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631FC23">
      <w:pPr>
        <w:spacing w:line="360" w:lineRule="auto"/>
        <w:rPr>
          <w:rFonts w:hint="default" w:ascii="宋体" w:hAnsi="宋体" w:eastAsia="宋体" w:cs="Times New Roman"/>
          <w:sz w:val="60"/>
          <w:szCs w:val="60"/>
          <w:lang w:val="en-US" w:eastAsia="zh-CN"/>
        </w:rPr>
      </w:pPr>
      <w:r>
        <w:rPr>
          <w:rFonts w:hint="eastAsia" w:ascii="宋体" w:hAnsi="宋体" w:eastAsia="宋体" w:cs="Times New Roman"/>
          <w:sz w:val="60"/>
          <w:szCs w:val="60"/>
          <w:lang w:val="en-US" w:eastAsia="zh-CN"/>
        </w:rPr>
        <w:t xml:space="preserve"> </w:t>
      </w:r>
      <w:r>
        <w:rPr>
          <w:rFonts w:hint="eastAsia" w:ascii="宋体" w:hAnsi="宋体" w:eastAsia="宋体" w:cs="Times New Roman"/>
          <w:sz w:val="60"/>
          <w:szCs w:val="60"/>
          <w:lang w:val="en-US" w:eastAsia="zh-CN"/>
        </w:rPr>
        <w:tab/>
      </w:r>
      <w:r>
        <w:rPr>
          <w:rFonts w:hint="eastAsia" w:ascii="宋体" w:hAnsi="宋体" w:eastAsia="宋体" w:cs="Times New Roman"/>
          <w:sz w:val="60"/>
          <w:szCs w:val="60"/>
          <w:lang w:val="en-US" w:eastAsia="zh-CN"/>
        </w:rPr>
        <w:t xml:space="preserve"> </w:t>
      </w:r>
      <w:r>
        <w:rPr>
          <w:rFonts w:hint="eastAsia" w:ascii="宋体" w:hAnsi="宋体" w:eastAsia="宋体" w:cs="Times New Roman"/>
          <w:sz w:val="60"/>
          <w:szCs w:val="60"/>
          <w:lang w:val="en-US" w:eastAsia="zh-CN"/>
        </w:rPr>
        <w:tab/>
      </w:r>
    </w:p>
    <w:p w14:paraId="7C1A9ADA">
      <w:pPr>
        <w:jc w:val="center"/>
        <w:rPr>
          <w:rFonts w:ascii="宋体" w:hAnsi="宋体" w:eastAsia="宋体" w:cs="Times New Roman"/>
          <w:b/>
          <w:bCs/>
          <w:sz w:val="60"/>
          <w:szCs w:val="60"/>
        </w:rPr>
      </w:pPr>
    </w:p>
    <w:p w14:paraId="16A044E2">
      <w:pPr>
        <w:autoSpaceDE w:val="0"/>
        <w:autoSpaceDN w:val="0"/>
        <w:adjustRightInd w:val="0"/>
        <w:spacing w:after="120" w:afterLines="50"/>
        <w:ind w:firstLine="2891" w:firstLineChars="900"/>
        <w:rPr>
          <w:rFonts w:ascii="宋体" w:hAnsi="宋体" w:eastAsia="宋体" w:cs="Times New Roman"/>
          <w:b/>
          <w:bCs/>
          <w:color w:val="FF0000"/>
          <w:sz w:val="32"/>
          <w:szCs w:val="32"/>
        </w:rPr>
      </w:pPr>
    </w:p>
    <w:p w14:paraId="3D122619">
      <w:pPr>
        <w:autoSpaceDE w:val="0"/>
        <w:autoSpaceDN w:val="0"/>
        <w:adjustRightInd w:val="0"/>
        <w:spacing w:after="120" w:afterLines="50"/>
        <w:ind w:firstLine="2891" w:firstLineChars="900"/>
        <w:rPr>
          <w:rFonts w:ascii="宋体" w:hAnsi="宋体" w:eastAsia="宋体" w:cs="Times New Roman"/>
          <w:b/>
          <w:bCs/>
          <w:color w:val="FF0000"/>
          <w:sz w:val="32"/>
          <w:szCs w:val="32"/>
        </w:rPr>
      </w:pPr>
    </w:p>
    <w:p w14:paraId="4BCEB304">
      <w:pPr>
        <w:autoSpaceDE w:val="0"/>
        <w:autoSpaceDN w:val="0"/>
        <w:adjustRightInd w:val="0"/>
        <w:spacing w:after="120" w:afterLines="50"/>
        <w:ind w:firstLine="2891" w:firstLineChars="900"/>
        <w:rPr>
          <w:rFonts w:ascii="宋体" w:hAnsi="宋体" w:eastAsia="宋体" w:cs="Times New Roman"/>
          <w:b/>
          <w:bCs/>
          <w:color w:val="FF0000"/>
          <w:sz w:val="32"/>
          <w:szCs w:val="32"/>
        </w:rPr>
      </w:pPr>
    </w:p>
    <w:p w14:paraId="64575841">
      <w:pPr>
        <w:jc w:val="center"/>
        <w:rPr>
          <w:rFonts w:ascii="宋体" w:hAnsi="宋体" w:eastAsia="宋体" w:cs="Times New Roman"/>
          <w:b/>
          <w:bCs/>
          <w:sz w:val="60"/>
          <w:szCs w:val="60"/>
        </w:rPr>
      </w:pPr>
      <w:r>
        <w:rPr>
          <w:rFonts w:hint="eastAsia" w:ascii="宋体" w:hAnsi="宋体" w:eastAsia="宋体" w:cs="Times New Roman"/>
          <w:b/>
          <w:bCs/>
          <w:sz w:val="60"/>
          <w:szCs w:val="60"/>
        </w:rPr>
        <w:t xml:space="preserve">公 开 </w:t>
      </w:r>
      <w:r>
        <w:rPr>
          <w:rFonts w:ascii="宋体" w:hAnsi="宋体" w:eastAsia="宋体" w:cs="Times New Roman"/>
          <w:b/>
          <w:bCs/>
          <w:sz w:val="60"/>
          <w:szCs w:val="60"/>
        </w:rPr>
        <w:t>招</w:t>
      </w:r>
      <w:r>
        <w:rPr>
          <w:rFonts w:hint="eastAsia" w:ascii="宋体" w:hAnsi="宋体" w:eastAsia="宋体" w:cs="Times New Roman"/>
          <w:b/>
          <w:bCs/>
          <w:sz w:val="60"/>
          <w:szCs w:val="60"/>
        </w:rPr>
        <w:t xml:space="preserve"> </w:t>
      </w:r>
      <w:r>
        <w:rPr>
          <w:rFonts w:ascii="宋体" w:hAnsi="宋体" w:eastAsia="宋体" w:cs="Times New Roman"/>
          <w:b/>
          <w:bCs/>
          <w:sz w:val="60"/>
          <w:szCs w:val="60"/>
        </w:rPr>
        <w:t>标</w:t>
      </w:r>
      <w:r>
        <w:rPr>
          <w:rFonts w:hint="eastAsia" w:ascii="宋体" w:hAnsi="宋体" w:eastAsia="宋体" w:cs="Times New Roman"/>
          <w:b/>
          <w:bCs/>
          <w:sz w:val="60"/>
          <w:szCs w:val="60"/>
        </w:rPr>
        <w:t xml:space="preserve"> </w:t>
      </w:r>
      <w:r>
        <w:rPr>
          <w:rFonts w:ascii="宋体" w:hAnsi="宋体" w:eastAsia="宋体" w:cs="Times New Roman"/>
          <w:b/>
          <w:bCs/>
          <w:sz w:val="60"/>
          <w:szCs w:val="60"/>
        </w:rPr>
        <w:t>文</w:t>
      </w:r>
      <w:r>
        <w:rPr>
          <w:rFonts w:hint="eastAsia" w:ascii="宋体" w:hAnsi="宋体" w:eastAsia="宋体" w:cs="Times New Roman"/>
          <w:b/>
          <w:bCs/>
          <w:sz w:val="60"/>
          <w:szCs w:val="60"/>
        </w:rPr>
        <w:t xml:space="preserve"> </w:t>
      </w:r>
      <w:r>
        <w:rPr>
          <w:rFonts w:ascii="宋体" w:hAnsi="宋体" w:eastAsia="宋体" w:cs="Times New Roman"/>
          <w:b/>
          <w:bCs/>
          <w:sz w:val="60"/>
          <w:szCs w:val="60"/>
        </w:rPr>
        <w:t>件</w:t>
      </w:r>
    </w:p>
    <w:p w14:paraId="34E325F5">
      <w:pPr>
        <w:jc w:val="center"/>
        <w:rPr>
          <w:rFonts w:ascii="宋体" w:hAnsi="宋体" w:eastAsia="宋体" w:cs="Times New Roman"/>
          <w:b/>
          <w:bCs/>
          <w:sz w:val="60"/>
          <w:szCs w:val="60"/>
        </w:rPr>
      </w:pPr>
    </w:p>
    <w:p w14:paraId="43A7226A">
      <w:pPr>
        <w:jc w:val="center"/>
        <w:rPr>
          <w:rFonts w:ascii="宋体" w:hAnsi="宋体" w:eastAsia="宋体" w:cs="Times New Roman"/>
          <w:b/>
          <w:bCs/>
          <w:sz w:val="60"/>
          <w:szCs w:val="60"/>
        </w:rPr>
      </w:pPr>
    </w:p>
    <w:p w14:paraId="75BDBF8F">
      <w:pPr>
        <w:jc w:val="center"/>
        <w:rPr>
          <w:rFonts w:ascii="宋体" w:hAnsi="宋体" w:eastAsia="宋体" w:cs="Times New Roman"/>
          <w:b/>
          <w:bCs/>
          <w:sz w:val="60"/>
          <w:szCs w:val="60"/>
        </w:rPr>
      </w:pPr>
    </w:p>
    <w:p w14:paraId="5FAFB050">
      <w:pPr>
        <w:autoSpaceDE w:val="0"/>
        <w:autoSpaceDN w:val="0"/>
        <w:adjustRightInd w:val="0"/>
        <w:spacing w:after="120" w:afterLines="50"/>
        <w:ind w:firstLine="2891" w:firstLineChars="900"/>
        <w:rPr>
          <w:rFonts w:ascii="宋体" w:hAnsi="宋体" w:eastAsia="宋体" w:cs="Times New Roman"/>
          <w:b/>
          <w:bCs/>
          <w:color w:val="FF0000"/>
          <w:sz w:val="32"/>
          <w:szCs w:val="32"/>
        </w:rPr>
      </w:pPr>
    </w:p>
    <w:p w14:paraId="46D069DC">
      <w:pPr>
        <w:adjustRightInd w:val="0"/>
        <w:snapToGrid w:val="0"/>
        <w:spacing w:line="360" w:lineRule="auto"/>
        <w:jc w:val="both"/>
        <w:rPr>
          <w:rFonts w:ascii="宋体" w:hAnsi="宋体" w:eastAsia="宋体" w:cs="Times New Roman"/>
          <w:color w:val="auto"/>
          <w:sz w:val="60"/>
          <w:szCs w:val="60"/>
        </w:rPr>
      </w:pPr>
    </w:p>
    <w:p w14:paraId="5322A08C">
      <w:pPr>
        <w:tabs>
          <w:tab w:val="left" w:pos="3240"/>
          <w:tab w:val="left" w:pos="3420"/>
        </w:tabs>
        <w:adjustRightInd w:val="0"/>
        <w:snapToGrid w:val="0"/>
        <w:spacing w:line="360" w:lineRule="auto"/>
        <w:jc w:val="left"/>
        <w:rPr>
          <w:rFonts w:ascii="宋体" w:hAnsi="宋体" w:eastAsia="宋体" w:cs="Times New Roman"/>
          <w:bCs/>
          <w:color w:val="auto"/>
          <w:sz w:val="32"/>
          <w:szCs w:val="32"/>
          <w:highlight w:val="none"/>
        </w:rPr>
      </w:pPr>
      <w:r>
        <w:rPr>
          <w:rFonts w:ascii="宋体" w:hAnsi="宋体" w:eastAsia="宋体" w:cs="Times New Roman"/>
          <w:bCs/>
          <w:color w:val="auto"/>
          <w:sz w:val="32"/>
          <w:szCs w:val="32"/>
        </w:rPr>
        <w:t>项目名称：</w:t>
      </w:r>
      <w:r>
        <w:rPr>
          <w:rFonts w:hint="eastAsia" w:ascii="宋体" w:hAnsi="宋体" w:eastAsia="宋体" w:cs="Times New Roman"/>
          <w:bCs/>
          <w:color w:val="auto"/>
          <w:sz w:val="32"/>
          <w:szCs w:val="32"/>
          <w:lang w:eastAsia="zh-CN"/>
        </w:rPr>
        <w:t>常州市德安医院质谱分析仪项目采购</w:t>
      </w:r>
      <w:r>
        <w:rPr>
          <w:rFonts w:hint="eastAsia" w:ascii="宋体" w:hAnsi="宋体" w:eastAsia="宋体" w:cs="Times New Roman"/>
          <w:bCs/>
          <w:color w:val="auto"/>
          <w:sz w:val="32"/>
          <w:szCs w:val="32"/>
          <w:highlight w:val="none"/>
        </w:rPr>
        <w:t xml:space="preserve"> </w:t>
      </w:r>
    </w:p>
    <w:p w14:paraId="0C6D30FB">
      <w:pPr>
        <w:tabs>
          <w:tab w:val="left" w:pos="3240"/>
          <w:tab w:val="left" w:pos="3420"/>
        </w:tabs>
        <w:adjustRightInd w:val="0"/>
        <w:snapToGrid w:val="0"/>
        <w:spacing w:line="360" w:lineRule="auto"/>
        <w:jc w:val="left"/>
        <w:rPr>
          <w:rFonts w:ascii="宋体" w:hAnsi="宋体" w:eastAsia="宋体" w:cs="Times New Roman"/>
          <w:bCs/>
          <w:color w:val="auto"/>
          <w:sz w:val="32"/>
          <w:szCs w:val="32"/>
          <w:highlight w:val="none"/>
        </w:rPr>
      </w:pPr>
      <w:r>
        <w:rPr>
          <w:rFonts w:ascii="宋体" w:hAnsi="宋体" w:eastAsia="宋体" w:cs="Times New Roman"/>
          <w:bCs/>
          <w:color w:val="auto"/>
          <w:sz w:val="32"/>
          <w:szCs w:val="32"/>
          <w:highlight w:val="none"/>
        </w:rPr>
        <w:t>项目编号：</w:t>
      </w:r>
      <w:r>
        <w:rPr>
          <w:rFonts w:hint="eastAsia" w:ascii="宋体" w:hAnsi="宋体" w:eastAsia="宋体" w:cs="Times New Roman"/>
          <w:bCs/>
          <w:color w:val="auto"/>
          <w:sz w:val="32"/>
          <w:szCs w:val="32"/>
          <w:highlight w:val="none"/>
        </w:rPr>
        <w:t>JSZC-320400-CZHZ-G2025-0054</w:t>
      </w:r>
    </w:p>
    <w:p w14:paraId="64D35DD2">
      <w:pPr>
        <w:tabs>
          <w:tab w:val="left" w:pos="3240"/>
          <w:tab w:val="left" w:pos="3420"/>
        </w:tabs>
        <w:adjustRightInd w:val="0"/>
        <w:snapToGrid w:val="0"/>
        <w:spacing w:line="360" w:lineRule="auto"/>
        <w:jc w:val="left"/>
        <w:rPr>
          <w:rFonts w:ascii="宋体" w:hAnsi="宋体" w:eastAsia="宋体" w:cs="Times New Roman"/>
          <w:bCs/>
          <w:color w:val="auto"/>
          <w:sz w:val="32"/>
          <w:szCs w:val="32"/>
          <w:highlight w:val="none"/>
        </w:rPr>
      </w:pPr>
      <w:r>
        <w:rPr>
          <w:rFonts w:ascii="宋体" w:hAnsi="宋体" w:eastAsia="宋体" w:cs="Times New Roman"/>
          <w:bCs/>
          <w:color w:val="auto"/>
          <w:sz w:val="32"/>
          <w:szCs w:val="32"/>
          <w:highlight w:val="none"/>
        </w:rPr>
        <w:t>采 购 人：</w:t>
      </w:r>
      <w:r>
        <w:rPr>
          <w:rFonts w:hint="eastAsia" w:ascii="宋体" w:hAnsi="宋体" w:eastAsia="宋体" w:cs="Times New Roman"/>
          <w:bCs/>
          <w:color w:val="auto"/>
          <w:sz w:val="32"/>
          <w:szCs w:val="32"/>
          <w:highlight w:val="none"/>
          <w:lang w:eastAsia="zh-CN"/>
        </w:rPr>
        <w:t>常州市德安医院</w:t>
      </w:r>
      <w:r>
        <w:rPr>
          <w:rFonts w:hint="eastAsia" w:ascii="宋体" w:hAnsi="宋体" w:eastAsia="宋体" w:cs="Times New Roman"/>
          <w:bCs/>
          <w:color w:val="auto"/>
          <w:sz w:val="32"/>
          <w:szCs w:val="32"/>
          <w:highlight w:val="none"/>
        </w:rPr>
        <w:t xml:space="preserve"> </w:t>
      </w:r>
    </w:p>
    <w:p w14:paraId="27D8B96C">
      <w:pPr>
        <w:tabs>
          <w:tab w:val="left" w:pos="3240"/>
          <w:tab w:val="left" w:pos="3420"/>
        </w:tabs>
        <w:adjustRightInd w:val="0"/>
        <w:snapToGrid w:val="0"/>
        <w:spacing w:line="360" w:lineRule="auto"/>
        <w:jc w:val="left"/>
        <w:rPr>
          <w:rFonts w:ascii="宋体" w:hAnsi="宋体" w:eastAsia="宋体" w:cs="Times New Roman"/>
          <w:bCs/>
          <w:color w:val="auto"/>
          <w:sz w:val="36"/>
          <w:szCs w:val="36"/>
          <w:highlight w:val="none"/>
        </w:rPr>
      </w:pPr>
      <w:r>
        <w:rPr>
          <w:rFonts w:hint="eastAsia" w:ascii="宋体" w:hAnsi="宋体" w:eastAsia="宋体" w:cs="Times New Roman"/>
          <w:bCs/>
          <w:color w:val="auto"/>
          <w:sz w:val="32"/>
          <w:szCs w:val="32"/>
          <w:highlight w:val="none"/>
        </w:rPr>
        <w:t>采购</w:t>
      </w:r>
      <w:r>
        <w:rPr>
          <w:rFonts w:ascii="宋体" w:hAnsi="宋体" w:eastAsia="宋体" w:cs="Times New Roman"/>
          <w:bCs/>
          <w:color w:val="auto"/>
          <w:sz w:val="32"/>
          <w:szCs w:val="32"/>
          <w:highlight w:val="none"/>
        </w:rPr>
        <w:t>代理机构：</w:t>
      </w:r>
      <w:r>
        <w:rPr>
          <w:rFonts w:hint="eastAsia" w:ascii="宋体" w:hAnsi="宋体" w:eastAsia="宋体" w:cs="Times New Roman"/>
          <w:bCs/>
          <w:color w:val="auto"/>
          <w:sz w:val="32"/>
          <w:szCs w:val="32"/>
          <w:highlight w:val="none"/>
        </w:rPr>
        <w:t>江苏恒卓工程管理咨询有限公司</w:t>
      </w:r>
      <w:r>
        <w:rPr>
          <w:rFonts w:ascii="宋体" w:hAnsi="宋体" w:eastAsia="宋体" w:cs="Times New Roman"/>
          <w:bCs/>
          <w:color w:val="auto"/>
          <w:sz w:val="36"/>
          <w:szCs w:val="36"/>
          <w:highlight w:val="none"/>
        </w:rPr>
        <w:t xml:space="preserve"> </w:t>
      </w:r>
    </w:p>
    <w:p w14:paraId="68A9507B">
      <w:pPr>
        <w:autoSpaceDE w:val="0"/>
        <w:autoSpaceDN w:val="0"/>
        <w:adjustRightInd w:val="0"/>
        <w:spacing w:after="120" w:afterLines="50"/>
        <w:ind w:firstLine="2891" w:firstLineChars="900"/>
        <w:jc w:val="left"/>
        <w:rPr>
          <w:rFonts w:ascii="宋体" w:hAnsi="宋体" w:eastAsia="宋体" w:cs="Times New Roman"/>
          <w:b/>
          <w:bCs/>
          <w:color w:val="auto"/>
          <w:sz w:val="32"/>
          <w:szCs w:val="32"/>
          <w:highlight w:val="none"/>
        </w:rPr>
      </w:pPr>
    </w:p>
    <w:p w14:paraId="56A6462E">
      <w:pPr>
        <w:autoSpaceDE w:val="0"/>
        <w:autoSpaceDN w:val="0"/>
        <w:adjustRightInd w:val="0"/>
        <w:spacing w:after="120" w:afterLines="50"/>
        <w:jc w:val="center"/>
        <w:rPr>
          <w:rFonts w:ascii="宋体" w:hAnsi="宋体" w:eastAsia="宋体" w:cs="Times New Roman"/>
          <w:b/>
          <w:bCs/>
          <w:color w:val="auto"/>
          <w:sz w:val="32"/>
          <w:szCs w:val="32"/>
          <w:highlight w:val="none"/>
        </w:rPr>
      </w:pPr>
      <w:r>
        <w:rPr>
          <w:rFonts w:hint="eastAsia" w:ascii="宋体" w:hAnsi="宋体" w:eastAsia="宋体" w:cs="Times New Roman"/>
          <w:b/>
          <w:bCs/>
          <w:color w:val="auto"/>
          <w:sz w:val="32"/>
          <w:szCs w:val="32"/>
          <w:highlight w:val="none"/>
        </w:rPr>
        <w:t>202</w:t>
      </w:r>
      <w:r>
        <w:rPr>
          <w:rFonts w:hint="eastAsia" w:ascii="宋体" w:hAnsi="宋体" w:eastAsia="宋体" w:cs="Times New Roman"/>
          <w:b/>
          <w:bCs/>
          <w:color w:val="auto"/>
          <w:sz w:val="32"/>
          <w:szCs w:val="32"/>
          <w:highlight w:val="none"/>
          <w:lang w:val="en-US" w:eastAsia="zh-CN"/>
        </w:rPr>
        <w:t>5</w:t>
      </w:r>
      <w:r>
        <w:rPr>
          <w:rFonts w:hint="eastAsia" w:ascii="宋体" w:hAnsi="宋体" w:eastAsia="宋体" w:cs="Times New Roman"/>
          <w:b/>
          <w:bCs/>
          <w:color w:val="auto"/>
          <w:sz w:val="32"/>
          <w:szCs w:val="32"/>
          <w:highlight w:val="none"/>
        </w:rPr>
        <w:t>年</w:t>
      </w:r>
      <w:r>
        <w:rPr>
          <w:rFonts w:hint="eastAsia" w:ascii="宋体" w:hAnsi="宋体" w:eastAsia="宋体" w:cs="Times New Roman"/>
          <w:b/>
          <w:bCs/>
          <w:color w:val="auto"/>
          <w:sz w:val="32"/>
          <w:szCs w:val="32"/>
          <w:highlight w:val="none"/>
          <w:lang w:val="en-US" w:eastAsia="zh-CN"/>
        </w:rPr>
        <w:t>12</w:t>
      </w:r>
      <w:bookmarkStart w:id="391" w:name="_GoBack"/>
      <w:bookmarkEnd w:id="391"/>
      <w:r>
        <w:rPr>
          <w:rFonts w:hint="eastAsia" w:ascii="宋体" w:hAnsi="宋体" w:eastAsia="宋体" w:cs="Times New Roman"/>
          <w:b/>
          <w:bCs/>
          <w:color w:val="auto"/>
          <w:sz w:val="32"/>
          <w:szCs w:val="32"/>
          <w:highlight w:val="none"/>
        </w:rPr>
        <w:t>月</w:t>
      </w:r>
    </w:p>
    <w:p w14:paraId="1764DED1">
      <w:pPr>
        <w:spacing w:line="360" w:lineRule="auto"/>
        <w:jc w:val="center"/>
        <w:outlineLvl w:val="0"/>
        <w:rPr>
          <w:rFonts w:ascii="宋体" w:hAnsi="宋体" w:eastAsia="宋体" w:cs="Times New Roman"/>
          <w:color w:val="auto"/>
          <w:highlight w:val="none"/>
        </w:rPr>
      </w:pPr>
      <w:r>
        <w:rPr>
          <w:rFonts w:ascii="宋体" w:hAnsi="宋体" w:eastAsia="宋体" w:cs="Times New Roman"/>
          <w:b/>
          <w:bCs/>
          <w:color w:val="auto"/>
          <w:sz w:val="44"/>
          <w:highlight w:val="none"/>
        </w:rPr>
        <w:br w:type="page"/>
      </w:r>
    </w:p>
    <w:p w14:paraId="4EE54D77">
      <w:pPr>
        <w:spacing w:line="360" w:lineRule="auto"/>
        <w:jc w:val="center"/>
        <w:outlineLvl w:val="0"/>
        <w:rPr>
          <w:rFonts w:ascii="宋体" w:hAnsi="宋体" w:eastAsia="宋体" w:cs="Times New Roman"/>
          <w:b/>
          <w:color w:val="auto"/>
          <w:sz w:val="36"/>
          <w:szCs w:val="36"/>
          <w:highlight w:val="none"/>
        </w:rPr>
      </w:pPr>
      <w:bookmarkStart w:id="0" w:name="_Toc99301419"/>
      <w:bookmarkStart w:id="1" w:name="_Toc152679685"/>
      <w:r>
        <w:rPr>
          <w:rFonts w:ascii="宋体" w:hAnsi="宋体" w:eastAsia="宋体" w:cs="Times New Roman"/>
          <w:b/>
          <w:color w:val="auto"/>
          <w:sz w:val="36"/>
          <w:szCs w:val="36"/>
          <w:highlight w:val="none"/>
        </w:rPr>
        <w:t>第一章   投标邀请</w:t>
      </w:r>
      <w:bookmarkEnd w:id="0"/>
      <w:bookmarkEnd w:id="1"/>
    </w:p>
    <w:p w14:paraId="0DA175E8">
      <w:pPr>
        <w:pBdr>
          <w:top w:val="single" w:color="auto" w:sz="4" w:space="1"/>
          <w:left w:val="single" w:color="auto" w:sz="4" w:space="4"/>
          <w:bottom w:val="single" w:color="auto" w:sz="4" w:space="1"/>
          <w:right w:val="single" w:color="auto" w:sz="4" w:space="4"/>
        </w:pBdr>
        <w:spacing w:line="360" w:lineRule="auto"/>
        <w:ind w:firstLine="420" w:firstLineChars="200"/>
        <w:rPr>
          <w:rFonts w:ascii="宋体" w:hAnsi="宋体" w:eastAsia="宋体" w:cs="Times New Roman"/>
          <w:color w:val="auto"/>
          <w:szCs w:val="21"/>
          <w:highlight w:val="none"/>
        </w:rPr>
      </w:pPr>
      <w:bookmarkStart w:id="2" w:name="_Toc28359079"/>
      <w:bookmarkStart w:id="3" w:name="_Toc35393790"/>
      <w:bookmarkStart w:id="4" w:name="_Toc35393621"/>
      <w:bookmarkStart w:id="5" w:name="_Toc28359002"/>
      <w:bookmarkStart w:id="6" w:name="_Hlk24379207"/>
      <w:r>
        <w:rPr>
          <w:rFonts w:hint="eastAsia" w:ascii="宋体" w:hAnsi="宋体" w:eastAsia="宋体" w:cs="Times New Roman"/>
          <w:color w:val="auto"/>
          <w:szCs w:val="21"/>
          <w:highlight w:val="none"/>
        </w:rPr>
        <w:t>项目概况</w:t>
      </w:r>
    </w:p>
    <w:p w14:paraId="4CE4F0F5">
      <w:pPr>
        <w:pBdr>
          <w:top w:val="single" w:color="auto" w:sz="4" w:space="1"/>
          <w:left w:val="single" w:color="auto" w:sz="4" w:space="4"/>
          <w:bottom w:val="single" w:color="auto" w:sz="4" w:space="1"/>
          <w:right w:val="single" w:color="auto" w:sz="4" w:space="4"/>
        </w:pBdr>
        <w:spacing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u w:val="single"/>
          <w:lang w:eastAsia="zh-CN"/>
        </w:rPr>
        <w:t>常州市德安医院质谱分析仪项目采购</w:t>
      </w:r>
      <w:r>
        <w:rPr>
          <w:rFonts w:hint="eastAsia" w:ascii="宋体" w:hAnsi="宋体" w:eastAsia="宋体" w:cs="Times New Roman"/>
          <w:color w:val="auto"/>
          <w:szCs w:val="21"/>
          <w:highlight w:val="none"/>
          <w:u w:val="single"/>
        </w:rPr>
        <w:t xml:space="preserve"> </w:t>
      </w:r>
      <w:r>
        <w:rPr>
          <w:rFonts w:hint="eastAsia" w:ascii="宋体" w:hAnsi="宋体" w:eastAsia="宋体" w:cs="Times New Roman"/>
          <w:color w:val="auto"/>
          <w:szCs w:val="21"/>
          <w:highlight w:val="none"/>
        </w:rPr>
        <w:t>的潜在</w:t>
      </w:r>
      <w:r>
        <w:rPr>
          <w:rFonts w:hint="eastAsia" w:ascii="宋体" w:hAnsi="宋体" w:eastAsia="宋体" w:cs="Times New Roman"/>
          <w:color w:val="auto"/>
          <w:szCs w:val="21"/>
          <w:highlight w:val="none"/>
          <w:lang w:eastAsia="zh-CN"/>
        </w:rPr>
        <w:t>供应商</w:t>
      </w:r>
      <w:r>
        <w:rPr>
          <w:rFonts w:hint="eastAsia" w:ascii="宋体" w:hAnsi="宋体" w:eastAsia="宋体" w:cs="Times New Roman"/>
          <w:color w:val="auto"/>
          <w:szCs w:val="21"/>
          <w:highlight w:val="none"/>
        </w:rPr>
        <w:t>可在</w:t>
      </w:r>
      <w:r>
        <w:rPr>
          <w:rFonts w:hint="eastAsia" w:ascii="宋体" w:hAnsi="宋体" w:eastAsia="宋体" w:cs="Times New Roman"/>
          <w:color w:val="auto"/>
          <w:szCs w:val="21"/>
          <w:highlight w:val="none"/>
          <w:u w:val="single"/>
        </w:rPr>
        <w:t>“苏采云”系统自行免费下载</w:t>
      </w:r>
      <w:r>
        <w:rPr>
          <w:rFonts w:hint="eastAsia" w:ascii="宋体" w:hAnsi="宋体" w:eastAsia="宋体" w:cs="Times New Roman"/>
          <w:color w:val="auto"/>
          <w:szCs w:val="21"/>
          <w:highlight w:val="none"/>
          <w:lang w:eastAsia="zh-CN"/>
        </w:rPr>
        <w:t>采购文件</w:t>
      </w:r>
      <w:r>
        <w:rPr>
          <w:rFonts w:hint="eastAsia" w:ascii="宋体" w:hAnsi="宋体" w:eastAsia="宋体" w:cs="Times New Roman"/>
          <w:color w:val="auto"/>
          <w:szCs w:val="21"/>
          <w:highlight w:val="none"/>
        </w:rPr>
        <w:t>，并于</w:t>
      </w:r>
      <w:r>
        <w:rPr>
          <w:rFonts w:hint="eastAsia" w:ascii="宋体" w:hAnsi="宋体" w:eastAsia="宋体" w:cs="Times New Roman"/>
          <w:color w:val="auto"/>
          <w:szCs w:val="21"/>
          <w:highlight w:val="none"/>
          <w:u w:val="single"/>
        </w:rPr>
        <w:t>2025年</w:t>
      </w:r>
      <w:r>
        <w:rPr>
          <w:rFonts w:hint="eastAsia" w:ascii="宋体" w:hAnsi="宋体" w:eastAsia="宋体" w:cs="Times New Roman"/>
          <w:color w:val="auto"/>
          <w:szCs w:val="21"/>
          <w:highlight w:val="none"/>
          <w:u w:val="single"/>
          <w:lang w:val="en-US" w:eastAsia="zh-CN"/>
        </w:rPr>
        <w:t>12</w:t>
      </w:r>
      <w:r>
        <w:rPr>
          <w:rFonts w:hint="eastAsia" w:ascii="宋体" w:hAnsi="宋体" w:eastAsia="宋体" w:cs="Times New Roman"/>
          <w:color w:val="auto"/>
          <w:szCs w:val="21"/>
          <w:highlight w:val="none"/>
          <w:u w:val="single"/>
        </w:rPr>
        <w:t>月</w:t>
      </w:r>
      <w:r>
        <w:rPr>
          <w:rFonts w:hint="eastAsia" w:ascii="宋体" w:hAnsi="宋体" w:eastAsia="宋体" w:cs="Times New Roman"/>
          <w:color w:val="auto"/>
          <w:szCs w:val="21"/>
          <w:highlight w:val="none"/>
          <w:u w:val="single"/>
          <w:lang w:val="en-US" w:eastAsia="zh-CN"/>
        </w:rPr>
        <w:t>25</w:t>
      </w:r>
      <w:r>
        <w:rPr>
          <w:rFonts w:hint="eastAsia" w:ascii="宋体" w:hAnsi="宋体" w:eastAsia="宋体" w:cs="Times New Roman"/>
          <w:color w:val="auto"/>
          <w:szCs w:val="21"/>
          <w:highlight w:val="none"/>
          <w:u w:val="single"/>
        </w:rPr>
        <w:t>日</w:t>
      </w:r>
      <w:r>
        <w:rPr>
          <w:rFonts w:hint="eastAsia" w:ascii="宋体" w:hAnsi="宋体" w:eastAsia="宋体" w:cs="Times New Roman"/>
          <w:color w:val="auto"/>
          <w:szCs w:val="21"/>
          <w:highlight w:val="none"/>
          <w:u w:val="single"/>
          <w:lang w:val="en-US" w:eastAsia="zh-CN"/>
        </w:rPr>
        <w:t>09</w:t>
      </w:r>
      <w:r>
        <w:rPr>
          <w:rFonts w:hint="eastAsia" w:ascii="宋体" w:hAnsi="宋体" w:eastAsia="宋体" w:cs="Times New Roman"/>
          <w:color w:val="auto"/>
          <w:szCs w:val="21"/>
          <w:highlight w:val="none"/>
          <w:u w:val="single"/>
        </w:rPr>
        <w:t>点</w:t>
      </w:r>
      <w:r>
        <w:rPr>
          <w:rFonts w:hint="eastAsia" w:ascii="宋体" w:hAnsi="宋体" w:eastAsia="宋体" w:cs="Times New Roman"/>
          <w:color w:val="auto"/>
          <w:szCs w:val="21"/>
          <w:highlight w:val="none"/>
          <w:u w:val="single"/>
          <w:lang w:val="en-US" w:eastAsia="zh-CN"/>
        </w:rPr>
        <w:t>30</w:t>
      </w:r>
      <w:r>
        <w:rPr>
          <w:rFonts w:hint="eastAsia" w:ascii="宋体" w:hAnsi="宋体" w:eastAsia="宋体" w:cs="Times New Roman"/>
          <w:color w:val="auto"/>
          <w:szCs w:val="21"/>
          <w:highlight w:val="none"/>
          <w:u w:val="single"/>
        </w:rPr>
        <w:t>分</w:t>
      </w:r>
      <w:r>
        <w:rPr>
          <w:rFonts w:hint="eastAsia" w:ascii="宋体" w:hAnsi="宋体" w:eastAsia="宋体" w:cs="Times New Roman"/>
          <w:bCs/>
          <w:color w:val="auto"/>
          <w:szCs w:val="21"/>
          <w:highlight w:val="none"/>
          <w:u w:val="single"/>
        </w:rPr>
        <w:t>（</w:t>
      </w:r>
      <w:r>
        <w:rPr>
          <w:rFonts w:hint="eastAsia" w:ascii="宋体" w:hAnsi="宋体" w:eastAsia="宋体" w:cs="Times New Roman"/>
          <w:bCs/>
          <w:color w:val="auto"/>
          <w:szCs w:val="21"/>
          <w:highlight w:val="none"/>
        </w:rPr>
        <w:t>北京时间）前递交投标</w:t>
      </w:r>
      <w:r>
        <w:rPr>
          <w:rFonts w:ascii="宋体" w:hAnsi="宋体" w:eastAsia="宋体" w:cs="Times New Roman"/>
          <w:bCs/>
          <w:color w:val="auto"/>
          <w:szCs w:val="21"/>
          <w:highlight w:val="none"/>
        </w:rPr>
        <w:t>文件</w:t>
      </w:r>
      <w:r>
        <w:rPr>
          <w:rFonts w:hint="eastAsia" w:ascii="宋体" w:hAnsi="宋体" w:eastAsia="宋体" w:cs="Times New Roman"/>
          <w:color w:val="auto"/>
          <w:szCs w:val="21"/>
          <w:highlight w:val="none"/>
        </w:rPr>
        <w:t>。</w:t>
      </w:r>
    </w:p>
    <w:p w14:paraId="13130CFC">
      <w:pPr>
        <w:keepNext/>
        <w:keepLines/>
        <w:autoSpaceDE w:val="0"/>
        <w:autoSpaceDN w:val="0"/>
        <w:adjustRightInd w:val="0"/>
        <w:spacing w:line="440" w:lineRule="exact"/>
        <w:jc w:val="left"/>
        <w:outlineLvl w:val="1"/>
        <w:rPr>
          <w:rFonts w:ascii="宋体" w:hAnsi="宋体" w:eastAsia="宋体" w:cs="宋体"/>
          <w:b/>
          <w:color w:val="auto"/>
          <w:kern w:val="0"/>
          <w:szCs w:val="21"/>
          <w:highlight w:val="none"/>
        </w:rPr>
      </w:pPr>
      <w:bookmarkStart w:id="7" w:name="_Toc152679301"/>
      <w:bookmarkStart w:id="8" w:name="_Toc152679686"/>
      <w:r>
        <w:rPr>
          <w:rFonts w:hint="eastAsia" w:ascii="宋体" w:hAnsi="宋体" w:eastAsia="宋体" w:cs="宋体"/>
          <w:b/>
          <w:color w:val="auto"/>
          <w:kern w:val="0"/>
          <w:szCs w:val="21"/>
          <w:highlight w:val="none"/>
        </w:rPr>
        <w:t>一、项目基本情况</w:t>
      </w:r>
      <w:bookmarkEnd w:id="2"/>
      <w:bookmarkEnd w:id="3"/>
      <w:bookmarkEnd w:id="4"/>
      <w:bookmarkEnd w:id="5"/>
      <w:bookmarkEnd w:id="7"/>
      <w:bookmarkEnd w:id="8"/>
    </w:p>
    <w:p w14:paraId="7FEADB84">
      <w:pPr>
        <w:spacing w:line="440" w:lineRule="exact"/>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1.项目编号：JSZC-320400-CZHZ-G2025-0054</w:t>
      </w:r>
    </w:p>
    <w:p w14:paraId="1A5664EC">
      <w:pPr>
        <w:spacing w:line="440" w:lineRule="exact"/>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2.项目名称：</w:t>
      </w:r>
      <w:bookmarkEnd w:id="6"/>
      <w:r>
        <w:rPr>
          <w:rFonts w:hint="eastAsia" w:ascii="宋体" w:hAnsi="宋体" w:eastAsia="宋体" w:cs="宋体"/>
          <w:color w:val="auto"/>
          <w:szCs w:val="21"/>
          <w:highlight w:val="none"/>
          <w:lang w:eastAsia="zh-CN"/>
        </w:rPr>
        <w:t>常州市德安医院质谱分析仪项目采购</w:t>
      </w:r>
      <w:r>
        <w:rPr>
          <w:rFonts w:hint="eastAsia" w:ascii="宋体" w:hAnsi="宋体" w:eastAsia="宋体" w:cs="宋体"/>
          <w:color w:val="auto"/>
          <w:szCs w:val="21"/>
          <w:highlight w:val="none"/>
        </w:rPr>
        <w:t xml:space="preserve"> </w:t>
      </w:r>
    </w:p>
    <w:p w14:paraId="529631E0">
      <w:pPr>
        <w:spacing w:line="440" w:lineRule="exact"/>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3.项目预算金额</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70.00万元</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最高限价：</w:t>
      </w:r>
      <w:r>
        <w:rPr>
          <w:rFonts w:hint="eastAsia" w:ascii="宋体" w:hAnsi="宋体" w:eastAsia="宋体" w:cs="宋体"/>
          <w:color w:val="auto"/>
          <w:szCs w:val="21"/>
          <w:highlight w:val="none"/>
          <w:lang w:val="en-US" w:eastAsia="zh-CN"/>
        </w:rPr>
        <w:t>70.00万元</w:t>
      </w:r>
    </w:p>
    <w:p w14:paraId="73905EAF">
      <w:pPr>
        <w:spacing w:line="440" w:lineRule="exact"/>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4.采购需求：</w:t>
      </w:r>
    </w:p>
    <w:tbl>
      <w:tblPr>
        <w:tblStyle w:val="10"/>
        <w:tblW w:w="934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60"/>
        <w:gridCol w:w="1400"/>
        <w:gridCol w:w="1390"/>
        <w:gridCol w:w="770"/>
        <w:gridCol w:w="5020"/>
      </w:tblGrid>
      <w:tr w14:paraId="5F24E78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5" w:hRule="atLeast"/>
        </w:trPr>
        <w:tc>
          <w:tcPr>
            <w:tcW w:w="7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CF2CB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包号</w:t>
            </w:r>
          </w:p>
        </w:tc>
        <w:tc>
          <w:tcPr>
            <w:tcW w:w="14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F7B8F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标的名称</w:t>
            </w:r>
          </w:p>
        </w:tc>
        <w:tc>
          <w:tcPr>
            <w:tcW w:w="13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FADFE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采购包预算金额（万元）</w:t>
            </w:r>
          </w:p>
        </w:tc>
        <w:tc>
          <w:tcPr>
            <w:tcW w:w="7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5CCD9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数量</w:t>
            </w:r>
          </w:p>
        </w:tc>
        <w:tc>
          <w:tcPr>
            <w:tcW w:w="5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01A53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简要技术需求或服务要求</w:t>
            </w:r>
          </w:p>
        </w:tc>
      </w:tr>
      <w:tr w14:paraId="63AEB28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29" w:hRule="atLeast"/>
        </w:trPr>
        <w:tc>
          <w:tcPr>
            <w:tcW w:w="7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A0562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14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7905F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color w:val="auto"/>
                <w:szCs w:val="21"/>
                <w:highlight w:val="none"/>
                <w:lang w:eastAsia="zh-CN"/>
              </w:rPr>
              <w:t>常州市德安医院质谱分析仪项目采购</w:t>
            </w:r>
          </w:p>
        </w:tc>
        <w:tc>
          <w:tcPr>
            <w:tcW w:w="13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ACFAD2">
            <w:pPr>
              <w:keepNext w:val="0"/>
              <w:keepLines w:val="0"/>
              <w:widowControl/>
              <w:suppressLineNumbers w:val="0"/>
              <w:jc w:val="center"/>
              <w:textAlignment w:val="center"/>
              <w:rPr>
                <w:rFonts w:hint="default" w:ascii="宋体" w:hAnsi="宋体" w:eastAsia="宋体" w:cs="宋体"/>
                <w:i w:val="0"/>
                <w:iCs w:val="0"/>
                <w:color w:val="auto"/>
                <w:sz w:val="21"/>
                <w:szCs w:val="21"/>
                <w:u w:val="none"/>
                <w:lang w:val="en-US" w:eastAsia="zh-CN"/>
              </w:rPr>
            </w:pPr>
            <w:r>
              <w:rPr>
                <w:rFonts w:hint="eastAsia" w:ascii="宋体" w:hAnsi="宋体" w:eastAsia="宋体" w:cs="宋体"/>
                <w:i w:val="0"/>
                <w:iCs w:val="0"/>
                <w:color w:val="auto"/>
                <w:sz w:val="21"/>
                <w:szCs w:val="21"/>
                <w:u w:val="none"/>
                <w:lang w:val="en-US" w:eastAsia="zh-CN"/>
              </w:rPr>
              <w:t>70</w:t>
            </w:r>
          </w:p>
        </w:tc>
        <w:tc>
          <w:tcPr>
            <w:tcW w:w="7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0425C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1套</w:t>
            </w:r>
          </w:p>
        </w:tc>
        <w:tc>
          <w:tcPr>
            <w:tcW w:w="5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76F7F7">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具体内容包括：设备的制造（采购）、运输、装卸、安装、调试、测试、售后服务、技术培训等，直至通过采购人及其他相关部门的验收以及质量保修、免费维保等全部工作。</w:t>
            </w:r>
          </w:p>
        </w:tc>
      </w:tr>
    </w:tbl>
    <w:p w14:paraId="4830263C">
      <w:pPr>
        <w:spacing w:line="440" w:lineRule="exact"/>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5.合同履行期限：合同签订后</w:t>
      </w:r>
      <w:r>
        <w:rPr>
          <w:rFonts w:hint="eastAsia" w:ascii="宋体" w:hAnsi="宋体" w:eastAsia="宋体" w:cs="宋体"/>
          <w:color w:val="auto"/>
          <w:szCs w:val="21"/>
          <w:highlight w:val="none"/>
          <w:lang w:val="en-US" w:eastAsia="zh-CN"/>
        </w:rPr>
        <w:t>3</w:t>
      </w:r>
      <w:r>
        <w:rPr>
          <w:rFonts w:hint="eastAsia" w:ascii="宋体" w:hAnsi="宋体" w:eastAsia="宋体" w:cs="宋体"/>
          <w:color w:val="auto"/>
          <w:szCs w:val="21"/>
          <w:highlight w:val="none"/>
        </w:rPr>
        <w:t xml:space="preserve">0天内完成合同范围内所有设备的供货、安装调试。 </w:t>
      </w:r>
    </w:p>
    <w:p w14:paraId="3653D3D4">
      <w:pPr>
        <w:spacing w:line="440" w:lineRule="exact"/>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6.本项目是否接受联合体投标：否。</w:t>
      </w:r>
    </w:p>
    <w:p w14:paraId="2EFCE2F1">
      <w:pPr>
        <w:spacing w:line="440" w:lineRule="exact"/>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7.本项目是否接受进口产品投标：否。</w:t>
      </w:r>
    </w:p>
    <w:p w14:paraId="74416ECE">
      <w:pPr>
        <w:keepNext/>
        <w:keepLines/>
        <w:autoSpaceDE w:val="0"/>
        <w:autoSpaceDN w:val="0"/>
        <w:adjustRightInd w:val="0"/>
        <w:spacing w:line="440" w:lineRule="exact"/>
        <w:jc w:val="left"/>
        <w:outlineLvl w:val="1"/>
        <w:rPr>
          <w:rFonts w:ascii="宋体" w:hAnsi="宋体" w:eastAsia="宋体" w:cs="宋体"/>
          <w:b/>
          <w:color w:val="auto"/>
          <w:kern w:val="0"/>
          <w:szCs w:val="21"/>
          <w:highlight w:val="none"/>
        </w:rPr>
      </w:pPr>
      <w:bookmarkStart w:id="9" w:name="_Toc28359003"/>
      <w:bookmarkStart w:id="10" w:name="_Toc35393791"/>
      <w:bookmarkStart w:id="11" w:name="_Toc28359080"/>
      <w:bookmarkStart w:id="12" w:name="_Toc35393622"/>
      <w:bookmarkStart w:id="13" w:name="_Toc152679687"/>
      <w:bookmarkStart w:id="14" w:name="_Toc152679302"/>
      <w:r>
        <w:rPr>
          <w:rFonts w:hint="eastAsia" w:ascii="宋体" w:hAnsi="宋体" w:eastAsia="宋体" w:cs="宋体"/>
          <w:b/>
          <w:color w:val="auto"/>
          <w:kern w:val="0"/>
          <w:szCs w:val="21"/>
          <w:highlight w:val="none"/>
        </w:rPr>
        <w:t>二、申请人的资格要求</w:t>
      </w:r>
      <w:bookmarkEnd w:id="9"/>
      <w:bookmarkEnd w:id="10"/>
      <w:bookmarkEnd w:id="11"/>
      <w:bookmarkEnd w:id="12"/>
      <w:r>
        <w:rPr>
          <w:rFonts w:hint="eastAsia" w:ascii="宋体" w:hAnsi="宋体" w:eastAsia="宋体" w:cs="宋体"/>
          <w:b/>
          <w:color w:val="auto"/>
          <w:kern w:val="0"/>
          <w:szCs w:val="21"/>
          <w:highlight w:val="none"/>
        </w:rPr>
        <w:t>（须同时满足）</w:t>
      </w:r>
      <w:bookmarkEnd w:id="13"/>
      <w:bookmarkEnd w:id="14"/>
    </w:p>
    <w:p w14:paraId="42800ED1">
      <w:pPr>
        <w:spacing w:line="440" w:lineRule="exact"/>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1.满足《中华人民共和国政府采购法》第二十二条规定以及下列情形：</w:t>
      </w:r>
    </w:p>
    <w:p w14:paraId="600FE746">
      <w:pPr>
        <w:spacing w:line="440" w:lineRule="exact"/>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1.1未被“信用中国”网站（www.creditchina.gov.cn）或“中国政府采购网”网站（www.ccgp.gov.cn）列入失信被执行人、重大税收违法案件当事人名单、政府采购严重失信行为记录名单；</w:t>
      </w:r>
    </w:p>
    <w:p w14:paraId="7DC57301">
      <w:pPr>
        <w:spacing w:line="440" w:lineRule="exact"/>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1.2单位负责人为同一人或者存在直接控股、管理关系的不同供应商（包含法定代表人为同一个人的两个及两个以上法人，母公司、全资子公司及其控股公司），不得参加同一合同项下的政府采购活动。</w:t>
      </w:r>
    </w:p>
    <w:p w14:paraId="4913FAE6">
      <w:pPr>
        <w:spacing w:line="440" w:lineRule="exact"/>
        <w:ind w:firstLine="420" w:firstLineChars="200"/>
        <w:rPr>
          <w:rFonts w:ascii="宋体" w:hAnsi="宋体" w:eastAsia="宋体" w:cs="宋体"/>
          <w:color w:val="auto"/>
          <w:szCs w:val="21"/>
          <w:highlight w:val="none"/>
        </w:rPr>
      </w:pPr>
      <w:bookmarkStart w:id="15" w:name="_Toc28359004"/>
      <w:bookmarkStart w:id="16" w:name="_Toc28359081"/>
      <w:r>
        <w:rPr>
          <w:rFonts w:hint="eastAsia" w:ascii="宋体" w:hAnsi="宋体" w:eastAsia="宋体" w:cs="宋体"/>
          <w:color w:val="auto"/>
          <w:szCs w:val="21"/>
          <w:highlight w:val="none"/>
        </w:rPr>
        <w:t>2.落实政府采购政策需满足的资格要求：</w:t>
      </w:r>
    </w:p>
    <w:p w14:paraId="3D78A18A">
      <w:pPr>
        <w:spacing w:line="420" w:lineRule="exact"/>
        <w:ind w:firstLine="420" w:firstLineChars="200"/>
        <w:rPr>
          <w:rFonts w:ascii="宋体" w:hAnsi="宋体" w:eastAsia="宋体" w:cs="宋体"/>
          <w:color w:val="auto"/>
          <w:szCs w:val="21"/>
          <w:highlight w:val="none"/>
          <w:lang w:bidi="ar"/>
        </w:rPr>
      </w:pPr>
      <w:bookmarkStart w:id="17" w:name="_Hlk153261968"/>
      <w:r>
        <w:rPr>
          <w:rFonts w:hint="eastAsia" w:ascii="宋体" w:hAnsi="宋体" w:eastAsia="宋体" w:cs="宋体"/>
          <w:color w:val="auto"/>
          <w:szCs w:val="21"/>
          <w:highlight w:val="none"/>
          <w:lang w:bidi="ar"/>
        </w:rPr>
        <w:t>2.1 中小企业政策</w:t>
      </w:r>
    </w:p>
    <w:p w14:paraId="286AA263">
      <w:pPr>
        <w:spacing w:line="420" w:lineRule="exact"/>
        <w:ind w:firstLine="420" w:firstLineChars="200"/>
        <w:rPr>
          <w:rFonts w:ascii="宋体" w:hAnsi="宋体" w:eastAsia="宋体" w:cs="宋体"/>
          <w:color w:val="auto"/>
          <w:szCs w:val="21"/>
          <w:highlight w:val="none"/>
          <w:lang w:bidi="ar"/>
        </w:rPr>
      </w:pPr>
      <w:r>
        <w:rPr>
          <w:rFonts w:hint="eastAsia" w:ascii="宋体" w:hAnsi="宋体" w:eastAsia="宋体" w:cs="宋体"/>
          <w:color w:val="auto"/>
          <w:szCs w:val="21"/>
          <w:highlight w:val="none"/>
          <w:lang w:bidi="ar"/>
        </w:rPr>
        <w:t>■本项目不专门面向中小企业预留采购份额。</w:t>
      </w:r>
    </w:p>
    <w:p w14:paraId="2BD8BBFA">
      <w:pPr>
        <w:spacing w:line="420" w:lineRule="exact"/>
        <w:ind w:firstLine="420" w:firstLineChars="200"/>
        <w:rPr>
          <w:rFonts w:ascii="宋体" w:hAnsi="宋体" w:eastAsia="宋体" w:cs="宋体"/>
          <w:color w:val="auto"/>
          <w:szCs w:val="21"/>
          <w:highlight w:val="none"/>
          <w:lang w:bidi="ar"/>
        </w:rPr>
      </w:pPr>
      <w:r>
        <w:rPr>
          <w:rFonts w:hint="eastAsia" w:ascii="宋体" w:hAnsi="宋体" w:eastAsia="宋体" w:cs="宋体"/>
          <w:color w:val="auto"/>
          <w:szCs w:val="21"/>
          <w:highlight w:val="none"/>
          <w:lang w:bidi="ar"/>
        </w:rPr>
        <w:t>□本项目专门面向</w:t>
      </w:r>
      <w:r>
        <w:rPr>
          <w:rFonts w:hint="eastAsia" w:ascii="宋体" w:hAnsi="宋体" w:eastAsia="宋体" w:cs="宋体"/>
          <w:color w:val="auto"/>
          <w:szCs w:val="21"/>
          <w:highlight w:val="none"/>
          <w:lang w:eastAsia="zh-CN" w:bidi="ar"/>
        </w:rPr>
        <w:t>□</w:t>
      </w:r>
      <w:r>
        <w:rPr>
          <w:rFonts w:hint="eastAsia" w:ascii="宋体" w:hAnsi="宋体" w:eastAsia="宋体" w:cs="宋体"/>
          <w:color w:val="auto"/>
          <w:szCs w:val="21"/>
          <w:highlight w:val="none"/>
          <w:lang w:bidi="ar"/>
        </w:rPr>
        <w:t>中小 □小微企业  采购。即：提供的货物全部由符合政策要求的中小/小微企业制造、服务全部由符合政策要求的中小/小微企业承接。</w:t>
      </w:r>
    </w:p>
    <w:p w14:paraId="3B3F959A">
      <w:pPr>
        <w:spacing w:line="420" w:lineRule="exact"/>
        <w:ind w:firstLine="420" w:firstLineChars="200"/>
        <w:rPr>
          <w:rFonts w:ascii="宋体" w:hAnsi="宋体" w:eastAsia="宋体" w:cs="宋体"/>
          <w:color w:val="auto"/>
          <w:szCs w:val="21"/>
          <w:highlight w:val="none"/>
          <w:lang w:bidi="ar"/>
        </w:rPr>
      </w:pPr>
      <w:r>
        <w:rPr>
          <w:rFonts w:hint="eastAsia" w:ascii="宋体" w:hAnsi="宋体" w:eastAsia="宋体" w:cs="宋体"/>
          <w:color w:val="auto"/>
          <w:szCs w:val="21"/>
          <w:highlight w:val="none"/>
          <w:lang w:bidi="ar"/>
        </w:rPr>
        <w:t>□本项目预留部分采购项目预算专门面向中小企业采购。对于预留份额，提供的货物由符合政策要求的中小企业制造、服务由符合政策要求的中小企业承接。预留份额通过以下措施进行：/。</w:t>
      </w:r>
    </w:p>
    <w:p w14:paraId="0ACB4250">
      <w:pPr>
        <w:spacing w:line="440" w:lineRule="exact"/>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lang w:bidi="ar"/>
        </w:rPr>
        <w:t>2.2 其它落实政府采购政策的资格要求（如有）：/。</w:t>
      </w:r>
    </w:p>
    <w:bookmarkEnd w:id="17"/>
    <w:p w14:paraId="7FA27D44">
      <w:pPr>
        <w:spacing w:line="440" w:lineRule="exact"/>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3.本项目的特定资格要求：</w:t>
      </w:r>
    </w:p>
    <w:p w14:paraId="677700C6">
      <w:pPr>
        <w:spacing w:line="440" w:lineRule="exact"/>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3.1本项目是否接受分支机构参与投标：否。</w:t>
      </w:r>
    </w:p>
    <w:p w14:paraId="12F5139D">
      <w:pPr>
        <w:spacing w:line="440" w:lineRule="exact"/>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3.2本项目是否属于政府购买服务：否</w:t>
      </w:r>
    </w:p>
    <w:bookmarkEnd w:id="15"/>
    <w:bookmarkEnd w:id="16"/>
    <w:p w14:paraId="076E9FB1">
      <w:pPr>
        <w:spacing w:line="440" w:lineRule="exact"/>
        <w:ind w:firstLine="420" w:firstLineChars="200"/>
        <w:rPr>
          <w:rFonts w:ascii="宋体" w:hAnsi="宋体" w:eastAsia="宋体" w:cs="宋体"/>
          <w:color w:val="auto"/>
          <w:szCs w:val="21"/>
          <w:highlight w:val="none"/>
        </w:rPr>
      </w:pPr>
      <w:bookmarkStart w:id="18" w:name="_Toc152679303"/>
      <w:bookmarkStart w:id="19" w:name="_Toc35393623"/>
      <w:bookmarkStart w:id="20" w:name="_Toc35393792"/>
      <w:bookmarkStart w:id="21" w:name="_Toc152679688"/>
      <w:r>
        <w:rPr>
          <w:rFonts w:hint="eastAsia" w:ascii="宋体" w:hAnsi="宋体" w:eastAsia="宋体" w:cs="宋体"/>
          <w:color w:val="auto"/>
          <w:szCs w:val="21"/>
          <w:highlight w:val="none"/>
        </w:rPr>
        <w:t>3.3其他</w:t>
      </w:r>
      <w:bookmarkStart w:id="22" w:name="_Hlk153261989"/>
      <w:r>
        <w:rPr>
          <w:rFonts w:hint="eastAsia" w:ascii="宋体" w:hAnsi="宋体" w:eastAsia="宋体" w:cs="宋体"/>
          <w:color w:val="auto"/>
          <w:szCs w:val="21"/>
          <w:highlight w:val="none"/>
        </w:rPr>
        <w:t>特定资格要求：无。</w:t>
      </w:r>
    </w:p>
    <w:bookmarkEnd w:id="22"/>
    <w:p w14:paraId="35BC6D94">
      <w:pPr>
        <w:keepNext/>
        <w:keepLines/>
        <w:autoSpaceDE w:val="0"/>
        <w:autoSpaceDN w:val="0"/>
        <w:adjustRightInd w:val="0"/>
        <w:spacing w:line="440" w:lineRule="exact"/>
        <w:jc w:val="left"/>
        <w:outlineLvl w:val="1"/>
        <w:rPr>
          <w:rFonts w:hint="eastAsia" w:ascii="宋体" w:hAnsi="宋体" w:eastAsia="宋体" w:cs="宋体"/>
          <w:b/>
          <w:color w:val="auto"/>
          <w:kern w:val="0"/>
          <w:szCs w:val="21"/>
          <w:highlight w:val="none"/>
          <w:lang w:eastAsia="zh-CN"/>
        </w:rPr>
      </w:pPr>
      <w:r>
        <w:rPr>
          <w:rFonts w:hint="eastAsia" w:ascii="宋体" w:hAnsi="宋体" w:eastAsia="宋体" w:cs="宋体"/>
          <w:b/>
          <w:color w:val="auto"/>
          <w:kern w:val="0"/>
          <w:szCs w:val="21"/>
          <w:highlight w:val="none"/>
        </w:rPr>
        <w:t>三、获取</w:t>
      </w:r>
      <w:bookmarkEnd w:id="18"/>
      <w:bookmarkEnd w:id="19"/>
      <w:bookmarkEnd w:id="20"/>
      <w:bookmarkEnd w:id="21"/>
      <w:r>
        <w:rPr>
          <w:rFonts w:hint="eastAsia" w:ascii="宋体" w:hAnsi="宋体" w:eastAsia="宋体" w:cs="宋体"/>
          <w:b/>
          <w:color w:val="auto"/>
          <w:kern w:val="0"/>
          <w:szCs w:val="21"/>
          <w:highlight w:val="none"/>
          <w:lang w:eastAsia="zh-CN"/>
        </w:rPr>
        <w:t>采购文件</w:t>
      </w:r>
    </w:p>
    <w:p w14:paraId="359D0361">
      <w:pPr>
        <w:spacing w:line="440" w:lineRule="exact"/>
        <w:ind w:firstLine="422" w:firstLineChars="200"/>
        <w:rPr>
          <w:rFonts w:ascii="宋体" w:hAnsi="宋体" w:eastAsia="宋体" w:cs="宋体"/>
          <w:b/>
          <w:bCs/>
          <w:color w:val="auto"/>
          <w:szCs w:val="21"/>
          <w:highlight w:val="none"/>
        </w:rPr>
      </w:pPr>
      <w:bookmarkStart w:id="23" w:name="_Hlk152664098"/>
      <w:bookmarkStart w:id="24" w:name="_Toc35393793"/>
      <w:bookmarkStart w:id="25" w:name="_Toc28359082"/>
      <w:bookmarkStart w:id="26" w:name="_Toc28359005"/>
      <w:bookmarkStart w:id="27" w:name="_Toc35393624"/>
      <w:r>
        <w:rPr>
          <w:rFonts w:hint="eastAsia" w:ascii="宋体" w:hAnsi="宋体" w:eastAsia="宋体" w:cs="宋体"/>
          <w:b/>
          <w:bCs/>
          <w:color w:val="auto"/>
          <w:szCs w:val="21"/>
          <w:highlight w:val="none"/>
        </w:rPr>
        <w:t>1.时间：</w:t>
      </w:r>
      <w:r>
        <w:rPr>
          <w:rFonts w:hint="eastAsia" w:ascii="宋体" w:hAnsi="宋体" w:eastAsia="宋体" w:cs="宋体"/>
          <w:b/>
          <w:bCs/>
          <w:color w:val="auto"/>
          <w:szCs w:val="21"/>
          <w:highlight w:val="none"/>
          <w:lang w:val="en-US" w:eastAsia="zh-CN"/>
        </w:rPr>
        <w:t>自采购文件公告发布之日起5个工作日</w:t>
      </w:r>
      <w:r>
        <w:rPr>
          <w:rFonts w:hint="eastAsia" w:ascii="宋体" w:hAnsi="宋体" w:eastAsia="宋体" w:cs="宋体"/>
          <w:b/>
          <w:bCs/>
          <w:color w:val="auto"/>
          <w:szCs w:val="21"/>
          <w:highlight w:val="none"/>
        </w:rPr>
        <w:t>。</w:t>
      </w:r>
    </w:p>
    <w:p w14:paraId="3F8EDE03">
      <w:pPr>
        <w:spacing w:line="440" w:lineRule="exact"/>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2.方式：在“苏采云”平台自行免费下载采购文件。注：供应商必须登录“苏采云”系统下载电子采购文件方可通过系统进行投标（响应）文件的编制和提交。</w:t>
      </w:r>
    </w:p>
    <w:bookmarkEnd w:id="23"/>
    <w:p w14:paraId="7BFB8763">
      <w:pPr>
        <w:keepNext/>
        <w:keepLines/>
        <w:autoSpaceDE w:val="0"/>
        <w:autoSpaceDN w:val="0"/>
        <w:adjustRightInd w:val="0"/>
        <w:spacing w:line="440" w:lineRule="exact"/>
        <w:jc w:val="left"/>
        <w:outlineLvl w:val="1"/>
        <w:rPr>
          <w:rFonts w:ascii="宋体" w:hAnsi="宋体" w:eastAsia="宋体" w:cs="宋体"/>
          <w:b/>
          <w:color w:val="auto"/>
          <w:kern w:val="0"/>
          <w:szCs w:val="21"/>
          <w:highlight w:val="none"/>
        </w:rPr>
      </w:pPr>
      <w:bookmarkStart w:id="28" w:name="_Toc152679304"/>
      <w:bookmarkStart w:id="29" w:name="_Toc152679689"/>
      <w:r>
        <w:rPr>
          <w:rFonts w:hint="eastAsia" w:ascii="宋体" w:hAnsi="宋体" w:eastAsia="宋体" w:cs="宋体"/>
          <w:b/>
          <w:color w:val="auto"/>
          <w:kern w:val="0"/>
          <w:szCs w:val="21"/>
          <w:highlight w:val="none"/>
        </w:rPr>
        <w:t>四、</w:t>
      </w:r>
      <w:bookmarkEnd w:id="24"/>
      <w:bookmarkEnd w:id="25"/>
      <w:bookmarkEnd w:id="26"/>
      <w:bookmarkEnd w:id="27"/>
      <w:r>
        <w:rPr>
          <w:rFonts w:hint="eastAsia" w:ascii="宋体" w:hAnsi="宋体" w:eastAsia="宋体" w:cs="宋体"/>
          <w:b/>
          <w:color w:val="auto"/>
          <w:kern w:val="0"/>
          <w:szCs w:val="21"/>
          <w:highlight w:val="none"/>
        </w:rPr>
        <w:t>投标文件提交</w:t>
      </w:r>
      <w:bookmarkEnd w:id="28"/>
      <w:bookmarkEnd w:id="29"/>
    </w:p>
    <w:p w14:paraId="1C032DD0">
      <w:pPr>
        <w:spacing w:line="440" w:lineRule="exact"/>
        <w:ind w:firstLine="420" w:firstLineChars="200"/>
        <w:rPr>
          <w:rFonts w:ascii="宋体" w:hAnsi="宋体" w:eastAsia="宋体" w:cs="宋体"/>
          <w:color w:val="auto"/>
          <w:szCs w:val="21"/>
          <w:highlight w:val="none"/>
        </w:rPr>
      </w:pPr>
      <w:bookmarkStart w:id="30" w:name="_Toc28359084"/>
      <w:bookmarkStart w:id="31" w:name="_Toc28359007"/>
      <w:bookmarkStart w:id="32" w:name="_Toc35393794"/>
      <w:bookmarkStart w:id="33" w:name="_Toc35393625"/>
      <w:r>
        <w:rPr>
          <w:rFonts w:hint="eastAsia" w:ascii="宋体" w:hAnsi="宋体" w:eastAsia="宋体" w:cs="宋体"/>
          <w:color w:val="auto"/>
          <w:szCs w:val="21"/>
          <w:highlight w:val="none"/>
        </w:rPr>
        <w:t>1</w:t>
      </w:r>
      <w:r>
        <w:rPr>
          <w:rFonts w:hint="eastAsia" w:ascii="宋体" w:hAnsi="宋体" w:eastAsia="宋体" w:cs="宋体"/>
          <w:color w:val="auto"/>
          <w:szCs w:val="21"/>
          <w:highlight w:val="none"/>
          <w:lang w:val="en-US" w:eastAsia="zh-CN"/>
        </w:rPr>
        <w:t>.</w:t>
      </w:r>
      <w:r>
        <w:rPr>
          <w:rFonts w:hint="eastAsia" w:ascii="宋体" w:hAnsi="宋体" w:eastAsia="宋体" w:cs="宋体"/>
          <w:color w:val="auto"/>
          <w:szCs w:val="21"/>
          <w:highlight w:val="none"/>
        </w:rPr>
        <w:t>截止时间：2025年12月25日09点30分（北京时间）。</w:t>
      </w:r>
    </w:p>
    <w:p w14:paraId="6286D58D">
      <w:pPr>
        <w:spacing w:line="440" w:lineRule="exact"/>
        <w:ind w:firstLine="420" w:firstLineChars="200"/>
        <w:rPr>
          <w:rFonts w:ascii="宋体" w:hAnsi="宋体" w:eastAsia="宋体" w:cs="宋体"/>
          <w:color w:val="auto"/>
          <w:szCs w:val="21"/>
          <w:highlight w:val="none"/>
          <w:lang w:val="zh-TW"/>
        </w:rPr>
      </w:pPr>
      <w:r>
        <w:rPr>
          <w:rFonts w:hint="eastAsia" w:ascii="宋体" w:hAnsi="宋体" w:eastAsia="宋体" w:cs="宋体"/>
          <w:color w:val="auto"/>
          <w:szCs w:val="21"/>
          <w:highlight w:val="none"/>
        </w:rPr>
        <w:t>2</w:t>
      </w:r>
      <w:r>
        <w:rPr>
          <w:rFonts w:hint="eastAsia" w:ascii="宋体" w:hAnsi="宋体" w:eastAsia="宋体" w:cs="宋体"/>
          <w:color w:val="auto"/>
          <w:szCs w:val="21"/>
          <w:highlight w:val="none"/>
          <w:lang w:val="en-US" w:eastAsia="zh-CN"/>
        </w:rPr>
        <w:t>.</w:t>
      </w:r>
      <w:r>
        <w:rPr>
          <w:rFonts w:hint="eastAsia" w:ascii="宋体" w:hAnsi="宋体" w:eastAsia="宋体" w:cs="宋体"/>
          <w:color w:val="auto"/>
          <w:szCs w:val="21"/>
          <w:highlight w:val="none"/>
        </w:rPr>
        <w:t>地点：“苏采云”政府采购一体化平台</w:t>
      </w:r>
    </w:p>
    <w:p w14:paraId="3FCE6111">
      <w:pPr>
        <w:keepNext/>
        <w:keepLines/>
        <w:autoSpaceDE w:val="0"/>
        <w:autoSpaceDN w:val="0"/>
        <w:adjustRightInd w:val="0"/>
        <w:spacing w:line="440" w:lineRule="exact"/>
        <w:jc w:val="left"/>
        <w:outlineLvl w:val="1"/>
        <w:rPr>
          <w:rFonts w:ascii="宋体" w:hAnsi="宋体" w:eastAsia="宋体" w:cs="宋体"/>
          <w:b/>
          <w:color w:val="auto"/>
          <w:kern w:val="0"/>
          <w:szCs w:val="21"/>
          <w:highlight w:val="none"/>
        </w:rPr>
      </w:pPr>
      <w:bookmarkStart w:id="34" w:name="_Toc152679305"/>
      <w:bookmarkStart w:id="35" w:name="_Toc152679690"/>
      <w:r>
        <w:rPr>
          <w:rFonts w:hint="eastAsia" w:ascii="宋体" w:hAnsi="宋体" w:eastAsia="宋体" w:cs="宋体"/>
          <w:b/>
          <w:color w:val="auto"/>
          <w:kern w:val="0"/>
          <w:szCs w:val="21"/>
          <w:highlight w:val="none"/>
        </w:rPr>
        <w:t>五、开启</w:t>
      </w:r>
      <w:bookmarkEnd w:id="34"/>
      <w:bookmarkEnd w:id="35"/>
    </w:p>
    <w:p w14:paraId="18A1407E">
      <w:pPr>
        <w:spacing w:line="440" w:lineRule="exact"/>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1</w:t>
      </w:r>
      <w:r>
        <w:rPr>
          <w:rFonts w:hint="eastAsia" w:ascii="宋体" w:hAnsi="宋体" w:eastAsia="宋体" w:cs="宋体"/>
          <w:color w:val="auto"/>
          <w:szCs w:val="21"/>
          <w:highlight w:val="none"/>
          <w:lang w:val="en-US" w:eastAsia="zh-CN"/>
        </w:rPr>
        <w:t>.</w:t>
      </w:r>
      <w:r>
        <w:rPr>
          <w:rFonts w:hint="eastAsia" w:ascii="宋体" w:hAnsi="宋体" w:eastAsia="宋体" w:cs="宋体"/>
          <w:color w:val="auto"/>
          <w:szCs w:val="21"/>
          <w:highlight w:val="none"/>
        </w:rPr>
        <w:t>开标时间：2025年12月25日09点30分（北京时间）。</w:t>
      </w:r>
    </w:p>
    <w:p w14:paraId="18F116DA">
      <w:pPr>
        <w:spacing w:line="440" w:lineRule="exact"/>
        <w:ind w:firstLine="420" w:firstLineChars="200"/>
        <w:rPr>
          <w:rFonts w:ascii="宋体" w:hAnsi="宋体" w:eastAsia="宋体" w:cs="宋体"/>
          <w:color w:val="auto"/>
          <w:szCs w:val="21"/>
          <w:highlight w:val="none"/>
          <w:lang w:val="zh-TW"/>
        </w:rPr>
      </w:pPr>
      <w:r>
        <w:rPr>
          <w:rFonts w:hint="eastAsia" w:ascii="宋体" w:hAnsi="宋体" w:eastAsia="宋体" w:cs="宋体"/>
          <w:color w:val="auto"/>
          <w:szCs w:val="21"/>
          <w:highlight w:val="none"/>
          <w:lang w:val="en-US" w:eastAsia="zh-CN"/>
        </w:rPr>
        <w:t>2.</w:t>
      </w:r>
      <w:r>
        <w:rPr>
          <w:rFonts w:hint="eastAsia" w:ascii="宋体" w:hAnsi="宋体" w:eastAsia="宋体" w:cs="宋体"/>
          <w:color w:val="auto"/>
          <w:szCs w:val="21"/>
          <w:highlight w:val="none"/>
        </w:rPr>
        <w:t>地点：</w:t>
      </w:r>
      <w:bookmarkStart w:id="36" w:name="_Toc152679691"/>
      <w:bookmarkStart w:id="37" w:name="_Toc152679306"/>
      <w:r>
        <w:rPr>
          <w:rFonts w:hint="eastAsia" w:ascii="宋体" w:hAnsi="宋体" w:eastAsia="宋体" w:cs="宋体"/>
          <w:color w:val="auto"/>
          <w:szCs w:val="21"/>
          <w:highlight w:val="none"/>
        </w:rPr>
        <w:t>“苏采云”政府采购一体化平台</w:t>
      </w:r>
    </w:p>
    <w:p w14:paraId="6D738A4A">
      <w:pPr>
        <w:keepNext/>
        <w:keepLines/>
        <w:autoSpaceDE w:val="0"/>
        <w:autoSpaceDN w:val="0"/>
        <w:adjustRightInd w:val="0"/>
        <w:spacing w:line="440" w:lineRule="exact"/>
        <w:jc w:val="left"/>
        <w:outlineLvl w:val="1"/>
        <w:rPr>
          <w:rFonts w:ascii="宋体" w:hAnsi="宋体" w:eastAsia="宋体" w:cs="宋体"/>
          <w:b/>
          <w:color w:val="auto"/>
          <w:kern w:val="0"/>
          <w:szCs w:val="21"/>
          <w:highlight w:val="none"/>
        </w:rPr>
      </w:pPr>
      <w:r>
        <w:rPr>
          <w:rFonts w:hint="eastAsia" w:ascii="宋体" w:hAnsi="宋体" w:eastAsia="宋体" w:cs="宋体"/>
          <w:b/>
          <w:color w:val="auto"/>
          <w:kern w:val="0"/>
          <w:szCs w:val="21"/>
          <w:highlight w:val="none"/>
        </w:rPr>
        <w:t>六、公告期限</w:t>
      </w:r>
      <w:bookmarkEnd w:id="30"/>
      <w:bookmarkEnd w:id="31"/>
      <w:bookmarkEnd w:id="32"/>
      <w:bookmarkEnd w:id="33"/>
      <w:bookmarkEnd w:id="36"/>
      <w:bookmarkEnd w:id="37"/>
    </w:p>
    <w:p w14:paraId="65ED8FA8">
      <w:pPr>
        <w:spacing w:line="440" w:lineRule="exact"/>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自本公告发布之日起5个工作日。</w:t>
      </w:r>
    </w:p>
    <w:p w14:paraId="35CD69FB">
      <w:pPr>
        <w:keepNext/>
        <w:keepLines/>
        <w:autoSpaceDE w:val="0"/>
        <w:autoSpaceDN w:val="0"/>
        <w:adjustRightInd w:val="0"/>
        <w:spacing w:line="440" w:lineRule="exact"/>
        <w:jc w:val="left"/>
        <w:outlineLvl w:val="1"/>
        <w:rPr>
          <w:rFonts w:ascii="宋体" w:hAnsi="宋体" w:eastAsia="宋体" w:cs="宋体"/>
          <w:b/>
          <w:color w:val="auto"/>
          <w:kern w:val="0"/>
          <w:szCs w:val="21"/>
          <w:highlight w:val="none"/>
        </w:rPr>
      </w:pPr>
      <w:bookmarkStart w:id="38" w:name="_Toc35393795"/>
      <w:bookmarkStart w:id="39" w:name="_Toc152679692"/>
      <w:bookmarkStart w:id="40" w:name="_Toc152679307"/>
      <w:bookmarkStart w:id="41" w:name="_Toc35393626"/>
      <w:r>
        <w:rPr>
          <w:rFonts w:hint="eastAsia" w:ascii="宋体" w:hAnsi="宋体" w:eastAsia="宋体" w:cs="宋体"/>
          <w:b/>
          <w:color w:val="auto"/>
          <w:kern w:val="0"/>
          <w:szCs w:val="21"/>
          <w:highlight w:val="none"/>
        </w:rPr>
        <w:t>七、其他补充事宜</w:t>
      </w:r>
      <w:bookmarkEnd w:id="38"/>
      <w:bookmarkEnd w:id="39"/>
      <w:bookmarkEnd w:id="40"/>
      <w:bookmarkEnd w:id="41"/>
    </w:p>
    <w:p w14:paraId="5685A42D">
      <w:pPr>
        <w:spacing w:line="440" w:lineRule="exact"/>
        <w:ind w:firstLine="422" w:firstLineChars="200"/>
        <w:rPr>
          <w:rFonts w:ascii="宋体" w:hAnsi="宋体" w:eastAsia="宋体" w:cs="宋体"/>
          <w:b/>
          <w:bCs/>
          <w:color w:val="auto"/>
          <w:szCs w:val="21"/>
          <w:highlight w:val="none"/>
        </w:rPr>
      </w:pPr>
      <w:r>
        <w:rPr>
          <w:rFonts w:hint="eastAsia" w:ascii="宋体" w:hAnsi="宋体" w:eastAsia="宋体" w:cs="宋体"/>
          <w:b/>
          <w:bCs/>
          <w:color w:val="auto"/>
          <w:szCs w:val="21"/>
          <w:highlight w:val="none"/>
        </w:rPr>
        <w:t>1</w:t>
      </w:r>
      <w:r>
        <w:rPr>
          <w:rFonts w:hint="eastAsia" w:ascii="宋体" w:hAnsi="宋体" w:eastAsia="宋体" w:cs="宋体"/>
          <w:b/>
          <w:bCs/>
          <w:color w:val="auto"/>
          <w:szCs w:val="21"/>
          <w:highlight w:val="none"/>
          <w:lang w:val="en-US" w:eastAsia="zh-CN"/>
        </w:rPr>
        <w:t>.</w:t>
      </w:r>
      <w:r>
        <w:rPr>
          <w:rFonts w:hint="eastAsia" w:ascii="宋体" w:hAnsi="宋体" w:eastAsia="宋体" w:cs="宋体"/>
          <w:b/>
          <w:bCs/>
          <w:color w:val="auto"/>
          <w:szCs w:val="21"/>
          <w:highlight w:val="none"/>
        </w:rPr>
        <w:t>投标保证金：无需缴纳。</w:t>
      </w:r>
    </w:p>
    <w:p w14:paraId="01621463">
      <w:pPr>
        <w:spacing w:line="440" w:lineRule="exact"/>
        <w:ind w:firstLine="422" w:firstLineChars="200"/>
        <w:rPr>
          <w:rFonts w:ascii="宋体" w:hAnsi="宋体" w:eastAsia="宋体" w:cs="宋体"/>
          <w:color w:val="auto"/>
          <w:szCs w:val="21"/>
          <w:highlight w:val="none"/>
        </w:rPr>
      </w:pPr>
      <w:r>
        <w:rPr>
          <w:rFonts w:hint="eastAsia" w:ascii="宋体" w:hAnsi="宋体" w:eastAsia="宋体" w:cs="宋体"/>
          <w:b/>
          <w:bCs/>
          <w:color w:val="auto"/>
          <w:szCs w:val="21"/>
          <w:highlight w:val="none"/>
        </w:rPr>
        <w:t>2</w:t>
      </w:r>
      <w:bookmarkStart w:id="42" w:name="_Hlk150161828"/>
      <w:r>
        <w:rPr>
          <w:rFonts w:hint="eastAsia" w:ascii="宋体" w:hAnsi="宋体" w:eastAsia="宋体" w:cs="宋体"/>
          <w:b/>
          <w:bCs/>
          <w:color w:val="auto"/>
          <w:szCs w:val="21"/>
          <w:highlight w:val="none"/>
          <w:lang w:val="en-US" w:eastAsia="zh-CN"/>
        </w:rPr>
        <w:t>.</w:t>
      </w:r>
      <w:r>
        <w:rPr>
          <w:rFonts w:hint="eastAsia" w:ascii="宋体" w:hAnsi="宋体" w:eastAsia="宋体" w:cs="宋体"/>
          <w:b/>
          <w:bCs/>
          <w:color w:val="auto"/>
          <w:szCs w:val="21"/>
          <w:highlight w:val="none"/>
        </w:rPr>
        <w:t>CA办理注意事项：</w:t>
      </w:r>
      <w:r>
        <w:rPr>
          <w:rFonts w:hint="eastAsia" w:ascii="宋体" w:hAnsi="宋体" w:eastAsia="宋体" w:cs="宋体"/>
          <w:color w:val="auto"/>
          <w:szCs w:val="21"/>
          <w:highlight w:val="none"/>
        </w:rPr>
        <w:t>根据江苏省财政厅《关于更换全省政府采购交易系统CA数字证书和电子签章的通知》（苏财购〔2023〕101号），“苏采云”政府采购交易系统的CA数字证书、电子签章已更换为江苏省电子政务证书认证中心CA和方正国际软件（北京）有限公司电子签章。如果</w:t>
      </w:r>
      <w:r>
        <w:rPr>
          <w:rFonts w:hint="eastAsia" w:ascii="宋体" w:hAnsi="宋体" w:eastAsia="宋体" w:cs="宋体"/>
          <w:color w:val="auto"/>
          <w:szCs w:val="21"/>
          <w:highlight w:val="none"/>
          <w:lang w:eastAsia="zh-CN"/>
        </w:rPr>
        <w:t>供应商</w:t>
      </w:r>
      <w:r>
        <w:rPr>
          <w:rFonts w:hint="eastAsia" w:ascii="宋体" w:hAnsi="宋体" w:eastAsia="宋体" w:cs="宋体"/>
          <w:color w:val="auto"/>
          <w:szCs w:val="21"/>
          <w:highlight w:val="none"/>
        </w:rPr>
        <w:t xml:space="preserve">通过“苏采云”系统参与政府采购项目，需要更换CA数字证书和电子签章。领取CA和办理电子签章请至常州市政务服务中心1-1号四楼大厅CA办理窗口办理，或者登录常州市政府采购网“下载中心”，下载并查阅 “江苏省政府采购数字证书CA及电子签章办理指南”。具体办理指南和操作手册见常州市政府采购网——《“苏采云”系统供应商操作手册》（以下简称《操作手册》），请根据办理指南进行注册并按《操作手册》要求制作、上传电子投标文件。 </w:t>
      </w:r>
      <w:bookmarkEnd w:id="42"/>
    </w:p>
    <w:p w14:paraId="216807CD">
      <w:pPr>
        <w:spacing w:line="440" w:lineRule="exact"/>
        <w:ind w:firstLine="422" w:firstLineChars="200"/>
        <w:rPr>
          <w:rFonts w:ascii="宋体" w:hAnsi="宋体" w:eastAsia="宋体" w:cs="宋体"/>
          <w:szCs w:val="21"/>
        </w:rPr>
      </w:pPr>
      <w:r>
        <w:rPr>
          <w:rFonts w:hint="eastAsia" w:ascii="宋体" w:hAnsi="宋体" w:eastAsia="宋体" w:cs="宋体"/>
          <w:b/>
          <w:bCs/>
          <w:color w:val="auto"/>
          <w:szCs w:val="21"/>
          <w:highlight w:val="none"/>
        </w:rPr>
        <w:t>3</w:t>
      </w:r>
      <w:r>
        <w:rPr>
          <w:rFonts w:hint="eastAsia" w:ascii="宋体" w:hAnsi="宋体" w:eastAsia="宋体" w:cs="宋体"/>
          <w:b/>
          <w:bCs/>
          <w:color w:val="auto"/>
          <w:szCs w:val="21"/>
          <w:highlight w:val="none"/>
          <w:lang w:val="en-US" w:eastAsia="zh-CN"/>
        </w:rPr>
        <w:t>.</w:t>
      </w:r>
      <w:r>
        <w:rPr>
          <w:rFonts w:hint="eastAsia" w:ascii="宋体" w:hAnsi="宋体" w:eastAsia="宋体" w:cs="宋体"/>
          <w:b/>
          <w:bCs/>
          <w:color w:val="auto"/>
          <w:szCs w:val="21"/>
          <w:highlight w:val="none"/>
        </w:rPr>
        <w:t>采购文件获取注意事项：</w:t>
      </w:r>
      <w:r>
        <w:rPr>
          <w:rFonts w:hint="eastAsia" w:ascii="宋体" w:hAnsi="宋体" w:eastAsia="宋体" w:cs="宋体"/>
          <w:color w:val="auto"/>
          <w:szCs w:val="21"/>
          <w:highlight w:val="none"/>
        </w:rPr>
        <w:t>本项目通过“苏采云”系统采用电子化不见面交易的模式，供应商通过“江苏政府采购网”、“常州市政府采购网”下载采购文件后，还必须登录“苏采云”系统下载电子采购文件方可通过系统进行响应文件的编制和提交。供应商登录江苏政府采购网，在网站首页点击“苏采云”→使用CA锁登录系统（新用户需进行“平台用户注册”）→“项目参与”进行登记，在“可参与项目”中选择“我要参</w:t>
      </w:r>
      <w:r>
        <w:rPr>
          <w:rFonts w:hint="eastAsia" w:ascii="宋体" w:hAnsi="宋体" w:eastAsia="宋体" w:cs="宋体"/>
          <w:szCs w:val="21"/>
        </w:rPr>
        <w:t>与”，参与成功后到“已参与项目”界面中找到该项目下载文件并进行操作。</w:t>
      </w:r>
    </w:p>
    <w:p w14:paraId="6540C651">
      <w:pPr>
        <w:spacing w:line="440" w:lineRule="exact"/>
        <w:ind w:firstLine="422" w:firstLineChars="200"/>
        <w:rPr>
          <w:rFonts w:ascii="宋体" w:hAnsi="宋体" w:eastAsia="宋体" w:cs="宋体"/>
          <w:szCs w:val="21"/>
        </w:rPr>
      </w:pPr>
      <w:r>
        <w:rPr>
          <w:rFonts w:hint="eastAsia" w:ascii="宋体" w:hAnsi="宋体" w:eastAsia="宋体" w:cs="宋体"/>
          <w:b/>
          <w:bCs/>
          <w:szCs w:val="21"/>
        </w:rPr>
        <w:t>4</w:t>
      </w:r>
      <w:r>
        <w:rPr>
          <w:rFonts w:hint="eastAsia" w:ascii="宋体" w:hAnsi="宋体" w:eastAsia="宋体" w:cs="宋体"/>
          <w:b/>
          <w:bCs/>
          <w:szCs w:val="21"/>
          <w:lang w:val="en-US" w:eastAsia="zh-CN"/>
        </w:rPr>
        <w:t>.</w:t>
      </w:r>
      <w:r>
        <w:rPr>
          <w:rFonts w:hint="eastAsia" w:ascii="宋体" w:hAnsi="宋体" w:eastAsia="宋体" w:cs="宋体"/>
          <w:b/>
          <w:bCs/>
          <w:szCs w:val="21"/>
        </w:rPr>
        <w:t>关于常州市中小企业政府采购信用融资：</w:t>
      </w:r>
      <w:r>
        <w:rPr>
          <w:rFonts w:hint="eastAsia" w:ascii="宋体" w:hAnsi="宋体" w:eastAsia="宋体" w:cs="宋体"/>
          <w:szCs w:val="21"/>
        </w:rPr>
        <w:t>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p>
    <w:p w14:paraId="0D93A930">
      <w:pPr>
        <w:spacing w:line="440" w:lineRule="exact"/>
        <w:ind w:firstLine="422" w:firstLineChars="200"/>
        <w:rPr>
          <w:rFonts w:ascii="宋体" w:hAnsi="宋体" w:eastAsia="宋体" w:cs="宋体"/>
          <w:b/>
          <w:bCs/>
          <w:szCs w:val="21"/>
        </w:rPr>
      </w:pPr>
      <w:r>
        <w:rPr>
          <w:rFonts w:hint="eastAsia" w:ascii="宋体" w:hAnsi="宋体" w:eastAsia="宋体" w:cs="宋体"/>
          <w:b/>
          <w:bCs/>
          <w:szCs w:val="21"/>
        </w:rPr>
        <w:t>5</w:t>
      </w:r>
      <w:r>
        <w:rPr>
          <w:rFonts w:hint="eastAsia" w:ascii="宋体" w:hAnsi="宋体" w:eastAsia="宋体" w:cs="宋体"/>
          <w:b/>
          <w:bCs/>
          <w:szCs w:val="21"/>
          <w:lang w:val="en-US" w:eastAsia="zh-CN"/>
        </w:rPr>
        <w:t>.</w:t>
      </w:r>
      <w:r>
        <w:rPr>
          <w:rFonts w:hint="eastAsia" w:ascii="宋体" w:hAnsi="宋体" w:eastAsia="宋体" w:cs="宋体"/>
          <w:b/>
          <w:bCs/>
          <w:szCs w:val="21"/>
        </w:rPr>
        <w:t>采购公告内容与采购文件不一致的，以采购文件为准。</w:t>
      </w:r>
    </w:p>
    <w:p w14:paraId="65770148">
      <w:pPr>
        <w:keepNext/>
        <w:keepLines/>
        <w:autoSpaceDE w:val="0"/>
        <w:autoSpaceDN w:val="0"/>
        <w:adjustRightInd w:val="0"/>
        <w:spacing w:line="440" w:lineRule="exact"/>
        <w:jc w:val="left"/>
        <w:outlineLvl w:val="1"/>
        <w:rPr>
          <w:rFonts w:ascii="宋体" w:hAnsi="宋体" w:eastAsia="宋体" w:cs="宋体"/>
          <w:b/>
          <w:kern w:val="0"/>
          <w:szCs w:val="21"/>
        </w:rPr>
      </w:pPr>
      <w:bookmarkStart w:id="43" w:name="_Toc28359085"/>
      <w:bookmarkStart w:id="44" w:name="_Toc152679308"/>
      <w:bookmarkStart w:id="45" w:name="_Toc152679693"/>
      <w:bookmarkStart w:id="46" w:name="_Toc28359008"/>
      <w:bookmarkStart w:id="47" w:name="_Toc35393796"/>
      <w:bookmarkStart w:id="48" w:name="_Toc35393627"/>
      <w:r>
        <w:rPr>
          <w:rFonts w:hint="eastAsia" w:ascii="宋体" w:hAnsi="宋体" w:eastAsia="宋体" w:cs="宋体"/>
          <w:b/>
          <w:kern w:val="0"/>
          <w:szCs w:val="21"/>
        </w:rPr>
        <w:t>八、对本次招标提出询问，请按以下方式联系。</w:t>
      </w:r>
      <w:bookmarkEnd w:id="43"/>
      <w:bookmarkEnd w:id="44"/>
      <w:bookmarkEnd w:id="45"/>
      <w:bookmarkEnd w:id="46"/>
      <w:bookmarkEnd w:id="47"/>
      <w:bookmarkEnd w:id="48"/>
    </w:p>
    <w:p w14:paraId="58A20614">
      <w:pPr>
        <w:spacing w:line="440" w:lineRule="exact"/>
        <w:ind w:firstLine="422" w:firstLineChars="200"/>
        <w:rPr>
          <w:rFonts w:ascii="宋体" w:hAnsi="宋体" w:eastAsia="宋体" w:cs="宋体"/>
          <w:b/>
          <w:bCs/>
          <w:szCs w:val="21"/>
        </w:rPr>
      </w:pPr>
      <w:r>
        <w:rPr>
          <w:rFonts w:hint="eastAsia" w:ascii="宋体" w:hAnsi="宋体" w:eastAsia="宋体" w:cs="宋体"/>
          <w:b/>
          <w:bCs/>
          <w:szCs w:val="21"/>
        </w:rPr>
        <w:t>1.采购人信息</w:t>
      </w:r>
    </w:p>
    <w:p w14:paraId="72A5E778">
      <w:pPr>
        <w:spacing w:line="440" w:lineRule="exact"/>
        <w:ind w:firstLine="420" w:firstLineChars="200"/>
        <w:rPr>
          <w:rFonts w:hint="eastAsia" w:ascii="宋体" w:hAnsi="宋体" w:eastAsia="宋体" w:cs="宋体"/>
          <w:szCs w:val="21"/>
          <w:lang w:eastAsia="zh-CN"/>
        </w:rPr>
      </w:pPr>
      <w:bookmarkStart w:id="49" w:name="_Toc28359010"/>
      <w:bookmarkStart w:id="50" w:name="_Toc28359087"/>
      <w:r>
        <w:rPr>
          <w:rFonts w:hint="eastAsia" w:ascii="宋体" w:hAnsi="宋体" w:eastAsia="宋体" w:cs="宋体"/>
          <w:szCs w:val="21"/>
        </w:rPr>
        <w:t>名    称：</w:t>
      </w:r>
      <w:r>
        <w:rPr>
          <w:rFonts w:hint="eastAsia" w:ascii="宋体" w:hAnsi="宋体" w:eastAsia="宋体" w:cs="宋体"/>
          <w:szCs w:val="21"/>
          <w:lang w:eastAsia="zh-CN"/>
        </w:rPr>
        <w:t>常州市德安医院</w:t>
      </w:r>
    </w:p>
    <w:p w14:paraId="10CE829C">
      <w:pPr>
        <w:spacing w:line="440" w:lineRule="exact"/>
        <w:ind w:firstLine="420" w:firstLineChars="200"/>
        <w:rPr>
          <w:rFonts w:ascii="宋体" w:hAnsi="宋体" w:eastAsia="宋体" w:cs="宋体"/>
          <w:color w:val="auto"/>
          <w:szCs w:val="21"/>
        </w:rPr>
      </w:pPr>
      <w:r>
        <w:rPr>
          <w:rFonts w:hint="eastAsia" w:ascii="宋体" w:hAnsi="宋体" w:eastAsia="宋体" w:cs="宋体"/>
          <w:szCs w:val="21"/>
        </w:rPr>
        <w:t>地    址：常</w:t>
      </w:r>
      <w:r>
        <w:rPr>
          <w:rFonts w:hint="eastAsia" w:ascii="宋体" w:hAnsi="宋体" w:eastAsia="宋体" w:cs="宋体"/>
          <w:color w:val="auto"/>
          <w:szCs w:val="21"/>
        </w:rPr>
        <w:t>州市天宁区丽华北路157号</w:t>
      </w:r>
    </w:p>
    <w:p w14:paraId="2191A15B">
      <w:pPr>
        <w:spacing w:line="440" w:lineRule="exact"/>
        <w:ind w:firstLine="420" w:firstLineChars="200"/>
        <w:rPr>
          <w:rFonts w:hint="default" w:ascii="宋体" w:hAnsi="宋体" w:eastAsia="宋体" w:cs="宋体"/>
          <w:color w:val="auto"/>
          <w:szCs w:val="21"/>
          <w:lang w:val="en-US" w:eastAsia="zh-CN"/>
        </w:rPr>
      </w:pPr>
      <w:r>
        <w:rPr>
          <w:rFonts w:hint="eastAsia" w:ascii="宋体" w:hAnsi="宋体" w:eastAsia="宋体" w:cs="宋体"/>
          <w:color w:val="auto"/>
          <w:szCs w:val="21"/>
        </w:rPr>
        <w:t xml:space="preserve">联系方式：蒋女士；0519-68016031 </w:t>
      </w:r>
    </w:p>
    <w:p w14:paraId="57C7AED4">
      <w:pPr>
        <w:spacing w:line="440" w:lineRule="exact"/>
        <w:ind w:firstLine="422" w:firstLineChars="200"/>
        <w:jc w:val="left"/>
        <w:rPr>
          <w:rFonts w:ascii="宋体" w:hAnsi="宋体" w:eastAsia="宋体" w:cs="宋体"/>
          <w:b/>
          <w:color w:val="auto"/>
          <w:szCs w:val="21"/>
        </w:rPr>
      </w:pPr>
      <w:r>
        <w:rPr>
          <w:rFonts w:hint="eastAsia" w:ascii="宋体" w:hAnsi="宋体" w:eastAsia="宋体" w:cs="宋体"/>
          <w:b/>
          <w:color w:val="auto"/>
          <w:szCs w:val="21"/>
        </w:rPr>
        <w:t>2.采购代理机构信息</w:t>
      </w:r>
    </w:p>
    <w:p w14:paraId="0750A133">
      <w:pPr>
        <w:spacing w:line="440" w:lineRule="exact"/>
        <w:ind w:firstLine="420" w:firstLineChars="200"/>
        <w:jc w:val="left"/>
        <w:rPr>
          <w:rFonts w:ascii="宋体" w:hAnsi="宋体" w:eastAsia="宋体" w:cs="宋体"/>
          <w:szCs w:val="21"/>
        </w:rPr>
      </w:pPr>
      <w:r>
        <w:rPr>
          <w:rFonts w:hint="eastAsia" w:ascii="宋体" w:hAnsi="宋体" w:eastAsia="宋体" w:cs="宋体"/>
          <w:szCs w:val="21"/>
        </w:rPr>
        <w:t>名    称：江苏恒卓工程管理咨询有限公司</w:t>
      </w:r>
    </w:p>
    <w:p w14:paraId="75046B0C">
      <w:pPr>
        <w:spacing w:line="440" w:lineRule="exact"/>
        <w:ind w:firstLine="420" w:firstLineChars="200"/>
        <w:jc w:val="left"/>
        <w:rPr>
          <w:rFonts w:ascii="宋体" w:hAnsi="宋体" w:eastAsia="宋体" w:cs="宋体"/>
          <w:szCs w:val="21"/>
        </w:rPr>
      </w:pPr>
      <w:r>
        <w:rPr>
          <w:rFonts w:hint="eastAsia" w:ascii="宋体" w:hAnsi="宋体" w:eastAsia="宋体" w:cs="宋体"/>
          <w:szCs w:val="21"/>
        </w:rPr>
        <w:t>地    址：常州市北塘河路8号恒生科技园44-2栋4F（一号大门往北一百米）</w:t>
      </w:r>
    </w:p>
    <w:p w14:paraId="53587682">
      <w:pPr>
        <w:spacing w:line="440" w:lineRule="exact"/>
        <w:ind w:firstLine="420" w:firstLineChars="200"/>
        <w:jc w:val="left"/>
        <w:rPr>
          <w:rFonts w:ascii="宋体" w:hAnsi="宋体" w:eastAsia="宋体" w:cs="宋体"/>
          <w:szCs w:val="21"/>
        </w:rPr>
      </w:pPr>
      <w:r>
        <w:rPr>
          <w:rFonts w:hint="eastAsia" w:ascii="宋体" w:hAnsi="宋体" w:eastAsia="宋体" w:cs="宋体"/>
          <w:szCs w:val="21"/>
        </w:rPr>
        <w:t>联系方式：0519-83999268</w:t>
      </w:r>
    </w:p>
    <w:p w14:paraId="0A2B4068">
      <w:pPr>
        <w:spacing w:line="440" w:lineRule="exact"/>
        <w:ind w:firstLine="422" w:firstLineChars="200"/>
        <w:rPr>
          <w:rFonts w:ascii="宋体" w:hAnsi="宋体" w:eastAsia="宋体" w:cs="宋体"/>
          <w:b/>
          <w:szCs w:val="21"/>
          <w:u w:val="single"/>
        </w:rPr>
      </w:pPr>
      <w:r>
        <w:rPr>
          <w:rFonts w:hint="eastAsia" w:ascii="宋体" w:hAnsi="宋体" w:eastAsia="宋体" w:cs="宋体"/>
          <w:b/>
          <w:szCs w:val="21"/>
        </w:rPr>
        <w:t>3.项目联系方式</w:t>
      </w:r>
    </w:p>
    <w:p w14:paraId="45F6447E">
      <w:pPr>
        <w:spacing w:line="440" w:lineRule="exact"/>
        <w:ind w:firstLine="420" w:firstLineChars="200"/>
        <w:rPr>
          <w:rFonts w:ascii="宋体" w:hAnsi="宋体" w:eastAsia="宋体" w:cs="宋体"/>
          <w:szCs w:val="21"/>
        </w:rPr>
      </w:pPr>
      <w:r>
        <w:rPr>
          <w:rFonts w:hint="eastAsia" w:ascii="宋体" w:hAnsi="宋体" w:eastAsia="宋体" w:cs="宋体"/>
          <w:szCs w:val="21"/>
        </w:rPr>
        <w:t>项目联系人：周工</w:t>
      </w:r>
    </w:p>
    <w:p w14:paraId="4BD1676E">
      <w:pPr>
        <w:spacing w:line="440" w:lineRule="exact"/>
        <w:ind w:firstLine="420" w:firstLineChars="200"/>
        <w:rPr>
          <w:rFonts w:ascii="宋体" w:hAnsi="宋体" w:eastAsia="宋体" w:cs="宋体"/>
          <w:szCs w:val="21"/>
        </w:rPr>
      </w:pPr>
      <w:r>
        <w:rPr>
          <w:rFonts w:hint="eastAsia" w:ascii="宋体" w:hAnsi="宋体" w:eastAsia="宋体" w:cs="宋体"/>
          <w:szCs w:val="21"/>
        </w:rPr>
        <w:t>电      话：0519-83999268</w:t>
      </w:r>
    </w:p>
    <w:bookmarkEnd w:id="49"/>
    <w:bookmarkEnd w:id="50"/>
    <w:p w14:paraId="4F0C9160">
      <w:pPr>
        <w:spacing w:line="360" w:lineRule="auto"/>
        <w:ind w:firstLine="720" w:firstLineChars="300"/>
        <w:rPr>
          <w:rFonts w:ascii="宋体" w:hAnsi="宋体" w:eastAsia="宋体" w:cs="Times New Roman"/>
          <w:sz w:val="24"/>
        </w:rPr>
      </w:pPr>
      <w:r>
        <w:rPr>
          <w:rFonts w:hint="eastAsia" w:ascii="宋体" w:hAnsi="宋体" w:eastAsia="宋体" w:cs="Times New Roman"/>
          <w:sz w:val="24"/>
        </w:rPr>
        <w:t xml:space="preserve"> </w:t>
      </w:r>
    </w:p>
    <w:p w14:paraId="21BC21A7">
      <w:pPr>
        <w:spacing w:line="360" w:lineRule="auto"/>
        <w:ind w:firstLine="5880" w:firstLineChars="2450"/>
        <w:jc w:val="right"/>
        <w:rPr>
          <w:rFonts w:ascii="宋体" w:hAnsi="宋体" w:eastAsia="宋体" w:cs="Times New Roman"/>
          <w:sz w:val="24"/>
        </w:rPr>
      </w:pPr>
    </w:p>
    <w:p w14:paraId="52F57836">
      <w:pPr>
        <w:spacing w:line="360" w:lineRule="auto"/>
        <w:jc w:val="center"/>
        <w:outlineLvl w:val="0"/>
        <w:rPr>
          <w:rFonts w:ascii="宋体" w:hAnsi="宋体" w:eastAsia="宋体" w:cs="Times New Roman"/>
          <w:b/>
          <w:sz w:val="32"/>
          <w:szCs w:val="32"/>
        </w:rPr>
      </w:pPr>
      <w:r>
        <w:rPr>
          <w:rFonts w:ascii="宋体" w:hAnsi="宋体" w:eastAsia="宋体" w:cs="Times New Roman"/>
          <w:sz w:val="24"/>
        </w:rPr>
        <w:br w:type="page"/>
      </w:r>
      <w:bookmarkStart w:id="51" w:name="_Toc353873938"/>
      <w:bookmarkStart w:id="52" w:name="_Toc353825548"/>
      <w:bookmarkStart w:id="53" w:name="_Toc127151777"/>
      <w:bookmarkStart w:id="54" w:name="_Toc305158854"/>
      <w:bookmarkStart w:id="55" w:name="_Toc265228423"/>
      <w:bookmarkStart w:id="56" w:name="_Toc226965856"/>
      <w:bookmarkStart w:id="57" w:name="_Toc127161488"/>
      <w:bookmarkStart w:id="58" w:name="_Toc512937850"/>
      <w:bookmarkStart w:id="59" w:name="_Toc152679694"/>
      <w:bookmarkStart w:id="60" w:name="_Toc150774783"/>
      <w:bookmarkStart w:id="61" w:name="_Toc305158928"/>
      <w:bookmarkStart w:id="62" w:name="_Toc195842950"/>
      <w:bookmarkStart w:id="63" w:name="_Toc99301420"/>
      <w:bookmarkStart w:id="64" w:name="_Toc264969275"/>
      <w:r>
        <w:rPr>
          <w:rFonts w:ascii="宋体" w:hAnsi="宋体" w:eastAsia="宋体" w:cs="Times New Roman"/>
          <w:b/>
          <w:sz w:val="36"/>
          <w:szCs w:val="36"/>
        </w:rPr>
        <w:t>第二章   投标人须知</w:t>
      </w:r>
      <w:bookmarkEnd w:id="51"/>
      <w:bookmarkEnd w:id="52"/>
      <w:bookmarkEnd w:id="53"/>
      <w:bookmarkEnd w:id="54"/>
      <w:bookmarkEnd w:id="55"/>
      <w:bookmarkEnd w:id="56"/>
      <w:bookmarkEnd w:id="57"/>
      <w:bookmarkEnd w:id="58"/>
      <w:bookmarkEnd w:id="59"/>
      <w:bookmarkEnd w:id="60"/>
      <w:bookmarkEnd w:id="61"/>
      <w:bookmarkEnd w:id="62"/>
      <w:bookmarkEnd w:id="63"/>
      <w:bookmarkEnd w:id="64"/>
    </w:p>
    <w:p w14:paraId="694E4B6F">
      <w:pPr>
        <w:keepNext/>
        <w:keepLines/>
        <w:tabs>
          <w:tab w:val="center" w:pos="4592"/>
          <w:tab w:val="left" w:pos="7860"/>
        </w:tabs>
        <w:autoSpaceDE w:val="0"/>
        <w:autoSpaceDN w:val="0"/>
        <w:adjustRightInd w:val="0"/>
        <w:spacing w:line="360" w:lineRule="auto"/>
        <w:jc w:val="center"/>
        <w:outlineLvl w:val="1"/>
        <w:rPr>
          <w:rFonts w:ascii="宋体" w:hAnsi="宋体" w:eastAsia="宋体" w:cs="Times New Roman"/>
          <w:b/>
          <w:kern w:val="0"/>
          <w:sz w:val="32"/>
          <w:szCs w:val="32"/>
        </w:rPr>
      </w:pPr>
      <w:bookmarkStart w:id="65" w:name="_Toc152679310"/>
      <w:bookmarkStart w:id="66" w:name="_Toc152679695"/>
      <w:bookmarkStart w:id="67" w:name="_Toc164608633"/>
      <w:bookmarkStart w:id="68" w:name="_Toc127151519"/>
      <w:bookmarkStart w:id="69" w:name="_Toc226965792"/>
      <w:bookmarkStart w:id="70" w:name="_Toc149720812"/>
      <w:bookmarkStart w:id="71" w:name="_Toc151193907"/>
      <w:bookmarkStart w:id="72" w:name="_Toc164351613"/>
      <w:bookmarkStart w:id="73" w:name="_Toc226337215"/>
      <w:bookmarkStart w:id="74" w:name="_Toc151193761"/>
      <w:bookmarkStart w:id="75" w:name="_Toc150480757"/>
      <w:bookmarkStart w:id="76" w:name="_Toc150509270"/>
      <w:bookmarkStart w:id="77" w:name="_Toc127151720"/>
      <w:bookmarkStart w:id="78" w:name="_Toc151193689"/>
      <w:bookmarkStart w:id="79" w:name="_Toc151193617"/>
      <w:bookmarkStart w:id="80" w:name="_Toc226309763"/>
      <w:bookmarkStart w:id="81" w:name="_Toc151190146"/>
      <w:bookmarkStart w:id="82" w:name="_Toc142311021"/>
      <w:bookmarkStart w:id="83" w:name="_Toc520356144"/>
      <w:bookmarkStart w:id="84" w:name="_Toc151193833"/>
      <w:bookmarkStart w:id="85" w:name="_Toc127161433"/>
      <w:bookmarkStart w:id="86" w:name="_Toc164229360"/>
      <w:bookmarkStart w:id="87" w:name="_Toc150774619"/>
      <w:bookmarkStart w:id="88" w:name="_Toc226965709"/>
      <w:bookmarkStart w:id="89" w:name="_Toc164229214"/>
      <w:bookmarkStart w:id="90" w:name="_Toc195842884"/>
      <w:bookmarkStart w:id="91" w:name="_Toc150774724"/>
      <w:bookmarkStart w:id="92" w:name="_Toc164608788"/>
      <w:r>
        <w:rPr>
          <w:rFonts w:ascii="宋体" w:hAnsi="宋体" w:eastAsia="宋体" w:cs="Times New Roman"/>
          <w:b/>
          <w:kern w:val="0"/>
          <w:sz w:val="32"/>
          <w:szCs w:val="32"/>
        </w:rPr>
        <w:t>第一节</w:t>
      </w:r>
      <w:r>
        <w:rPr>
          <w:rFonts w:hint="eastAsia" w:ascii="宋体" w:hAnsi="宋体" w:eastAsia="宋体" w:cs="Times New Roman"/>
          <w:b/>
          <w:kern w:val="0"/>
          <w:sz w:val="32"/>
          <w:szCs w:val="32"/>
        </w:rPr>
        <w:t xml:space="preserve"> </w:t>
      </w:r>
      <w:r>
        <w:rPr>
          <w:rFonts w:ascii="宋体" w:hAnsi="宋体" w:eastAsia="宋体" w:cs="Times New Roman"/>
          <w:b/>
          <w:kern w:val="0"/>
          <w:sz w:val="32"/>
          <w:szCs w:val="32"/>
        </w:rPr>
        <w:t>投标人须知资料表</w:t>
      </w:r>
      <w:bookmarkEnd w:id="65"/>
      <w:bookmarkEnd w:id="66"/>
    </w:p>
    <w:p w14:paraId="0543163A">
      <w:pPr>
        <w:spacing w:line="360" w:lineRule="auto"/>
        <w:ind w:firstLine="420" w:firstLineChars="200"/>
        <w:rPr>
          <w:rFonts w:ascii="宋体" w:hAnsi="宋体" w:eastAsia="宋体" w:cs="宋体"/>
          <w:szCs w:val="21"/>
        </w:rPr>
      </w:pPr>
      <w:bookmarkStart w:id="93" w:name="_Hlk112020831"/>
      <w:r>
        <w:rPr>
          <w:rFonts w:hint="eastAsia" w:ascii="宋体" w:hAnsi="宋体" w:eastAsia="宋体" w:cs="宋体"/>
          <w:szCs w:val="21"/>
        </w:rPr>
        <w:t>本表是对投标人须知的具体补充和修改，如有矛盾，均以本资料表为准。标记“■”的选项意为适用于本项目，标记“□”的选项意为不适用于本项目。</w:t>
      </w:r>
      <w:bookmarkEnd w:id="93"/>
    </w:p>
    <w:tbl>
      <w:tblPr>
        <w:tblStyle w:val="10"/>
        <w:tblW w:w="10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540"/>
      </w:tblGrid>
      <w:tr w14:paraId="0887F9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988" w:type="dxa"/>
            <w:vAlign w:val="center"/>
          </w:tcPr>
          <w:p w14:paraId="342F299F">
            <w:pPr>
              <w:spacing w:line="360" w:lineRule="exact"/>
              <w:jc w:val="center"/>
              <w:rPr>
                <w:rFonts w:ascii="宋体" w:hAnsi="宋体" w:eastAsia="宋体" w:cs="Times New Roman"/>
                <w:b/>
                <w:bCs/>
                <w:szCs w:val="21"/>
              </w:rPr>
            </w:pPr>
            <w:r>
              <w:rPr>
                <w:rFonts w:hint="eastAsia" w:ascii="宋体" w:hAnsi="宋体" w:eastAsia="宋体" w:cs="Times New Roman"/>
                <w:b/>
                <w:szCs w:val="21"/>
              </w:rPr>
              <w:t>序号</w:t>
            </w:r>
          </w:p>
        </w:tc>
        <w:tc>
          <w:tcPr>
            <w:tcW w:w="1701" w:type="dxa"/>
            <w:vAlign w:val="center"/>
          </w:tcPr>
          <w:p w14:paraId="6DD2A872">
            <w:pPr>
              <w:spacing w:line="360" w:lineRule="exact"/>
              <w:jc w:val="center"/>
              <w:rPr>
                <w:rFonts w:ascii="宋体" w:hAnsi="宋体" w:eastAsia="宋体" w:cs="Times New Roman"/>
                <w:b/>
                <w:bCs/>
                <w:szCs w:val="21"/>
              </w:rPr>
            </w:pPr>
            <w:r>
              <w:rPr>
                <w:rFonts w:ascii="宋体" w:hAnsi="宋体" w:eastAsia="宋体" w:cs="Times New Roman"/>
                <w:b/>
                <w:bCs/>
                <w:szCs w:val="21"/>
              </w:rPr>
              <w:t>条目</w:t>
            </w:r>
          </w:p>
        </w:tc>
        <w:tc>
          <w:tcPr>
            <w:tcW w:w="7540" w:type="dxa"/>
            <w:vAlign w:val="center"/>
          </w:tcPr>
          <w:p w14:paraId="62C465C2">
            <w:pPr>
              <w:spacing w:line="360" w:lineRule="exact"/>
              <w:jc w:val="center"/>
              <w:rPr>
                <w:rFonts w:ascii="宋体" w:hAnsi="宋体" w:eastAsia="宋体" w:cs="Times New Roman"/>
                <w:b/>
                <w:bCs/>
                <w:szCs w:val="21"/>
              </w:rPr>
            </w:pPr>
            <w:r>
              <w:rPr>
                <w:rFonts w:ascii="宋体" w:hAnsi="宋体" w:eastAsia="宋体" w:cs="Times New Roman"/>
                <w:b/>
                <w:bCs/>
                <w:szCs w:val="21"/>
              </w:rPr>
              <w:t>内容</w:t>
            </w:r>
          </w:p>
        </w:tc>
      </w:tr>
      <w:tr w14:paraId="593426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jc w:val="center"/>
        </w:trPr>
        <w:tc>
          <w:tcPr>
            <w:tcW w:w="988" w:type="dxa"/>
            <w:vAlign w:val="center"/>
          </w:tcPr>
          <w:p w14:paraId="0FBDB9CC">
            <w:pPr>
              <w:adjustRightInd w:val="0"/>
              <w:snapToGrid w:val="0"/>
              <w:spacing w:line="360" w:lineRule="exact"/>
              <w:jc w:val="center"/>
              <w:rPr>
                <w:rFonts w:ascii="宋体" w:hAnsi="宋体" w:eastAsia="宋体" w:cs="Times New Roman"/>
                <w:szCs w:val="21"/>
              </w:rPr>
            </w:pPr>
            <w:r>
              <w:rPr>
                <w:rFonts w:ascii="宋体" w:hAnsi="宋体" w:eastAsia="宋体" w:cs="Times New Roman"/>
                <w:szCs w:val="21"/>
              </w:rPr>
              <w:t>1</w:t>
            </w:r>
          </w:p>
        </w:tc>
        <w:tc>
          <w:tcPr>
            <w:tcW w:w="1701" w:type="dxa"/>
            <w:vAlign w:val="center"/>
          </w:tcPr>
          <w:p w14:paraId="55CD501D">
            <w:pPr>
              <w:spacing w:line="360" w:lineRule="exact"/>
              <w:jc w:val="center"/>
              <w:rPr>
                <w:rFonts w:ascii="宋体" w:hAnsi="宋体" w:eastAsia="宋体" w:cs="Times New Roman"/>
                <w:szCs w:val="21"/>
              </w:rPr>
            </w:pPr>
            <w:r>
              <w:rPr>
                <w:rFonts w:ascii="宋体" w:hAnsi="宋体" w:eastAsia="宋体" w:cs="Times New Roman"/>
                <w:szCs w:val="21"/>
              </w:rPr>
              <w:t>项目属性</w:t>
            </w:r>
          </w:p>
        </w:tc>
        <w:tc>
          <w:tcPr>
            <w:tcW w:w="7540" w:type="dxa"/>
            <w:vAlign w:val="center"/>
          </w:tcPr>
          <w:p w14:paraId="205DC7A2">
            <w:pPr>
              <w:spacing w:line="360" w:lineRule="exact"/>
              <w:jc w:val="left"/>
              <w:rPr>
                <w:rFonts w:ascii="宋体" w:hAnsi="宋体" w:eastAsia="宋体" w:cs="Times New Roman"/>
                <w:szCs w:val="21"/>
                <w:u w:val="single"/>
              </w:rPr>
            </w:pPr>
            <w:r>
              <w:rPr>
                <w:rFonts w:ascii="宋体" w:hAnsi="宋体" w:eastAsia="宋体" w:cs="Times New Roman"/>
                <w:szCs w:val="21"/>
              </w:rPr>
              <w:t>项目属性：</w:t>
            </w:r>
            <w:r>
              <w:rPr>
                <w:rFonts w:ascii="宋体" w:hAnsi="宋体" w:eastAsia="宋体" w:cs="Times New Roman"/>
                <w:szCs w:val="21"/>
              </w:rPr>
              <w:sym w:font="Wingdings 2" w:char="00A3"/>
            </w:r>
            <w:r>
              <w:rPr>
                <w:rFonts w:ascii="宋体" w:hAnsi="宋体" w:eastAsia="宋体" w:cs="Times New Roman"/>
                <w:szCs w:val="21"/>
              </w:rPr>
              <w:t>服务</w:t>
            </w:r>
            <w:r>
              <w:rPr>
                <w:rFonts w:hint="eastAsia" w:ascii="宋体" w:hAnsi="宋体" w:eastAsia="宋体" w:cs="Times New Roman"/>
                <w:szCs w:val="21"/>
              </w:rPr>
              <w:t xml:space="preserve"> </w:t>
            </w:r>
            <w:r>
              <w:rPr>
                <w:rFonts w:ascii="宋体" w:hAnsi="宋体" w:eastAsia="宋体" w:cs="Times New Roman"/>
                <w:szCs w:val="21"/>
              </w:rPr>
              <w:t xml:space="preserve"> </w:t>
            </w:r>
            <w:r>
              <w:rPr>
                <w:rFonts w:ascii="宋体" w:hAnsi="宋体" w:eastAsia="宋体" w:cs="Times New Roman"/>
                <w:b/>
                <w:szCs w:val="21"/>
              </w:rPr>
              <w:t>■</w:t>
            </w:r>
            <w:r>
              <w:rPr>
                <w:rFonts w:ascii="宋体" w:hAnsi="宋体" w:eastAsia="宋体" w:cs="Times New Roman"/>
                <w:szCs w:val="21"/>
              </w:rPr>
              <w:t>货物</w:t>
            </w:r>
            <w:r>
              <w:rPr>
                <w:rFonts w:hint="eastAsia" w:ascii="宋体" w:hAnsi="宋体" w:eastAsia="宋体" w:cs="Times New Roman"/>
                <w:szCs w:val="21"/>
              </w:rPr>
              <w:t xml:space="preserve"> </w:t>
            </w:r>
          </w:p>
        </w:tc>
      </w:tr>
      <w:tr w14:paraId="38D66B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1" w:hRule="atLeast"/>
          <w:jc w:val="center"/>
        </w:trPr>
        <w:tc>
          <w:tcPr>
            <w:tcW w:w="988" w:type="dxa"/>
            <w:vAlign w:val="center"/>
          </w:tcPr>
          <w:p w14:paraId="46DC7087">
            <w:pPr>
              <w:adjustRightInd w:val="0"/>
              <w:snapToGrid w:val="0"/>
              <w:spacing w:line="360" w:lineRule="exact"/>
              <w:jc w:val="center"/>
              <w:rPr>
                <w:rFonts w:ascii="宋体" w:hAnsi="宋体" w:eastAsia="宋体" w:cs="Times New Roman"/>
                <w:szCs w:val="21"/>
              </w:rPr>
            </w:pPr>
            <w:r>
              <w:rPr>
                <w:rFonts w:ascii="宋体" w:hAnsi="宋体" w:eastAsia="宋体" w:cs="Times New Roman"/>
                <w:szCs w:val="21"/>
              </w:rPr>
              <w:t>2</w:t>
            </w:r>
          </w:p>
        </w:tc>
        <w:tc>
          <w:tcPr>
            <w:tcW w:w="1701" w:type="dxa"/>
            <w:vAlign w:val="center"/>
          </w:tcPr>
          <w:p w14:paraId="4EEFDEF2">
            <w:pPr>
              <w:spacing w:line="360" w:lineRule="exact"/>
              <w:jc w:val="center"/>
              <w:rPr>
                <w:rFonts w:ascii="宋体" w:hAnsi="宋体" w:eastAsia="宋体" w:cs="Times New Roman"/>
                <w:color w:val="auto"/>
                <w:szCs w:val="21"/>
              </w:rPr>
            </w:pPr>
            <w:r>
              <w:rPr>
                <w:rFonts w:ascii="宋体" w:hAnsi="宋体" w:eastAsia="宋体" w:cs="Times New Roman"/>
                <w:color w:val="auto"/>
                <w:szCs w:val="21"/>
              </w:rPr>
              <w:t>科研仪器设备</w:t>
            </w:r>
          </w:p>
        </w:tc>
        <w:tc>
          <w:tcPr>
            <w:tcW w:w="7540" w:type="dxa"/>
            <w:vAlign w:val="center"/>
          </w:tcPr>
          <w:p w14:paraId="0710E689">
            <w:pPr>
              <w:spacing w:line="360" w:lineRule="exact"/>
              <w:jc w:val="left"/>
              <w:rPr>
                <w:rFonts w:ascii="宋体" w:hAnsi="宋体" w:eastAsia="宋体" w:cs="Times New Roman"/>
                <w:color w:val="auto"/>
                <w:szCs w:val="21"/>
              </w:rPr>
            </w:pPr>
            <w:r>
              <w:rPr>
                <w:rFonts w:ascii="宋体" w:hAnsi="宋体" w:eastAsia="宋体" w:cs="Times New Roman"/>
                <w:color w:val="auto"/>
                <w:szCs w:val="21"/>
              </w:rPr>
              <w:t>是否属于科研仪器设备采购项目：</w:t>
            </w:r>
            <w:r>
              <w:rPr>
                <w:rFonts w:ascii="宋体" w:hAnsi="宋体" w:eastAsia="宋体" w:cs="Times New Roman"/>
                <w:b/>
                <w:color w:val="auto"/>
                <w:szCs w:val="21"/>
              </w:rPr>
              <w:t>■</w:t>
            </w:r>
            <w:r>
              <w:rPr>
                <w:rFonts w:ascii="宋体" w:hAnsi="宋体" w:eastAsia="宋体" w:cs="Times New Roman"/>
                <w:color w:val="auto"/>
                <w:szCs w:val="21"/>
              </w:rPr>
              <w:t>是</w:t>
            </w:r>
            <w:r>
              <w:rPr>
                <w:rFonts w:ascii="宋体" w:hAnsi="宋体" w:eastAsia="宋体" w:cs="Times New Roman"/>
                <w:color w:val="auto"/>
                <w:szCs w:val="21"/>
              </w:rPr>
              <w:sym w:font="Wingdings 2" w:char="00A3"/>
            </w:r>
            <w:r>
              <w:rPr>
                <w:rFonts w:ascii="宋体" w:hAnsi="宋体" w:eastAsia="宋体" w:cs="Times New Roman"/>
                <w:color w:val="auto"/>
                <w:szCs w:val="21"/>
              </w:rPr>
              <w:t>否</w:t>
            </w:r>
          </w:p>
        </w:tc>
      </w:tr>
      <w:tr w14:paraId="015E6A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7C9778DA">
            <w:pPr>
              <w:adjustRightInd w:val="0"/>
              <w:snapToGrid w:val="0"/>
              <w:spacing w:line="360" w:lineRule="exact"/>
              <w:jc w:val="center"/>
              <w:rPr>
                <w:rFonts w:ascii="宋体" w:hAnsi="宋体" w:eastAsia="宋体" w:cs="Times New Roman"/>
                <w:szCs w:val="21"/>
              </w:rPr>
            </w:pPr>
            <w:r>
              <w:rPr>
                <w:rFonts w:ascii="宋体" w:hAnsi="宋体" w:eastAsia="宋体" w:cs="Times New Roman"/>
                <w:szCs w:val="21"/>
              </w:rPr>
              <w:t>3</w:t>
            </w:r>
          </w:p>
        </w:tc>
        <w:tc>
          <w:tcPr>
            <w:tcW w:w="1701" w:type="dxa"/>
            <w:vAlign w:val="center"/>
          </w:tcPr>
          <w:p w14:paraId="434D15F8">
            <w:pPr>
              <w:spacing w:line="360" w:lineRule="exact"/>
              <w:jc w:val="center"/>
              <w:rPr>
                <w:rFonts w:ascii="宋体" w:hAnsi="宋体" w:eastAsia="宋体" w:cs="Times New Roman"/>
                <w:color w:val="auto"/>
                <w:szCs w:val="21"/>
              </w:rPr>
            </w:pPr>
            <w:r>
              <w:rPr>
                <w:rFonts w:ascii="宋体" w:hAnsi="宋体" w:eastAsia="宋体" w:cs="Times New Roman"/>
                <w:color w:val="auto"/>
                <w:szCs w:val="21"/>
              </w:rPr>
              <w:t>核心产品</w:t>
            </w:r>
          </w:p>
        </w:tc>
        <w:tc>
          <w:tcPr>
            <w:tcW w:w="7540" w:type="dxa"/>
            <w:vAlign w:val="center"/>
          </w:tcPr>
          <w:p w14:paraId="55A186CC">
            <w:pPr>
              <w:adjustRightInd w:val="0"/>
              <w:snapToGrid w:val="0"/>
              <w:spacing w:line="360" w:lineRule="exact"/>
              <w:rPr>
                <w:rFonts w:ascii="宋体" w:hAnsi="宋体" w:eastAsia="宋体" w:cs="Times New Roman"/>
                <w:color w:val="auto"/>
                <w:szCs w:val="21"/>
              </w:rPr>
            </w:pPr>
            <w:r>
              <w:rPr>
                <w:rFonts w:ascii="宋体" w:hAnsi="宋体" w:eastAsia="宋体" w:cs="Times New Roman"/>
                <w:color w:val="auto"/>
                <w:szCs w:val="21"/>
              </w:rPr>
              <w:t>关于核心产品本项目</w:t>
            </w:r>
            <w:r>
              <w:rPr>
                <w:rFonts w:ascii="宋体" w:hAnsi="宋体" w:eastAsia="宋体" w:cs="Times New Roman"/>
                <w:color w:val="auto"/>
                <w:szCs w:val="21"/>
              </w:rPr>
              <w:sym w:font="Wingdings 2" w:char="00A3"/>
            </w:r>
            <w:r>
              <w:rPr>
                <w:rFonts w:ascii="宋体" w:hAnsi="宋体" w:eastAsia="宋体" w:cs="Times New Roman"/>
                <w:color w:val="auto"/>
                <w:szCs w:val="21"/>
              </w:rPr>
              <w:t>适用</w:t>
            </w:r>
            <w:r>
              <w:rPr>
                <w:rFonts w:ascii="宋体" w:hAnsi="宋体" w:eastAsia="宋体" w:cs="Times New Roman"/>
                <w:color w:val="auto"/>
                <w:szCs w:val="21"/>
              </w:rPr>
              <w:sym w:font="Wingdings 2" w:char="00A3"/>
            </w:r>
            <w:r>
              <w:rPr>
                <w:rFonts w:ascii="宋体" w:hAnsi="宋体" w:eastAsia="宋体" w:cs="Times New Roman"/>
                <w:color w:val="auto"/>
                <w:szCs w:val="21"/>
              </w:rPr>
              <w:t>不适用。</w:t>
            </w:r>
          </w:p>
          <w:p w14:paraId="073D27F9">
            <w:pPr>
              <w:adjustRightInd w:val="0"/>
              <w:snapToGrid w:val="0"/>
              <w:spacing w:line="360" w:lineRule="exact"/>
              <w:rPr>
                <w:rFonts w:ascii="宋体" w:hAnsi="宋体" w:eastAsia="宋体" w:cs="Times New Roman"/>
                <w:color w:val="auto"/>
                <w:szCs w:val="21"/>
              </w:rPr>
            </w:pPr>
            <w:r>
              <w:rPr>
                <w:rFonts w:hint="eastAsia" w:ascii="宋体" w:hAnsi="宋体" w:eastAsia="宋体" w:cs="Times New Roman"/>
                <w:color w:val="auto"/>
                <w:szCs w:val="21"/>
              </w:rPr>
              <w:t>■</w:t>
            </w:r>
            <w:r>
              <w:rPr>
                <w:rFonts w:ascii="宋体" w:hAnsi="宋体" w:eastAsia="宋体" w:cs="Times New Roman"/>
                <w:color w:val="auto"/>
                <w:szCs w:val="21"/>
              </w:rPr>
              <w:t>本项目为单一产品采购项目。</w:t>
            </w:r>
          </w:p>
          <w:p w14:paraId="09DCA911">
            <w:pPr>
              <w:spacing w:line="360" w:lineRule="exact"/>
              <w:jc w:val="left"/>
              <w:rPr>
                <w:rFonts w:ascii="宋体" w:hAnsi="宋体" w:eastAsia="宋体" w:cs="Times New Roman"/>
                <w:color w:val="auto"/>
                <w:szCs w:val="21"/>
              </w:rPr>
            </w:pPr>
            <w:r>
              <w:rPr>
                <w:rFonts w:ascii="宋体" w:hAnsi="宋体" w:eastAsia="宋体" w:cs="Times New Roman"/>
                <w:color w:val="auto"/>
                <w:szCs w:val="21"/>
              </w:rPr>
              <w:sym w:font="Wingdings 2" w:char="00A3"/>
            </w:r>
            <w:r>
              <w:rPr>
                <w:rFonts w:ascii="宋体" w:hAnsi="宋体" w:eastAsia="宋体" w:cs="Times New Roman"/>
                <w:color w:val="auto"/>
                <w:szCs w:val="21"/>
              </w:rPr>
              <w:t>本项目为非单一产品采购项目，核心产品为：</w:t>
            </w:r>
            <w:r>
              <w:rPr>
                <w:rFonts w:ascii="宋体" w:hAnsi="宋体" w:eastAsia="宋体" w:cs="Times New Roman"/>
                <w:color w:val="auto"/>
                <w:szCs w:val="21"/>
                <w:highlight w:val="none"/>
                <w:u w:val="single"/>
              </w:rPr>
              <w:t xml:space="preserve"> </w:t>
            </w:r>
            <w:r>
              <w:rPr>
                <w:rFonts w:hint="eastAsia" w:ascii="宋体" w:hAnsi="宋体" w:eastAsia="宋体" w:cs="Times New Roman"/>
                <w:b/>
                <w:bCs/>
                <w:color w:val="auto"/>
                <w:szCs w:val="21"/>
                <w:highlight w:val="none"/>
                <w:u w:val="single"/>
                <w:lang w:val="en-US" w:eastAsia="zh-CN"/>
              </w:rPr>
              <w:t xml:space="preserve"> / </w:t>
            </w:r>
            <w:r>
              <w:rPr>
                <w:rFonts w:ascii="宋体" w:hAnsi="宋体" w:eastAsia="宋体" w:cs="Times New Roman"/>
                <w:b/>
                <w:bCs/>
                <w:color w:val="auto"/>
                <w:szCs w:val="21"/>
                <w:highlight w:val="none"/>
                <w:u w:val="single"/>
              </w:rPr>
              <w:t xml:space="preserve"> </w:t>
            </w:r>
            <w:r>
              <w:rPr>
                <w:rFonts w:ascii="宋体" w:hAnsi="宋体" w:eastAsia="宋体" w:cs="Times New Roman"/>
                <w:color w:val="auto"/>
                <w:szCs w:val="21"/>
              </w:rPr>
              <w:t>。</w:t>
            </w:r>
          </w:p>
        </w:tc>
      </w:tr>
      <w:tr w14:paraId="3A2C67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2F4306E0">
            <w:pPr>
              <w:adjustRightInd w:val="0"/>
              <w:snapToGrid w:val="0"/>
              <w:spacing w:line="360" w:lineRule="exact"/>
              <w:jc w:val="center"/>
              <w:rPr>
                <w:rFonts w:ascii="宋体" w:hAnsi="宋体" w:eastAsia="宋体" w:cs="Times New Roman"/>
                <w:szCs w:val="21"/>
              </w:rPr>
            </w:pPr>
            <w:r>
              <w:rPr>
                <w:rFonts w:hint="eastAsia" w:ascii="宋体" w:hAnsi="宋体" w:eastAsia="宋体" w:cs="Times New Roman"/>
                <w:szCs w:val="21"/>
              </w:rPr>
              <w:t>4</w:t>
            </w:r>
          </w:p>
        </w:tc>
        <w:tc>
          <w:tcPr>
            <w:tcW w:w="1701" w:type="dxa"/>
            <w:vAlign w:val="center"/>
          </w:tcPr>
          <w:p w14:paraId="1FF62544">
            <w:pPr>
              <w:spacing w:line="360" w:lineRule="exact"/>
              <w:jc w:val="center"/>
              <w:rPr>
                <w:rFonts w:ascii="宋体" w:hAnsi="宋体" w:eastAsia="宋体" w:cs="Times New Roman"/>
                <w:color w:val="auto"/>
                <w:szCs w:val="21"/>
              </w:rPr>
            </w:pPr>
            <w:r>
              <w:rPr>
                <w:rFonts w:ascii="宋体" w:hAnsi="宋体" w:eastAsia="宋体" w:cs="Times New Roman"/>
                <w:color w:val="auto"/>
                <w:szCs w:val="21"/>
              </w:rPr>
              <w:t>现场考察</w:t>
            </w:r>
          </w:p>
        </w:tc>
        <w:tc>
          <w:tcPr>
            <w:tcW w:w="7540" w:type="dxa"/>
            <w:vAlign w:val="center"/>
          </w:tcPr>
          <w:p w14:paraId="2B96E95C">
            <w:pPr>
              <w:spacing w:line="360" w:lineRule="exact"/>
              <w:jc w:val="left"/>
              <w:rPr>
                <w:rFonts w:ascii="宋体" w:hAnsi="宋体" w:eastAsia="宋体" w:cs="Times New Roman"/>
                <w:color w:val="auto"/>
                <w:szCs w:val="21"/>
              </w:rPr>
            </w:pPr>
            <w:r>
              <w:rPr>
                <w:rFonts w:ascii="宋体" w:hAnsi="宋体" w:eastAsia="宋体" w:cs="Times New Roman"/>
                <w:b/>
                <w:color w:val="auto"/>
                <w:szCs w:val="21"/>
              </w:rPr>
              <w:t>■</w:t>
            </w:r>
            <w:r>
              <w:rPr>
                <w:rFonts w:ascii="宋体" w:hAnsi="宋体" w:eastAsia="宋体" w:cs="Times New Roman"/>
                <w:color w:val="auto"/>
                <w:szCs w:val="21"/>
              </w:rPr>
              <w:t>不组织</w:t>
            </w:r>
          </w:p>
          <w:p w14:paraId="0EE5F776">
            <w:pPr>
              <w:spacing w:line="360" w:lineRule="exact"/>
              <w:jc w:val="left"/>
              <w:rPr>
                <w:rFonts w:ascii="宋体" w:hAnsi="宋体" w:eastAsia="宋体" w:cs="Times New Roman"/>
                <w:color w:val="auto"/>
                <w:szCs w:val="21"/>
              </w:rPr>
            </w:pPr>
            <w:r>
              <w:rPr>
                <w:rFonts w:ascii="宋体" w:hAnsi="宋体" w:eastAsia="宋体" w:cs="Times New Roman"/>
                <w:color w:val="auto"/>
                <w:szCs w:val="21"/>
              </w:rPr>
              <w:sym w:font="Wingdings 2" w:char="00A3"/>
            </w:r>
            <w:r>
              <w:rPr>
                <w:rFonts w:ascii="宋体" w:hAnsi="宋体" w:eastAsia="宋体" w:cs="Times New Roman"/>
                <w:color w:val="auto"/>
                <w:szCs w:val="21"/>
              </w:rPr>
              <w:t>组织</w:t>
            </w:r>
            <w:r>
              <w:rPr>
                <w:rFonts w:hint="eastAsia" w:ascii="宋体" w:hAnsi="宋体" w:eastAsia="宋体" w:cs="Times New Roman"/>
                <w:color w:val="auto"/>
                <w:szCs w:val="21"/>
              </w:rPr>
              <w:t>（</w:t>
            </w:r>
            <w:r>
              <w:rPr>
                <w:rFonts w:ascii="宋体" w:hAnsi="宋体" w:eastAsia="宋体" w:cs="Times New Roman"/>
                <w:color w:val="auto"/>
                <w:szCs w:val="21"/>
              </w:rPr>
              <w:t>考察时间：</w:t>
            </w:r>
            <w:r>
              <w:rPr>
                <w:rFonts w:hint="eastAsia" w:ascii="宋体" w:hAnsi="宋体" w:eastAsia="宋体" w:cs="Times New Roman"/>
                <w:color w:val="auto"/>
                <w:szCs w:val="21"/>
                <w:u w:val="single"/>
              </w:rPr>
              <w:t xml:space="preserve">  </w:t>
            </w:r>
            <w:r>
              <w:rPr>
                <w:rFonts w:ascii="宋体" w:hAnsi="宋体" w:eastAsia="宋体" w:cs="Times New Roman"/>
                <w:color w:val="auto"/>
                <w:szCs w:val="21"/>
              </w:rPr>
              <w:t>年</w:t>
            </w:r>
            <w:r>
              <w:rPr>
                <w:rFonts w:hint="eastAsia" w:ascii="宋体" w:hAnsi="宋体" w:eastAsia="宋体" w:cs="Times New Roman"/>
                <w:color w:val="auto"/>
                <w:szCs w:val="21"/>
                <w:u w:val="single"/>
              </w:rPr>
              <w:t xml:space="preserve">  </w:t>
            </w:r>
            <w:r>
              <w:rPr>
                <w:rFonts w:ascii="宋体" w:hAnsi="宋体" w:eastAsia="宋体" w:cs="Times New Roman"/>
                <w:color w:val="auto"/>
                <w:szCs w:val="21"/>
              </w:rPr>
              <w:t>月</w:t>
            </w:r>
            <w:r>
              <w:rPr>
                <w:rFonts w:hint="eastAsia" w:ascii="宋体" w:hAnsi="宋体" w:eastAsia="宋体" w:cs="Times New Roman"/>
                <w:color w:val="auto"/>
                <w:szCs w:val="21"/>
                <w:u w:val="single"/>
              </w:rPr>
              <w:t xml:space="preserve">  </w:t>
            </w:r>
            <w:r>
              <w:rPr>
                <w:rFonts w:ascii="宋体" w:hAnsi="宋体" w:eastAsia="宋体" w:cs="Times New Roman"/>
                <w:color w:val="auto"/>
                <w:szCs w:val="21"/>
              </w:rPr>
              <w:t>日</w:t>
            </w:r>
            <w:r>
              <w:rPr>
                <w:rFonts w:hint="eastAsia" w:ascii="宋体" w:hAnsi="宋体" w:eastAsia="宋体" w:cs="Times New Roman"/>
                <w:color w:val="auto"/>
                <w:szCs w:val="21"/>
                <w:u w:val="single"/>
              </w:rPr>
              <w:t xml:space="preserve">  </w:t>
            </w:r>
            <w:r>
              <w:rPr>
                <w:rFonts w:hint="eastAsia" w:ascii="宋体" w:hAnsi="宋体" w:eastAsia="宋体" w:cs="Times New Roman"/>
                <w:color w:val="auto"/>
                <w:szCs w:val="21"/>
              </w:rPr>
              <w:t>时</w:t>
            </w:r>
            <w:r>
              <w:rPr>
                <w:rFonts w:hint="eastAsia" w:ascii="宋体" w:hAnsi="宋体" w:eastAsia="宋体" w:cs="Times New Roman"/>
                <w:color w:val="auto"/>
                <w:szCs w:val="21"/>
                <w:u w:val="single"/>
              </w:rPr>
              <w:t xml:space="preserve">  </w:t>
            </w:r>
            <w:r>
              <w:rPr>
                <w:rFonts w:ascii="宋体" w:hAnsi="宋体" w:eastAsia="宋体" w:cs="Times New Roman"/>
                <w:bCs/>
                <w:color w:val="auto"/>
                <w:szCs w:val="21"/>
              </w:rPr>
              <w:t>分</w:t>
            </w:r>
            <w:r>
              <w:rPr>
                <w:rFonts w:hint="eastAsia" w:ascii="宋体" w:hAnsi="宋体" w:eastAsia="宋体" w:cs="Times New Roman"/>
                <w:bCs/>
                <w:color w:val="auto"/>
                <w:szCs w:val="21"/>
              </w:rPr>
              <w:t>，</w:t>
            </w:r>
            <w:r>
              <w:rPr>
                <w:rFonts w:ascii="宋体" w:hAnsi="宋体" w:eastAsia="宋体" w:cs="Times New Roman"/>
                <w:color w:val="auto"/>
                <w:szCs w:val="21"/>
              </w:rPr>
              <w:t>考察地点：____________。</w:t>
            </w:r>
            <w:r>
              <w:rPr>
                <w:rFonts w:hint="eastAsia" w:ascii="宋体" w:hAnsi="宋体" w:eastAsia="宋体" w:cs="Times New Roman"/>
                <w:color w:val="auto"/>
                <w:szCs w:val="21"/>
              </w:rPr>
              <w:t>）</w:t>
            </w:r>
          </w:p>
        </w:tc>
      </w:tr>
      <w:tr w14:paraId="43DF8B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267CEEAC">
            <w:pPr>
              <w:adjustRightInd w:val="0"/>
              <w:snapToGrid w:val="0"/>
              <w:spacing w:line="360" w:lineRule="exact"/>
              <w:jc w:val="center"/>
              <w:rPr>
                <w:rFonts w:ascii="宋体" w:hAnsi="宋体" w:eastAsia="宋体" w:cs="Times New Roman"/>
                <w:szCs w:val="21"/>
              </w:rPr>
            </w:pPr>
            <w:r>
              <w:rPr>
                <w:rFonts w:hint="eastAsia" w:ascii="宋体" w:hAnsi="宋体" w:eastAsia="宋体" w:cs="Times New Roman"/>
                <w:szCs w:val="21"/>
              </w:rPr>
              <w:t>5</w:t>
            </w:r>
          </w:p>
        </w:tc>
        <w:tc>
          <w:tcPr>
            <w:tcW w:w="1701" w:type="dxa"/>
            <w:vAlign w:val="center"/>
          </w:tcPr>
          <w:p w14:paraId="33BD8C80">
            <w:pPr>
              <w:spacing w:line="360" w:lineRule="exact"/>
              <w:jc w:val="center"/>
              <w:rPr>
                <w:rFonts w:ascii="宋体" w:hAnsi="宋体" w:eastAsia="宋体" w:cs="Times New Roman"/>
                <w:color w:val="auto"/>
                <w:szCs w:val="21"/>
              </w:rPr>
            </w:pPr>
            <w:r>
              <w:rPr>
                <w:rFonts w:ascii="宋体" w:hAnsi="宋体" w:eastAsia="宋体" w:cs="Times New Roman"/>
                <w:color w:val="auto"/>
                <w:szCs w:val="21"/>
              </w:rPr>
              <w:t>开标前答疑会</w:t>
            </w:r>
          </w:p>
        </w:tc>
        <w:tc>
          <w:tcPr>
            <w:tcW w:w="7540" w:type="dxa"/>
            <w:vAlign w:val="center"/>
          </w:tcPr>
          <w:p w14:paraId="1EB397AE">
            <w:pPr>
              <w:spacing w:line="360" w:lineRule="exact"/>
              <w:jc w:val="left"/>
              <w:rPr>
                <w:rFonts w:ascii="宋体" w:hAnsi="宋体" w:eastAsia="宋体" w:cs="Times New Roman"/>
                <w:color w:val="auto"/>
                <w:szCs w:val="21"/>
              </w:rPr>
            </w:pPr>
            <w:r>
              <w:rPr>
                <w:rFonts w:ascii="宋体" w:hAnsi="宋体" w:eastAsia="宋体" w:cs="Times New Roman"/>
                <w:b/>
                <w:color w:val="auto"/>
                <w:szCs w:val="21"/>
              </w:rPr>
              <w:t>■</w:t>
            </w:r>
            <w:r>
              <w:rPr>
                <w:rFonts w:ascii="宋体" w:hAnsi="宋体" w:eastAsia="宋体" w:cs="Times New Roman"/>
                <w:color w:val="auto"/>
                <w:szCs w:val="21"/>
              </w:rPr>
              <w:t>不召开</w:t>
            </w:r>
          </w:p>
          <w:p w14:paraId="1E20E1E3">
            <w:pPr>
              <w:spacing w:line="360" w:lineRule="exact"/>
              <w:jc w:val="left"/>
              <w:rPr>
                <w:rFonts w:ascii="宋体" w:hAnsi="宋体" w:eastAsia="宋体" w:cs="Times New Roman"/>
                <w:color w:val="auto"/>
                <w:szCs w:val="21"/>
              </w:rPr>
            </w:pPr>
            <w:r>
              <w:rPr>
                <w:rFonts w:ascii="宋体" w:hAnsi="宋体" w:eastAsia="宋体" w:cs="Times New Roman"/>
                <w:color w:val="auto"/>
                <w:szCs w:val="21"/>
              </w:rPr>
              <w:sym w:font="Wingdings 2" w:char="00A3"/>
            </w:r>
            <w:r>
              <w:rPr>
                <w:rFonts w:ascii="宋体" w:hAnsi="宋体" w:eastAsia="宋体" w:cs="Times New Roman"/>
                <w:color w:val="auto"/>
                <w:szCs w:val="21"/>
              </w:rPr>
              <w:t>召开</w:t>
            </w:r>
            <w:r>
              <w:rPr>
                <w:rFonts w:hint="eastAsia" w:ascii="宋体" w:hAnsi="宋体" w:eastAsia="宋体" w:cs="Times New Roman"/>
                <w:color w:val="auto"/>
                <w:szCs w:val="21"/>
              </w:rPr>
              <w:t>（</w:t>
            </w:r>
            <w:r>
              <w:rPr>
                <w:rFonts w:ascii="宋体" w:hAnsi="宋体" w:eastAsia="宋体" w:cs="Times New Roman"/>
                <w:color w:val="auto"/>
                <w:szCs w:val="21"/>
              </w:rPr>
              <w:t>召开时间：</w:t>
            </w:r>
            <w:r>
              <w:rPr>
                <w:rFonts w:hint="eastAsia" w:ascii="宋体" w:hAnsi="宋体" w:eastAsia="宋体" w:cs="Times New Roman"/>
                <w:color w:val="auto"/>
                <w:szCs w:val="21"/>
                <w:u w:val="single"/>
              </w:rPr>
              <w:t xml:space="preserve">  </w:t>
            </w:r>
            <w:r>
              <w:rPr>
                <w:rFonts w:ascii="宋体" w:hAnsi="宋体" w:eastAsia="宋体" w:cs="Times New Roman"/>
                <w:color w:val="auto"/>
                <w:szCs w:val="21"/>
              </w:rPr>
              <w:t>年</w:t>
            </w:r>
            <w:r>
              <w:rPr>
                <w:rFonts w:hint="eastAsia" w:ascii="宋体" w:hAnsi="宋体" w:eastAsia="宋体" w:cs="Times New Roman"/>
                <w:color w:val="auto"/>
                <w:szCs w:val="21"/>
                <w:u w:val="single"/>
              </w:rPr>
              <w:t xml:space="preserve">  </w:t>
            </w:r>
            <w:r>
              <w:rPr>
                <w:rFonts w:ascii="宋体" w:hAnsi="宋体" w:eastAsia="宋体" w:cs="Times New Roman"/>
                <w:color w:val="auto"/>
                <w:szCs w:val="21"/>
              </w:rPr>
              <w:t>月</w:t>
            </w:r>
            <w:r>
              <w:rPr>
                <w:rFonts w:hint="eastAsia" w:ascii="宋体" w:hAnsi="宋体" w:eastAsia="宋体" w:cs="Times New Roman"/>
                <w:color w:val="auto"/>
                <w:szCs w:val="21"/>
                <w:u w:val="single"/>
              </w:rPr>
              <w:t xml:space="preserve">  </w:t>
            </w:r>
            <w:r>
              <w:rPr>
                <w:rFonts w:ascii="宋体" w:hAnsi="宋体" w:eastAsia="宋体" w:cs="Times New Roman"/>
                <w:color w:val="auto"/>
                <w:szCs w:val="21"/>
              </w:rPr>
              <w:t>日</w:t>
            </w:r>
            <w:r>
              <w:rPr>
                <w:rFonts w:hint="eastAsia" w:ascii="宋体" w:hAnsi="宋体" w:eastAsia="宋体" w:cs="Times New Roman"/>
                <w:color w:val="auto"/>
                <w:szCs w:val="21"/>
                <w:u w:val="single"/>
              </w:rPr>
              <w:t xml:space="preserve">  </w:t>
            </w:r>
            <w:r>
              <w:rPr>
                <w:rFonts w:hint="eastAsia" w:ascii="宋体" w:hAnsi="宋体" w:eastAsia="宋体" w:cs="Times New Roman"/>
                <w:color w:val="auto"/>
                <w:szCs w:val="21"/>
              </w:rPr>
              <w:t>时</w:t>
            </w:r>
            <w:r>
              <w:rPr>
                <w:rFonts w:hint="eastAsia" w:ascii="宋体" w:hAnsi="宋体" w:eastAsia="宋体" w:cs="Times New Roman"/>
                <w:color w:val="auto"/>
                <w:szCs w:val="21"/>
                <w:u w:val="single"/>
              </w:rPr>
              <w:t xml:space="preserve">  </w:t>
            </w:r>
            <w:r>
              <w:rPr>
                <w:rFonts w:ascii="宋体" w:hAnsi="宋体" w:eastAsia="宋体" w:cs="Times New Roman"/>
                <w:bCs/>
                <w:color w:val="auto"/>
                <w:szCs w:val="21"/>
              </w:rPr>
              <w:t>分</w:t>
            </w:r>
            <w:r>
              <w:rPr>
                <w:rFonts w:hint="eastAsia" w:ascii="宋体" w:hAnsi="宋体" w:eastAsia="宋体" w:cs="Times New Roman"/>
                <w:bCs/>
                <w:color w:val="auto"/>
                <w:szCs w:val="21"/>
              </w:rPr>
              <w:t>，</w:t>
            </w:r>
            <w:r>
              <w:rPr>
                <w:rFonts w:ascii="宋体" w:hAnsi="宋体" w:eastAsia="宋体" w:cs="Times New Roman"/>
                <w:color w:val="auto"/>
                <w:szCs w:val="21"/>
              </w:rPr>
              <w:t>召开地点：____________</w:t>
            </w:r>
            <w:r>
              <w:rPr>
                <w:rFonts w:hint="eastAsia" w:ascii="宋体" w:hAnsi="宋体" w:eastAsia="宋体" w:cs="Times New Roman"/>
                <w:color w:val="auto"/>
                <w:szCs w:val="21"/>
              </w:rPr>
              <w:t>。）</w:t>
            </w:r>
          </w:p>
        </w:tc>
      </w:tr>
      <w:tr w14:paraId="10FFD0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60C220AD">
            <w:pPr>
              <w:adjustRightInd w:val="0"/>
              <w:snapToGrid w:val="0"/>
              <w:spacing w:line="360" w:lineRule="exact"/>
              <w:jc w:val="center"/>
              <w:rPr>
                <w:rFonts w:ascii="宋体" w:hAnsi="宋体" w:eastAsia="宋体" w:cs="Times New Roman"/>
                <w:szCs w:val="21"/>
              </w:rPr>
            </w:pPr>
            <w:r>
              <w:rPr>
                <w:rFonts w:ascii="宋体" w:hAnsi="宋体" w:eastAsia="宋体" w:cs="Times New Roman"/>
                <w:szCs w:val="21"/>
              </w:rPr>
              <w:t>6</w:t>
            </w:r>
          </w:p>
        </w:tc>
        <w:tc>
          <w:tcPr>
            <w:tcW w:w="1701" w:type="dxa"/>
            <w:vAlign w:val="center"/>
          </w:tcPr>
          <w:p w14:paraId="4B149E0C">
            <w:pPr>
              <w:spacing w:line="360" w:lineRule="exact"/>
              <w:jc w:val="center"/>
              <w:rPr>
                <w:rFonts w:ascii="宋体" w:hAnsi="宋体" w:eastAsia="宋体" w:cs="Times New Roman"/>
                <w:color w:val="auto"/>
                <w:szCs w:val="21"/>
              </w:rPr>
            </w:pPr>
            <w:r>
              <w:rPr>
                <w:rFonts w:ascii="宋体" w:hAnsi="宋体" w:eastAsia="宋体" w:cs="Times New Roman"/>
                <w:color w:val="auto"/>
                <w:szCs w:val="21"/>
              </w:rPr>
              <w:t>样品</w:t>
            </w:r>
          </w:p>
        </w:tc>
        <w:tc>
          <w:tcPr>
            <w:tcW w:w="7540" w:type="dxa"/>
            <w:vAlign w:val="center"/>
          </w:tcPr>
          <w:p w14:paraId="450783E0">
            <w:pPr>
              <w:spacing w:line="360" w:lineRule="exact"/>
              <w:jc w:val="left"/>
              <w:rPr>
                <w:rFonts w:ascii="宋体" w:hAnsi="宋体" w:eastAsia="宋体" w:cs="Times New Roman"/>
                <w:color w:val="auto"/>
                <w:szCs w:val="21"/>
              </w:rPr>
            </w:pPr>
            <w:r>
              <w:rPr>
                <w:rFonts w:ascii="宋体" w:hAnsi="宋体" w:eastAsia="宋体" w:cs="Times New Roman"/>
                <w:color w:val="auto"/>
                <w:szCs w:val="21"/>
              </w:rPr>
              <w:t>投标样品递交：</w:t>
            </w:r>
          </w:p>
          <w:p w14:paraId="601267D4">
            <w:pPr>
              <w:spacing w:line="360" w:lineRule="exact"/>
              <w:jc w:val="left"/>
              <w:rPr>
                <w:rFonts w:ascii="宋体" w:hAnsi="宋体" w:eastAsia="宋体" w:cs="Times New Roman"/>
                <w:color w:val="auto"/>
                <w:szCs w:val="21"/>
              </w:rPr>
            </w:pPr>
            <w:r>
              <w:rPr>
                <w:rFonts w:ascii="宋体" w:hAnsi="宋体" w:eastAsia="宋体" w:cs="Times New Roman"/>
                <w:b/>
                <w:color w:val="auto"/>
                <w:szCs w:val="21"/>
              </w:rPr>
              <w:t>■</w:t>
            </w:r>
            <w:r>
              <w:rPr>
                <w:rFonts w:ascii="宋体" w:hAnsi="宋体" w:eastAsia="宋体" w:cs="Times New Roman"/>
                <w:color w:val="auto"/>
                <w:szCs w:val="21"/>
              </w:rPr>
              <w:t>不需要</w:t>
            </w:r>
          </w:p>
          <w:p w14:paraId="2A5CDEAE">
            <w:pPr>
              <w:spacing w:line="360" w:lineRule="exact"/>
              <w:jc w:val="left"/>
              <w:rPr>
                <w:rFonts w:ascii="宋体" w:hAnsi="宋体" w:eastAsia="宋体" w:cs="Times New Roman"/>
                <w:color w:val="auto"/>
                <w:szCs w:val="21"/>
              </w:rPr>
            </w:pPr>
            <w:r>
              <w:rPr>
                <w:rFonts w:ascii="宋体" w:hAnsi="宋体" w:eastAsia="宋体" w:cs="Times New Roman"/>
                <w:color w:val="auto"/>
                <w:szCs w:val="21"/>
              </w:rPr>
              <w:sym w:font="Wingdings 2" w:char="00A3"/>
            </w:r>
            <w:r>
              <w:rPr>
                <w:rFonts w:ascii="宋体" w:hAnsi="宋体" w:eastAsia="宋体" w:cs="Times New Roman"/>
                <w:color w:val="auto"/>
                <w:szCs w:val="21"/>
              </w:rPr>
              <w:t>需要</w:t>
            </w:r>
            <w:r>
              <w:rPr>
                <w:rFonts w:hint="eastAsia" w:ascii="宋体" w:hAnsi="宋体" w:eastAsia="宋体" w:cs="Times New Roman"/>
                <w:color w:val="auto"/>
                <w:szCs w:val="21"/>
              </w:rPr>
              <w:t>，具体</w:t>
            </w:r>
            <w:r>
              <w:rPr>
                <w:rFonts w:ascii="宋体" w:hAnsi="宋体" w:eastAsia="宋体" w:cs="Times New Roman"/>
                <w:color w:val="auto"/>
                <w:szCs w:val="21"/>
              </w:rPr>
              <w:t>要求如下：</w:t>
            </w:r>
          </w:p>
        </w:tc>
      </w:tr>
      <w:tr w14:paraId="6013AA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jc w:val="center"/>
        </w:trPr>
        <w:tc>
          <w:tcPr>
            <w:tcW w:w="988" w:type="dxa"/>
            <w:vAlign w:val="center"/>
          </w:tcPr>
          <w:p w14:paraId="70328EF3">
            <w:pPr>
              <w:adjustRightInd w:val="0"/>
              <w:snapToGrid w:val="0"/>
              <w:spacing w:line="360" w:lineRule="exact"/>
              <w:jc w:val="center"/>
              <w:rPr>
                <w:rFonts w:ascii="宋体" w:hAnsi="宋体" w:eastAsia="宋体" w:cs="Times New Roman"/>
                <w:szCs w:val="21"/>
              </w:rPr>
            </w:pPr>
            <w:r>
              <w:rPr>
                <w:rFonts w:hint="eastAsia" w:ascii="宋体" w:hAnsi="宋体" w:eastAsia="宋体" w:cs="Times New Roman"/>
                <w:szCs w:val="21"/>
              </w:rPr>
              <w:t>7</w:t>
            </w:r>
          </w:p>
        </w:tc>
        <w:tc>
          <w:tcPr>
            <w:tcW w:w="1701" w:type="dxa"/>
            <w:vAlign w:val="center"/>
          </w:tcPr>
          <w:p w14:paraId="6FE11DBF">
            <w:pPr>
              <w:spacing w:line="360" w:lineRule="exact"/>
              <w:jc w:val="center"/>
              <w:rPr>
                <w:rFonts w:ascii="宋体" w:hAnsi="宋体" w:eastAsia="宋体" w:cs="Times New Roman"/>
                <w:color w:val="auto"/>
                <w:szCs w:val="21"/>
              </w:rPr>
            </w:pPr>
            <w:r>
              <w:rPr>
                <w:rFonts w:ascii="宋体" w:hAnsi="宋体" w:eastAsia="宋体" w:cs="Times New Roman"/>
                <w:color w:val="auto"/>
                <w:szCs w:val="21"/>
              </w:rPr>
              <w:t>是否专门面向中小企业</w:t>
            </w:r>
          </w:p>
        </w:tc>
        <w:tc>
          <w:tcPr>
            <w:tcW w:w="7540" w:type="dxa"/>
            <w:vAlign w:val="center"/>
          </w:tcPr>
          <w:p w14:paraId="7C2A9375">
            <w:pPr>
              <w:spacing w:line="360" w:lineRule="exact"/>
              <w:jc w:val="left"/>
              <w:rPr>
                <w:rFonts w:ascii="宋体" w:hAnsi="宋体" w:eastAsia="宋体" w:cs="Times New Roman"/>
                <w:color w:val="auto"/>
                <w:szCs w:val="21"/>
              </w:rPr>
            </w:pPr>
            <w:r>
              <w:rPr>
                <w:rFonts w:ascii="宋体" w:hAnsi="宋体" w:eastAsia="宋体" w:cs="Times New Roman"/>
                <w:color w:val="auto"/>
                <w:szCs w:val="21"/>
              </w:rPr>
              <w:sym w:font="Wingdings 2" w:char="00A3"/>
            </w:r>
            <w:r>
              <w:rPr>
                <w:rFonts w:hint="eastAsia" w:ascii="宋体" w:hAnsi="宋体" w:eastAsia="宋体" w:cs="Times New Roman"/>
                <w:color w:val="auto"/>
                <w:szCs w:val="21"/>
              </w:rPr>
              <w:t>本项目专门面向中小企业采购，在评审时不再对小微企业执行价格评审优惠政策。</w:t>
            </w:r>
          </w:p>
          <w:p w14:paraId="239252E8">
            <w:pPr>
              <w:spacing w:line="360" w:lineRule="exact"/>
              <w:jc w:val="left"/>
              <w:rPr>
                <w:rFonts w:ascii="宋体" w:hAnsi="宋体" w:eastAsia="宋体" w:cs="Times New Roman"/>
                <w:color w:val="auto"/>
                <w:szCs w:val="21"/>
              </w:rPr>
            </w:pPr>
            <w:r>
              <w:rPr>
                <w:rFonts w:ascii="宋体" w:hAnsi="宋体" w:eastAsia="宋体" w:cs="Times New Roman"/>
                <w:b/>
                <w:color w:val="auto"/>
                <w:szCs w:val="21"/>
              </w:rPr>
              <w:t>■</w:t>
            </w:r>
            <w:r>
              <w:rPr>
                <w:rFonts w:hint="eastAsia" w:ascii="宋体" w:hAnsi="宋体" w:eastAsia="宋体" w:cs="Times New Roman"/>
                <w:color w:val="auto"/>
                <w:szCs w:val="21"/>
              </w:rPr>
              <w:t>本项目非专门面向中小企业采购，对于符合规定的小微企业报价给予</w:t>
            </w:r>
            <w:r>
              <w:rPr>
                <w:rFonts w:hint="eastAsia" w:ascii="宋体" w:hAnsi="宋体" w:eastAsia="宋体" w:cs="Times New Roman"/>
                <w:b/>
                <w:bCs/>
                <w:color w:val="auto"/>
                <w:szCs w:val="21"/>
                <w:u w:val="single"/>
                <w:lang w:val="en-US" w:eastAsia="zh-CN"/>
              </w:rPr>
              <w:t>1</w:t>
            </w:r>
            <w:r>
              <w:rPr>
                <w:rFonts w:ascii="宋体" w:hAnsi="宋体" w:eastAsia="宋体" w:cs="Times New Roman"/>
                <w:b/>
                <w:bCs/>
                <w:color w:val="auto"/>
                <w:szCs w:val="21"/>
                <w:u w:val="single"/>
              </w:rPr>
              <w:t>0%</w:t>
            </w:r>
            <w:r>
              <w:rPr>
                <w:rFonts w:hint="eastAsia" w:ascii="宋体" w:hAnsi="宋体" w:eastAsia="宋体" w:cs="Times New Roman"/>
                <w:color w:val="auto"/>
                <w:szCs w:val="21"/>
              </w:rPr>
              <w:t>的扣除，用扣除后的价格参与评审。</w:t>
            </w:r>
          </w:p>
        </w:tc>
      </w:tr>
      <w:tr w14:paraId="406735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5" w:hRule="atLeast"/>
          <w:jc w:val="center"/>
        </w:trPr>
        <w:tc>
          <w:tcPr>
            <w:tcW w:w="988" w:type="dxa"/>
            <w:vAlign w:val="center"/>
          </w:tcPr>
          <w:p w14:paraId="1626A92C">
            <w:pPr>
              <w:adjustRightInd w:val="0"/>
              <w:snapToGrid w:val="0"/>
              <w:spacing w:line="360" w:lineRule="exact"/>
              <w:jc w:val="center"/>
              <w:rPr>
                <w:rFonts w:ascii="宋体" w:hAnsi="宋体" w:eastAsia="宋体" w:cs="Times New Roman"/>
                <w:szCs w:val="21"/>
              </w:rPr>
            </w:pPr>
            <w:r>
              <w:rPr>
                <w:rFonts w:ascii="宋体" w:hAnsi="宋体" w:eastAsia="宋体" w:cs="Times New Roman"/>
                <w:szCs w:val="21"/>
              </w:rPr>
              <w:t>8</w:t>
            </w:r>
          </w:p>
        </w:tc>
        <w:tc>
          <w:tcPr>
            <w:tcW w:w="1701" w:type="dxa"/>
            <w:vAlign w:val="center"/>
          </w:tcPr>
          <w:p w14:paraId="30DB056F">
            <w:pPr>
              <w:spacing w:line="360" w:lineRule="exact"/>
              <w:jc w:val="center"/>
              <w:rPr>
                <w:rFonts w:ascii="宋体" w:hAnsi="宋体" w:eastAsia="宋体" w:cs="Times New Roman"/>
                <w:color w:val="auto"/>
                <w:szCs w:val="21"/>
              </w:rPr>
            </w:pPr>
            <w:r>
              <w:rPr>
                <w:rFonts w:ascii="宋体" w:hAnsi="宋体" w:eastAsia="宋体" w:cs="Times New Roman"/>
                <w:color w:val="auto"/>
                <w:szCs w:val="21"/>
              </w:rPr>
              <w:t>标的所属行业</w:t>
            </w:r>
          </w:p>
        </w:tc>
        <w:tc>
          <w:tcPr>
            <w:tcW w:w="7540" w:type="dxa"/>
            <w:vAlign w:val="center"/>
          </w:tcPr>
          <w:p w14:paraId="67D02043">
            <w:pPr>
              <w:spacing w:line="360" w:lineRule="exact"/>
              <w:jc w:val="left"/>
              <w:rPr>
                <w:rFonts w:ascii="宋体" w:hAnsi="宋体" w:eastAsia="宋体" w:cs="Times New Roman"/>
                <w:color w:val="auto"/>
                <w:szCs w:val="21"/>
              </w:rPr>
            </w:pPr>
            <w:r>
              <w:rPr>
                <w:rFonts w:hint="eastAsia" w:ascii="宋体" w:hAnsi="宋体" w:eastAsia="宋体" w:cs="Times New Roman"/>
                <w:color w:val="auto"/>
                <w:szCs w:val="21"/>
              </w:rPr>
              <w:t>本项目属于</w:t>
            </w:r>
            <w:r>
              <w:rPr>
                <w:rFonts w:hint="eastAsia" w:ascii="宋体" w:hAnsi="宋体" w:eastAsia="宋体" w:cs="Times New Roman"/>
                <w:b/>
                <w:bCs/>
                <w:color w:val="auto"/>
                <w:szCs w:val="21"/>
                <w:u w:val="single"/>
              </w:rPr>
              <w:t>货物类</w:t>
            </w:r>
            <w:r>
              <w:rPr>
                <w:rFonts w:hint="eastAsia" w:ascii="宋体" w:hAnsi="宋体" w:eastAsia="宋体" w:cs="楷体"/>
                <w:color w:val="auto"/>
                <w:szCs w:val="21"/>
              </w:rPr>
              <w:t>，</w:t>
            </w:r>
            <w:r>
              <w:rPr>
                <w:rFonts w:ascii="宋体" w:hAnsi="宋体" w:eastAsia="宋体" w:cs="Times New Roman"/>
                <w:color w:val="auto"/>
                <w:szCs w:val="21"/>
              </w:rPr>
              <w:t>采购标的对应的中小企业划分标准所属行业：</w:t>
            </w:r>
            <w:r>
              <w:rPr>
                <w:rFonts w:hint="eastAsia" w:ascii="宋体" w:hAnsi="宋体" w:eastAsia="宋体" w:cs="宋体"/>
                <w:b/>
                <w:bCs/>
                <w:color w:val="auto"/>
                <w:szCs w:val="21"/>
                <w:u w:val="single"/>
                <w:lang w:val="en-US" w:eastAsia="zh-CN"/>
              </w:rPr>
              <w:t xml:space="preserve"> 工业</w:t>
            </w:r>
            <w:r>
              <w:rPr>
                <w:rFonts w:ascii="宋体" w:hAnsi="宋体" w:eastAsia="宋体" w:cs="宋体"/>
                <w:b/>
                <w:bCs/>
                <w:color w:val="auto"/>
                <w:szCs w:val="21"/>
                <w:u w:val="single"/>
              </w:rPr>
              <w:t xml:space="preserve"> </w:t>
            </w:r>
            <w:r>
              <w:rPr>
                <w:rFonts w:hint="eastAsia" w:ascii="宋体" w:hAnsi="宋体" w:eastAsia="宋体" w:cs="Times New Roman"/>
                <w:color w:val="auto"/>
                <w:szCs w:val="21"/>
              </w:rPr>
              <w:t>（《关于印发中小企业划型标准规定的通知》工信部联企业【2011】300号）。在填写时请正确选择中小企业声明函类型（货物、服务或工程），如填写错误或未填报则会导致资格审查不通过（专门面向中小企业采购）或报价不作相应扣除。</w:t>
            </w:r>
          </w:p>
        </w:tc>
      </w:tr>
      <w:tr w14:paraId="184FE8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jc w:val="center"/>
        </w:trPr>
        <w:tc>
          <w:tcPr>
            <w:tcW w:w="988" w:type="dxa"/>
            <w:vAlign w:val="center"/>
          </w:tcPr>
          <w:p w14:paraId="41DC9E08">
            <w:pPr>
              <w:adjustRightInd w:val="0"/>
              <w:snapToGrid w:val="0"/>
              <w:spacing w:line="360" w:lineRule="exact"/>
              <w:jc w:val="center"/>
              <w:rPr>
                <w:rFonts w:ascii="宋体" w:hAnsi="宋体" w:eastAsia="宋体" w:cs="Times New Roman"/>
                <w:szCs w:val="21"/>
              </w:rPr>
            </w:pPr>
            <w:r>
              <w:rPr>
                <w:rFonts w:hint="eastAsia" w:ascii="宋体" w:hAnsi="宋体" w:eastAsia="宋体" w:cs="Times New Roman"/>
                <w:szCs w:val="21"/>
              </w:rPr>
              <w:br w:type="page"/>
            </w:r>
            <w:r>
              <w:rPr>
                <w:rFonts w:ascii="宋体" w:hAnsi="宋体" w:eastAsia="宋体" w:cs="Times New Roman"/>
                <w:szCs w:val="21"/>
              </w:rPr>
              <w:t>9</w:t>
            </w:r>
          </w:p>
        </w:tc>
        <w:tc>
          <w:tcPr>
            <w:tcW w:w="1701" w:type="dxa"/>
            <w:vAlign w:val="center"/>
          </w:tcPr>
          <w:p w14:paraId="74D7E4C4">
            <w:pPr>
              <w:spacing w:line="360" w:lineRule="exact"/>
              <w:jc w:val="center"/>
              <w:rPr>
                <w:rFonts w:ascii="宋体" w:hAnsi="宋体" w:eastAsia="宋体" w:cs="Times New Roman"/>
                <w:szCs w:val="21"/>
              </w:rPr>
            </w:pPr>
            <w:r>
              <w:rPr>
                <w:rFonts w:ascii="宋体" w:hAnsi="宋体" w:eastAsia="宋体" w:cs="Times New Roman"/>
                <w:szCs w:val="21"/>
              </w:rPr>
              <w:t>投标有效期</w:t>
            </w:r>
          </w:p>
        </w:tc>
        <w:tc>
          <w:tcPr>
            <w:tcW w:w="7540" w:type="dxa"/>
            <w:vAlign w:val="center"/>
          </w:tcPr>
          <w:p w14:paraId="7A4A0592">
            <w:pPr>
              <w:spacing w:line="360" w:lineRule="exact"/>
              <w:jc w:val="left"/>
              <w:rPr>
                <w:rFonts w:ascii="宋体" w:hAnsi="宋体" w:eastAsia="宋体" w:cs="Times New Roman"/>
                <w:szCs w:val="21"/>
              </w:rPr>
            </w:pPr>
            <w:r>
              <w:rPr>
                <w:rFonts w:ascii="宋体" w:hAnsi="宋体" w:eastAsia="宋体" w:cs="Times New Roman"/>
                <w:szCs w:val="21"/>
              </w:rPr>
              <w:t>自提交投标文件的截止之日起算</w:t>
            </w:r>
            <w:r>
              <w:rPr>
                <w:rFonts w:ascii="宋体" w:hAnsi="宋体" w:eastAsia="宋体" w:cs="Times New Roman"/>
                <w:szCs w:val="21"/>
                <w:u w:val="single"/>
              </w:rPr>
              <w:t>60</w:t>
            </w:r>
            <w:r>
              <w:rPr>
                <w:rFonts w:ascii="宋体" w:hAnsi="宋体" w:eastAsia="宋体" w:cs="Times New Roman"/>
                <w:szCs w:val="21"/>
              </w:rPr>
              <w:t>日历天。</w:t>
            </w:r>
          </w:p>
        </w:tc>
      </w:tr>
      <w:tr w14:paraId="00550A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jc w:val="center"/>
        </w:trPr>
        <w:tc>
          <w:tcPr>
            <w:tcW w:w="988" w:type="dxa"/>
            <w:vAlign w:val="center"/>
          </w:tcPr>
          <w:p w14:paraId="0714207E">
            <w:pPr>
              <w:adjustRightInd w:val="0"/>
              <w:snapToGrid w:val="0"/>
              <w:spacing w:line="360" w:lineRule="exact"/>
              <w:jc w:val="center"/>
              <w:rPr>
                <w:rFonts w:ascii="宋体" w:hAnsi="宋体" w:eastAsia="宋体" w:cs="Times New Roman"/>
                <w:szCs w:val="21"/>
              </w:rPr>
            </w:pPr>
            <w:r>
              <w:rPr>
                <w:rFonts w:ascii="宋体" w:hAnsi="宋体" w:eastAsia="宋体" w:cs="Times New Roman"/>
                <w:szCs w:val="21"/>
              </w:rPr>
              <w:t>10</w:t>
            </w:r>
          </w:p>
        </w:tc>
        <w:tc>
          <w:tcPr>
            <w:tcW w:w="1701" w:type="dxa"/>
            <w:vAlign w:val="center"/>
          </w:tcPr>
          <w:p w14:paraId="530B2082">
            <w:pPr>
              <w:spacing w:line="360" w:lineRule="exact"/>
              <w:jc w:val="center"/>
              <w:rPr>
                <w:rFonts w:ascii="宋体" w:hAnsi="宋体" w:eastAsia="宋体" w:cs="Times New Roman"/>
                <w:szCs w:val="21"/>
              </w:rPr>
            </w:pPr>
            <w:r>
              <w:rPr>
                <w:rFonts w:ascii="宋体" w:hAnsi="宋体" w:eastAsia="宋体" w:cs="Times New Roman"/>
                <w:szCs w:val="21"/>
              </w:rPr>
              <w:t>分包</w:t>
            </w:r>
          </w:p>
        </w:tc>
        <w:tc>
          <w:tcPr>
            <w:tcW w:w="7540" w:type="dxa"/>
            <w:vAlign w:val="center"/>
          </w:tcPr>
          <w:p w14:paraId="1013C69A">
            <w:pPr>
              <w:spacing w:line="360" w:lineRule="exact"/>
              <w:jc w:val="left"/>
              <w:rPr>
                <w:rFonts w:ascii="宋体" w:hAnsi="宋体" w:eastAsia="宋体" w:cs="Times New Roman"/>
                <w:szCs w:val="21"/>
              </w:rPr>
            </w:pPr>
            <w:r>
              <w:rPr>
                <w:rFonts w:ascii="宋体" w:hAnsi="宋体" w:eastAsia="宋体" w:cs="Times New Roman"/>
                <w:szCs w:val="21"/>
              </w:rPr>
              <w:t>本项目的非主体、非关键性工作是否允许分包：不允许</w:t>
            </w:r>
          </w:p>
        </w:tc>
      </w:tr>
      <w:tr w14:paraId="3411C9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0" w:hRule="atLeast"/>
          <w:jc w:val="center"/>
        </w:trPr>
        <w:tc>
          <w:tcPr>
            <w:tcW w:w="988" w:type="dxa"/>
            <w:vAlign w:val="center"/>
          </w:tcPr>
          <w:p w14:paraId="77DD6BD1">
            <w:pPr>
              <w:adjustRightInd w:val="0"/>
              <w:snapToGrid w:val="0"/>
              <w:spacing w:line="360" w:lineRule="exact"/>
              <w:jc w:val="center"/>
              <w:rPr>
                <w:rFonts w:ascii="宋体" w:hAnsi="宋体" w:eastAsia="宋体" w:cs="Times New Roman"/>
                <w:szCs w:val="21"/>
              </w:rPr>
            </w:pPr>
            <w:r>
              <w:rPr>
                <w:rFonts w:ascii="宋体" w:hAnsi="宋体" w:eastAsia="宋体" w:cs="Times New Roman"/>
                <w:szCs w:val="21"/>
              </w:rPr>
              <w:t>11</w:t>
            </w:r>
          </w:p>
        </w:tc>
        <w:tc>
          <w:tcPr>
            <w:tcW w:w="1701" w:type="dxa"/>
            <w:vAlign w:val="center"/>
          </w:tcPr>
          <w:p w14:paraId="1B1E23E7">
            <w:pPr>
              <w:spacing w:line="360" w:lineRule="exact"/>
              <w:jc w:val="center"/>
              <w:rPr>
                <w:rFonts w:ascii="宋体" w:hAnsi="宋体" w:eastAsia="宋体" w:cs="Times New Roman"/>
                <w:szCs w:val="21"/>
              </w:rPr>
            </w:pPr>
            <w:r>
              <w:rPr>
                <w:rFonts w:ascii="宋体" w:hAnsi="宋体" w:eastAsia="宋体" w:cs="Times New Roman"/>
                <w:szCs w:val="21"/>
              </w:rPr>
              <w:t>询问</w:t>
            </w:r>
          </w:p>
        </w:tc>
        <w:tc>
          <w:tcPr>
            <w:tcW w:w="7540" w:type="dxa"/>
            <w:vAlign w:val="center"/>
          </w:tcPr>
          <w:p w14:paraId="00BC3AE6">
            <w:pPr>
              <w:spacing w:line="360" w:lineRule="exact"/>
              <w:ind w:left="33" w:leftChars="15" w:hanging="2"/>
              <w:jc w:val="left"/>
              <w:rPr>
                <w:rFonts w:ascii="宋体" w:hAnsi="宋体" w:eastAsia="宋体" w:cs="Times New Roman"/>
                <w:szCs w:val="21"/>
              </w:rPr>
            </w:pPr>
            <w:r>
              <w:rPr>
                <w:rFonts w:hint="eastAsia" w:ascii="宋体" w:hAnsi="宋体" w:eastAsia="宋体" w:cs="Times New Roman"/>
                <w:szCs w:val="21"/>
              </w:rPr>
              <w:t>已登记参加本项目的供应商对</w:t>
            </w:r>
            <w:r>
              <w:rPr>
                <w:rFonts w:hint="eastAsia" w:ascii="宋体" w:hAnsi="宋体" w:eastAsia="宋体" w:cs="Times New Roman"/>
                <w:szCs w:val="21"/>
                <w:lang w:eastAsia="zh-CN"/>
              </w:rPr>
              <w:t>采购文件</w:t>
            </w:r>
            <w:r>
              <w:rPr>
                <w:rFonts w:hint="eastAsia" w:ascii="宋体" w:hAnsi="宋体" w:eastAsia="宋体" w:cs="Times New Roman"/>
                <w:szCs w:val="21"/>
              </w:rPr>
              <w:t>如有疑问，可于</w:t>
            </w:r>
            <w:r>
              <w:rPr>
                <w:rFonts w:ascii="宋体" w:hAnsi="宋体" w:eastAsia="宋体" w:cs="Times New Roman"/>
                <w:b/>
                <w:bCs/>
                <w:szCs w:val="21"/>
                <w:u w:val="single"/>
              </w:rPr>
              <w:t>202</w:t>
            </w:r>
            <w:r>
              <w:rPr>
                <w:rFonts w:hint="eastAsia" w:ascii="宋体" w:hAnsi="宋体" w:eastAsia="宋体" w:cs="Times New Roman"/>
                <w:b/>
                <w:bCs/>
                <w:szCs w:val="21"/>
                <w:u w:val="single"/>
              </w:rPr>
              <w:t>5</w:t>
            </w:r>
            <w:r>
              <w:rPr>
                <w:rFonts w:ascii="宋体" w:hAnsi="宋体" w:eastAsia="宋体" w:cs="Times New Roman"/>
                <w:b/>
                <w:bCs/>
                <w:szCs w:val="21"/>
                <w:u w:val="single"/>
              </w:rPr>
              <w:t>年</w:t>
            </w:r>
            <w:r>
              <w:rPr>
                <w:rFonts w:hint="eastAsia" w:ascii="宋体" w:hAnsi="宋体" w:eastAsia="宋体" w:cs="Times New Roman"/>
                <w:b/>
                <w:bCs/>
                <w:szCs w:val="21"/>
                <w:u w:val="single"/>
                <w:lang w:val="en-US" w:eastAsia="zh-CN"/>
              </w:rPr>
              <w:t>12</w:t>
            </w:r>
            <w:r>
              <w:rPr>
                <w:rFonts w:ascii="宋体" w:hAnsi="宋体" w:eastAsia="宋体" w:cs="Times New Roman"/>
                <w:b/>
                <w:bCs/>
                <w:szCs w:val="21"/>
                <w:u w:val="single"/>
              </w:rPr>
              <w:t>月</w:t>
            </w:r>
            <w:r>
              <w:rPr>
                <w:rFonts w:hint="eastAsia" w:ascii="宋体" w:hAnsi="宋体" w:eastAsia="宋体" w:cs="Times New Roman"/>
                <w:b/>
                <w:bCs/>
                <w:szCs w:val="21"/>
                <w:u w:val="single"/>
                <w:lang w:val="en-US" w:eastAsia="zh-CN"/>
              </w:rPr>
              <w:t>09</w:t>
            </w:r>
            <w:r>
              <w:rPr>
                <w:rFonts w:ascii="宋体" w:hAnsi="宋体" w:eastAsia="宋体" w:cs="Times New Roman"/>
                <w:b/>
                <w:bCs/>
                <w:szCs w:val="21"/>
                <w:u w:val="single"/>
              </w:rPr>
              <w:t>日</w:t>
            </w:r>
            <w:r>
              <w:rPr>
                <w:rFonts w:hint="eastAsia" w:ascii="宋体" w:hAnsi="宋体" w:eastAsia="宋体" w:cs="Times New Roman"/>
                <w:b/>
                <w:bCs/>
                <w:szCs w:val="21"/>
                <w:u w:val="single"/>
              </w:rPr>
              <w:t>20时</w:t>
            </w:r>
            <w:r>
              <w:rPr>
                <w:rFonts w:ascii="宋体" w:hAnsi="宋体" w:eastAsia="宋体" w:cs="Times New Roman"/>
                <w:b/>
                <w:bCs/>
                <w:szCs w:val="21"/>
                <w:u w:val="single"/>
              </w:rPr>
              <w:t>00分</w:t>
            </w:r>
            <w:r>
              <w:rPr>
                <w:rFonts w:hint="eastAsia" w:ascii="宋体" w:hAnsi="宋体" w:eastAsia="宋体" w:cs="Times New Roman"/>
                <w:b/>
                <w:bCs/>
                <w:szCs w:val="21"/>
                <w:u w:val="single"/>
              </w:rPr>
              <w:t>前</w:t>
            </w:r>
            <w:r>
              <w:rPr>
                <w:rFonts w:hint="eastAsia" w:ascii="宋体" w:hAnsi="宋体" w:eastAsia="宋体" w:cs="Times New Roman"/>
                <w:szCs w:val="21"/>
              </w:rPr>
              <w:t>将相关疑问（格式详见</w:t>
            </w:r>
            <w:r>
              <w:rPr>
                <w:rFonts w:hint="eastAsia" w:ascii="宋体" w:hAnsi="宋体" w:eastAsia="宋体" w:cs="Times New Roman"/>
                <w:szCs w:val="21"/>
                <w:lang w:eastAsia="zh-CN"/>
              </w:rPr>
              <w:t>采购文件</w:t>
            </w:r>
            <w:r>
              <w:rPr>
                <w:rFonts w:hint="eastAsia" w:ascii="宋体" w:hAnsi="宋体" w:eastAsia="宋体" w:cs="Times New Roman"/>
                <w:szCs w:val="21"/>
              </w:rPr>
              <w:t>中“关于</w:t>
            </w:r>
            <w:r>
              <w:rPr>
                <w:rFonts w:hint="eastAsia" w:ascii="宋体" w:hAnsi="宋体" w:eastAsia="宋体" w:cs="Times New Roman"/>
                <w:szCs w:val="21"/>
                <w:lang w:eastAsia="zh-CN"/>
              </w:rPr>
              <w:t>采购文件</w:t>
            </w:r>
            <w:r>
              <w:rPr>
                <w:rFonts w:hint="eastAsia" w:ascii="宋体" w:hAnsi="宋体" w:eastAsia="宋体" w:cs="Times New Roman"/>
                <w:szCs w:val="21"/>
              </w:rPr>
              <w:t>的询问内容”）发送至邮箱</w:t>
            </w:r>
            <w:r>
              <w:rPr>
                <w:rFonts w:hint="eastAsia" w:ascii="宋体" w:hAnsi="宋体" w:eastAsia="宋体" w:cs="Times New Roman"/>
                <w:b/>
                <w:bCs/>
                <w:szCs w:val="21"/>
              </w:rPr>
              <w:t>（3225321767@qq.com）</w:t>
            </w:r>
            <w:r>
              <w:rPr>
                <w:rFonts w:hint="eastAsia" w:ascii="宋体" w:hAnsi="宋体" w:eastAsia="宋体" w:cs="Times New Roman"/>
                <w:szCs w:val="21"/>
              </w:rPr>
              <w:t>进行咨询，如口头可解释的问题亦可电话咨询采购人。未提出疑问将被视为完全认同</w:t>
            </w:r>
            <w:r>
              <w:rPr>
                <w:rFonts w:hint="eastAsia" w:ascii="宋体" w:hAnsi="宋体" w:eastAsia="宋体" w:cs="Times New Roman"/>
                <w:szCs w:val="21"/>
                <w:lang w:eastAsia="zh-CN"/>
              </w:rPr>
              <w:t>采购文件</w:t>
            </w:r>
            <w:r>
              <w:rPr>
                <w:rFonts w:hint="eastAsia" w:ascii="宋体" w:hAnsi="宋体" w:eastAsia="宋体" w:cs="Times New Roman"/>
                <w:szCs w:val="21"/>
              </w:rPr>
              <w:t>，逾期将不接受其对于采购文件的相关异议。如有变更，更正公告将会在江苏政府采购网、常州市政府采购网公布。</w:t>
            </w:r>
          </w:p>
        </w:tc>
      </w:tr>
      <w:tr w14:paraId="690157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93" w:hRule="atLeast"/>
          <w:jc w:val="center"/>
        </w:trPr>
        <w:tc>
          <w:tcPr>
            <w:tcW w:w="988" w:type="dxa"/>
            <w:vAlign w:val="center"/>
          </w:tcPr>
          <w:p w14:paraId="319EFCCF">
            <w:pPr>
              <w:adjustRightInd w:val="0"/>
              <w:snapToGrid w:val="0"/>
              <w:spacing w:line="360" w:lineRule="exact"/>
              <w:jc w:val="center"/>
              <w:rPr>
                <w:rFonts w:ascii="宋体" w:hAnsi="宋体" w:eastAsia="宋体" w:cs="Times New Roman"/>
                <w:szCs w:val="21"/>
              </w:rPr>
            </w:pPr>
            <w:r>
              <w:rPr>
                <w:rFonts w:ascii="宋体" w:hAnsi="宋体" w:eastAsia="宋体" w:cs="Times New Roman"/>
                <w:szCs w:val="21"/>
              </w:rPr>
              <w:t>12</w:t>
            </w:r>
          </w:p>
        </w:tc>
        <w:tc>
          <w:tcPr>
            <w:tcW w:w="1701" w:type="dxa"/>
            <w:vAlign w:val="center"/>
          </w:tcPr>
          <w:p w14:paraId="5BDF7EA0">
            <w:pPr>
              <w:spacing w:line="360" w:lineRule="exact"/>
              <w:jc w:val="center"/>
              <w:rPr>
                <w:rFonts w:ascii="宋体" w:hAnsi="宋体" w:eastAsia="宋体" w:cs="Times New Roman"/>
                <w:szCs w:val="21"/>
              </w:rPr>
            </w:pPr>
            <w:r>
              <w:rPr>
                <w:rFonts w:ascii="宋体" w:hAnsi="宋体" w:eastAsia="宋体" w:cs="Times New Roman"/>
                <w:szCs w:val="21"/>
              </w:rPr>
              <w:t>联系方式</w:t>
            </w:r>
          </w:p>
        </w:tc>
        <w:tc>
          <w:tcPr>
            <w:tcW w:w="7540" w:type="dxa"/>
            <w:vAlign w:val="center"/>
          </w:tcPr>
          <w:p w14:paraId="002C0C5C">
            <w:pPr>
              <w:spacing w:line="360" w:lineRule="exact"/>
              <w:jc w:val="left"/>
              <w:rPr>
                <w:rFonts w:ascii="宋体" w:hAnsi="宋体" w:eastAsia="宋体" w:cs="Times New Roman"/>
                <w:szCs w:val="21"/>
              </w:rPr>
            </w:pPr>
            <w:r>
              <w:rPr>
                <w:rFonts w:ascii="宋体" w:hAnsi="宋体" w:eastAsia="宋体" w:cs="Times New Roman"/>
                <w:szCs w:val="21"/>
              </w:rPr>
              <w:t>接收质疑的联系方式</w:t>
            </w:r>
            <w:r>
              <w:rPr>
                <w:rFonts w:hint="eastAsia" w:ascii="宋体" w:hAnsi="宋体" w:eastAsia="宋体" w:cs="Times New Roman"/>
                <w:szCs w:val="21"/>
              </w:rPr>
              <w:t>：</w:t>
            </w:r>
          </w:p>
          <w:p w14:paraId="17E765A0">
            <w:pPr>
              <w:spacing w:line="360" w:lineRule="exact"/>
              <w:jc w:val="left"/>
              <w:rPr>
                <w:rFonts w:ascii="宋体" w:hAnsi="宋体" w:eastAsia="宋体" w:cs="Times New Roman"/>
                <w:szCs w:val="21"/>
              </w:rPr>
            </w:pPr>
            <w:r>
              <w:rPr>
                <w:rFonts w:hint="eastAsia" w:ascii="宋体" w:hAnsi="宋体" w:eastAsia="宋体" w:cs="Times New Roman"/>
                <w:szCs w:val="21"/>
              </w:rPr>
              <w:t>（</w:t>
            </w:r>
            <w:r>
              <w:rPr>
                <w:rFonts w:ascii="宋体" w:hAnsi="宋体" w:eastAsia="宋体" w:cs="Times New Roman"/>
                <w:szCs w:val="21"/>
              </w:rPr>
              <w:t>1</w:t>
            </w:r>
            <w:r>
              <w:rPr>
                <w:rFonts w:hint="eastAsia" w:ascii="宋体" w:hAnsi="宋体" w:eastAsia="宋体" w:cs="Times New Roman"/>
                <w:szCs w:val="21"/>
              </w:rPr>
              <w:t>）采购人联系电话、通讯地址详见《第一章</w:t>
            </w:r>
            <w:r>
              <w:rPr>
                <w:rFonts w:ascii="宋体" w:hAnsi="宋体" w:eastAsia="宋体" w:cs="Times New Roman"/>
                <w:szCs w:val="21"/>
              </w:rPr>
              <w:t></w:t>
            </w:r>
            <w:r>
              <w:rPr>
                <w:rFonts w:hint="eastAsia" w:ascii="宋体" w:hAnsi="宋体" w:eastAsia="宋体" w:cs="Times New Roman"/>
                <w:szCs w:val="21"/>
              </w:rPr>
              <w:t>采购邀请》。</w:t>
            </w:r>
          </w:p>
          <w:p w14:paraId="6F85836C">
            <w:pPr>
              <w:spacing w:line="360" w:lineRule="exact"/>
              <w:jc w:val="left"/>
              <w:rPr>
                <w:rFonts w:ascii="宋体" w:hAnsi="宋体" w:eastAsia="宋体" w:cs="Times New Roman"/>
                <w:szCs w:val="21"/>
              </w:rPr>
            </w:pPr>
            <w:r>
              <w:rPr>
                <w:rFonts w:hint="eastAsia" w:ascii="宋体" w:hAnsi="宋体" w:eastAsia="宋体" w:cs="Times New Roman"/>
                <w:szCs w:val="21"/>
              </w:rPr>
              <w:t>（2）代理机构：江苏恒卓工程管理咨询有限公司</w:t>
            </w:r>
          </w:p>
          <w:p w14:paraId="62A5406A">
            <w:pPr>
              <w:spacing w:line="360" w:lineRule="exact"/>
              <w:jc w:val="left"/>
              <w:rPr>
                <w:rFonts w:ascii="宋体" w:hAnsi="宋体" w:eastAsia="宋体" w:cs="Times New Roman"/>
                <w:szCs w:val="21"/>
              </w:rPr>
            </w:pPr>
            <w:r>
              <w:rPr>
                <w:rFonts w:hint="eastAsia" w:ascii="宋体" w:hAnsi="宋体" w:eastAsia="宋体" w:cs="Times New Roman"/>
                <w:szCs w:val="21"/>
              </w:rPr>
              <w:t>联系部门：综合办；</w:t>
            </w:r>
          </w:p>
          <w:p w14:paraId="26202083">
            <w:pPr>
              <w:spacing w:line="360" w:lineRule="exact"/>
              <w:jc w:val="left"/>
              <w:rPr>
                <w:rFonts w:ascii="宋体" w:hAnsi="宋体" w:eastAsia="宋体" w:cs="Times New Roman"/>
                <w:szCs w:val="21"/>
              </w:rPr>
            </w:pPr>
            <w:r>
              <w:rPr>
                <w:rFonts w:hint="eastAsia" w:ascii="宋体" w:hAnsi="宋体" w:eastAsia="宋体" w:cs="Times New Roman"/>
                <w:szCs w:val="21"/>
              </w:rPr>
              <w:t>联系电话：0519-83999268；</w:t>
            </w:r>
          </w:p>
          <w:p w14:paraId="343EF7DF">
            <w:pPr>
              <w:spacing w:line="360" w:lineRule="exact"/>
              <w:jc w:val="left"/>
              <w:rPr>
                <w:rFonts w:ascii="宋体" w:hAnsi="宋体" w:eastAsia="宋体" w:cs="Times New Roman"/>
                <w:szCs w:val="21"/>
              </w:rPr>
            </w:pPr>
            <w:r>
              <w:rPr>
                <w:rFonts w:hint="eastAsia" w:ascii="宋体" w:hAnsi="宋体" w:eastAsia="宋体" w:cs="Times New Roman"/>
                <w:szCs w:val="21"/>
              </w:rPr>
              <w:t>通讯地址：常州市北塘河路8号恒生科技园44-2栋4F（一号大门往北一百米）。</w:t>
            </w:r>
          </w:p>
        </w:tc>
      </w:tr>
      <w:tr w14:paraId="3C6986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4" w:hRule="atLeast"/>
          <w:jc w:val="center"/>
        </w:trPr>
        <w:tc>
          <w:tcPr>
            <w:tcW w:w="988" w:type="dxa"/>
            <w:vAlign w:val="center"/>
          </w:tcPr>
          <w:p w14:paraId="48619BF5">
            <w:pPr>
              <w:adjustRightInd w:val="0"/>
              <w:snapToGrid w:val="0"/>
              <w:spacing w:line="360" w:lineRule="exact"/>
              <w:jc w:val="center"/>
              <w:rPr>
                <w:rFonts w:ascii="宋体" w:hAnsi="宋体" w:eastAsia="宋体" w:cs="Times New Roman"/>
                <w:szCs w:val="21"/>
              </w:rPr>
            </w:pPr>
            <w:r>
              <w:rPr>
                <w:rFonts w:hint="eastAsia" w:ascii="宋体" w:hAnsi="宋体" w:eastAsia="宋体" w:cs="Times New Roman"/>
                <w:szCs w:val="21"/>
              </w:rPr>
              <w:t>1</w:t>
            </w:r>
            <w:r>
              <w:rPr>
                <w:rFonts w:ascii="宋体" w:hAnsi="宋体" w:eastAsia="宋体" w:cs="Times New Roman"/>
                <w:szCs w:val="21"/>
              </w:rPr>
              <w:t>3</w:t>
            </w:r>
          </w:p>
        </w:tc>
        <w:tc>
          <w:tcPr>
            <w:tcW w:w="1701" w:type="dxa"/>
            <w:vAlign w:val="center"/>
          </w:tcPr>
          <w:p w14:paraId="62B6BB82">
            <w:pPr>
              <w:spacing w:line="360" w:lineRule="exact"/>
              <w:jc w:val="center"/>
              <w:rPr>
                <w:rFonts w:ascii="宋体" w:hAnsi="宋体" w:eastAsia="宋体" w:cs="Times New Roman"/>
                <w:szCs w:val="21"/>
              </w:rPr>
            </w:pPr>
            <w:r>
              <w:rPr>
                <w:rFonts w:ascii="宋体" w:hAnsi="宋体" w:eastAsia="宋体" w:cs="Times New Roman"/>
                <w:szCs w:val="21"/>
              </w:rPr>
              <w:t>纸质中标</w:t>
            </w:r>
            <w:r>
              <w:rPr>
                <w:rFonts w:hint="eastAsia" w:ascii="宋体" w:hAnsi="宋体" w:eastAsia="宋体" w:cs="Times New Roman"/>
                <w:szCs w:val="21"/>
              </w:rPr>
              <w:t>（成交）</w:t>
            </w:r>
            <w:r>
              <w:rPr>
                <w:rFonts w:ascii="宋体" w:hAnsi="宋体" w:eastAsia="宋体" w:cs="Times New Roman"/>
                <w:szCs w:val="21"/>
              </w:rPr>
              <w:t>文件</w:t>
            </w:r>
          </w:p>
        </w:tc>
        <w:tc>
          <w:tcPr>
            <w:tcW w:w="7540" w:type="dxa"/>
            <w:vAlign w:val="center"/>
          </w:tcPr>
          <w:p w14:paraId="46906C00">
            <w:pPr>
              <w:spacing w:line="360" w:lineRule="exact"/>
              <w:jc w:val="left"/>
              <w:rPr>
                <w:rFonts w:ascii="宋体" w:hAnsi="宋体" w:eastAsia="宋体" w:cs="Times New Roman"/>
                <w:szCs w:val="21"/>
              </w:rPr>
            </w:pPr>
            <w:r>
              <w:rPr>
                <w:rFonts w:hint="eastAsia" w:ascii="宋体" w:hAnsi="宋体" w:eastAsia="宋体" w:cs="Times New Roman"/>
                <w:szCs w:val="21"/>
              </w:rPr>
              <w:t>中标单位在签订合同前需递交与电子投标文件内容一致的纸质投标文件三份（需打印清晰，标注目录及页码），作为项目归档使用。（递交方式可采用邮寄或现场送达，联系方式见《第一章 投标邀请》）</w:t>
            </w:r>
          </w:p>
        </w:tc>
      </w:tr>
      <w:tr w14:paraId="4EE7F2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24" w:hRule="atLeast"/>
          <w:jc w:val="center"/>
        </w:trPr>
        <w:tc>
          <w:tcPr>
            <w:tcW w:w="988" w:type="dxa"/>
            <w:vAlign w:val="center"/>
          </w:tcPr>
          <w:p w14:paraId="644A883B">
            <w:pPr>
              <w:adjustRightInd w:val="0"/>
              <w:snapToGrid w:val="0"/>
              <w:spacing w:line="360" w:lineRule="exact"/>
              <w:jc w:val="center"/>
              <w:rPr>
                <w:rFonts w:ascii="宋体" w:hAnsi="宋体" w:eastAsia="宋体" w:cs="Times New Roman"/>
                <w:szCs w:val="21"/>
              </w:rPr>
            </w:pPr>
            <w:r>
              <w:rPr>
                <w:rFonts w:hint="eastAsia" w:ascii="宋体" w:hAnsi="宋体" w:eastAsia="宋体" w:cs="Times New Roman"/>
                <w:szCs w:val="21"/>
              </w:rPr>
              <w:t>1</w:t>
            </w:r>
            <w:r>
              <w:rPr>
                <w:rFonts w:ascii="宋体" w:hAnsi="宋体" w:eastAsia="宋体" w:cs="Times New Roman"/>
                <w:szCs w:val="21"/>
              </w:rPr>
              <w:t>4</w:t>
            </w:r>
          </w:p>
        </w:tc>
        <w:tc>
          <w:tcPr>
            <w:tcW w:w="1701" w:type="dxa"/>
            <w:vAlign w:val="center"/>
          </w:tcPr>
          <w:p w14:paraId="4960DDF4">
            <w:pPr>
              <w:spacing w:line="360" w:lineRule="exact"/>
              <w:jc w:val="center"/>
              <w:rPr>
                <w:rFonts w:ascii="宋体" w:hAnsi="宋体" w:eastAsia="宋体" w:cs="Times New Roman"/>
                <w:szCs w:val="21"/>
              </w:rPr>
            </w:pPr>
            <w:r>
              <w:rPr>
                <w:rFonts w:ascii="宋体" w:hAnsi="宋体" w:eastAsia="宋体" w:cs="Times New Roman"/>
                <w:szCs w:val="21"/>
              </w:rPr>
              <w:t>代理费</w:t>
            </w:r>
          </w:p>
        </w:tc>
        <w:tc>
          <w:tcPr>
            <w:tcW w:w="7540" w:type="dxa"/>
            <w:vAlign w:val="center"/>
          </w:tcPr>
          <w:p w14:paraId="32C5E5A6">
            <w:pPr>
              <w:spacing w:before="84" w:beforeLines="35" w:after="84" w:afterLines="35"/>
              <w:jc w:val="left"/>
              <w:rPr>
                <w:rFonts w:hint="eastAsia" w:ascii="宋体" w:hAnsi="宋体" w:eastAsia="宋体" w:cs="宋体"/>
                <w:szCs w:val="21"/>
              </w:rPr>
            </w:pPr>
            <w:r>
              <w:rPr>
                <w:rFonts w:hint="eastAsia" w:ascii="宋体" w:hAnsi="宋体" w:eastAsia="宋体" w:cs="宋体"/>
                <w:szCs w:val="21"/>
              </w:rPr>
              <w:t>收费对象：</w:t>
            </w:r>
          </w:p>
          <w:p w14:paraId="4359DFD4">
            <w:pPr>
              <w:spacing w:before="84" w:beforeLines="35" w:after="84" w:afterLines="35"/>
              <w:jc w:val="left"/>
              <w:rPr>
                <w:rFonts w:hint="eastAsia" w:ascii="宋体" w:hAnsi="宋体" w:eastAsia="宋体" w:cs="宋体"/>
                <w:szCs w:val="21"/>
              </w:rPr>
            </w:pPr>
            <w:r>
              <w:rPr>
                <w:rFonts w:hint="eastAsia" w:ascii="宋体" w:hAnsi="宋体" w:eastAsia="宋体" w:cs="宋体"/>
                <w:szCs w:val="21"/>
              </w:rPr>
              <w:t>□采购人</w:t>
            </w:r>
          </w:p>
          <w:p w14:paraId="5FDDFD77">
            <w:pPr>
              <w:spacing w:before="84" w:beforeLines="35" w:after="84" w:afterLines="35"/>
              <w:jc w:val="left"/>
              <w:rPr>
                <w:rFonts w:hint="default" w:ascii="宋体" w:hAnsi="宋体" w:eastAsia="宋体" w:cs="宋体"/>
                <w:szCs w:val="21"/>
                <w:lang w:val="en-US" w:eastAsia="zh-CN"/>
              </w:rPr>
            </w:pPr>
            <w:r>
              <w:rPr>
                <w:rFonts w:hint="eastAsia" w:ascii="宋体" w:hAnsi="宋体" w:eastAsia="宋体" w:cs="宋体"/>
                <w:b/>
                <w:szCs w:val="21"/>
              </w:rPr>
              <w:t>■</w:t>
            </w:r>
            <w:r>
              <w:rPr>
                <w:rFonts w:hint="eastAsia" w:ascii="宋体" w:hAnsi="宋体" w:eastAsia="宋体" w:cs="宋体"/>
                <w:szCs w:val="21"/>
                <w:lang w:val="en-US" w:eastAsia="zh-CN"/>
              </w:rPr>
              <w:t>中标人</w:t>
            </w:r>
          </w:p>
          <w:p w14:paraId="317CDB03">
            <w:pPr>
              <w:spacing w:before="84" w:beforeLines="35" w:after="84" w:afterLines="35"/>
              <w:jc w:val="left"/>
              <w:rPr>
                <w:rFonts w:hint="eastAsia" w:ascii="宋体" w:hAnsi="宋体" w:eastAsia="宋体" w:cs="宋体"/>
                <w:szCs w:val="21"/>
              </w:rPr>
            </w:pPr>
            <w:r>
              <w:rPr>
                <w:rFonts w:hint="eastAsia" w:ascii="宋体" w:hAnsi="宋体" w:eastAsia="宋体" w:cs="宋体"/>
                <w:szCs w:val="21"/>
              </w:rPr>
              <w:t>收费标准：</w:t>
            </w:r>
            <w:r>
              <w:rPr>
                <w:rFonts w:hint="eastAsia" w:ascii="宋体" w:hAnsi="宋体" w:eastAsia="宋体" w:cs="宋体"/>
                <w:szCs w:val="21"/>
                <w:u w:val="single"/>
                <w:lang w:bidi="ar"/>
              </w:rPr>
              <w:t>服务费按照标准收取，以中标金额为基数，收费比例按差额定率累进法。100万元以下1.5%，100万元（含）—500万元（不含）</w:t>
            </w:r>
            <w:r>
              <w:rPr>
                <w:rFonts w:hint="eastAsia" w:ascii="宋体" w:hAnsi="宋体" w:eastAsia="宋体" w:cs="宋体"/>
                <w:szCs w:val="21"/>
                <w:u w:val="single"/>
                <w:lang w:val="en-US" w:eastAsia="zh-CN" w:bidi="ar"/>
              </w:rPr>
              <w:t>1.1</w:t>
            </w:r>
            <w:r>
              <w:rPr>
                <w:rFonts w:hint="eastAsia" w:ascii="宋体" w:hAnsi="宋体" w:eastAsia="宋体" w:cs="宋体"/>
                <w:szCs w:val="21"/>
                <w:u w:val="single"/>
                <w:lang w:bidi="ar"/>
              </w:rPr>
              <w:t>%。如按上述方法计算的金额低于人民币3000元整，则服务费按人民币3000元整计取。</w:t>
            </w:r>
          </w:p>
          <w:p w14:paraId="554AF9E7">
            <w:pPr>
              <w:spacing w:before="84" w:beforeLines="35" w:after="84" w:afterLines="35"/>
              <w:jc w:val="left"/>
              <w:rPr>
                <w:rFonts w:hint="eastAsia" w:ascii="宋体" w:hAnsi="宋体" w:eastAsia="宋体" w:cs="宋体"/>
                <w:szCs w:val="21"/>
                <w:u w:val="single"/>
                <w:lang w:eastAsia="zh-CN" w:bidi="ar"/>
              </w:rPr>
            </w:pPr>
            <w:r>
              <w:rPr>
                <w:rFonts w:ascii="宋体" w:hAnsi="宋体" w:eastAsia="宋体" w:cs="宋体"/>
                <w:szCs w:val="21"/>
              </w:rPr>
              <w:t>收款单位：</w:t>
            </w:r>
            <w:r>
              <w:rPr>
                <w:rFonts w:hint="eastAsia" w:ascii="宋体" w:hAnsi="宋体" w:eastAsia="宋体" w:cs="宋体"/>
                <w:szCs w:val="21"/>
                <w:u w:val="single"/>
                <w:lang w:eastAsia="zh-CN" w:bidi="ar"/>
              </w:rPr>
              <w:t>江苏恒卓工程管理咨询有限公司</w:t>
            </w:r>
          </w:p>
          <w:p w14:paraId="15CCC503">
            <w:pPr>
              <w:spacing w:before="84" w:beforeLines="35" w:after="84" w:afterLines="35"/>
              <w:jc w:val="left"/>
              <w:rPr>
                <w:rFonts w:ascii="宋体" w:hAnsi="宋体" w:eastAsia="宋体" w:cs="宋体"/>
                <w:szCs w:val="21"/>
                <w:u w:val="single"/>
                <w:lang w:bidi="ar"/>
              </w:rPr>
            </w:pPr>
            <w:r>
              <w:rPr>
                <w:rFonts w:ascii="宋体" w:hAnsi="宋体" w:eastAsia="宋体" w:cs="宋体"/>
                <w:szCs w:val="21"/>
              </w:rPr>
              <w:t>收款银行：</w:t>
            </w:r>
            <w:r>
              <w:rPr>
                <w:rFonts w:hint="eastAsia" w:ascii="宋体" w:hAnsi="宋体" w:eastAsia="宋体" w:cs="宋体"/>
                <w:szCs w:val="21"/>
                <w:u w:val="single"/>
                <w:lang w:bidi="ar"/>
              </w:rPr>
              <w:t>江苏江南农村商业银行股份有限公司常州市青龙支行</w:t>
            </w:r>
            <w:r>
              <w:rPr>
                <w:rFonts w:ascii="宋体" w:hAnsi="宋体" w:eastAsia="宋体" w:cs="宋体"/>
                <w:szCs w:val="21"/>
                <w:u w:val="single"/>
                <w:lang w:bidi="ar"/>
              </w:rPr>
              <w:t xml:space="preserve">     </w:t>
            </w:r>
          </w:p>
          <w:p w14:paraId="6A8356F0">
            <w:pPr>
              <w:spacing w:before="84" w:beforeLines="35" w:after="84" w:afterLines="35"/>
              <w:jc w:val="left"/>
              <w:rPr>
                <w:rFonts w:hint="eastAsia" w:ascii="Times New Roman" w:hAnsi="Times New Roman" w:eastAsia="宋体" w:cs="Times New Roman"/>
                <w:szCs w:val="21"/>
              </w:rPr>
            </w:pPr>
            <w:r>
              <w:rPr>
                <w:rFonts w:ascii="宋体" w:hAnsi="宋体" w:eastAsia="宋体" w:cs="宋体"/>
                <w:szCs w:val="21"/>
              </w:rPr>
              <w:t>银行账号：</w:t>
            </w:r>
            <w:r>
              <w:rPr>
                <w:rFonts w:hint="eastAsia" w:ascii="宋体" w:hAnsi="宋体" w:eastAsia="宋体" w:cs="宋体"/>
                <w:szCs w:val="21"/>
                <w:u w:val="single"/>
                <w:lang w:bidi="ar"/>
              </w:rPr>
              <w:t>89801116012010000004083</w:t>
            </w:r>
            <w:r>
              <w:rPr>
                <w:rFonts w:ascii="宋体" w:hAnsi="宋体" w:eastAsia="宋体" w:cs="宋体"/>
                <w:szCs w:val="21"/>
                <w:u w:val="single"/>
                <w:lang w:bidi="ar"/>
              </w:rPr>
              <w:t xml:space="preserve"> </w:t>
            </w:r>
          </w:p>
          <w:p w14:paraId="3789A6FC">
            <w:pPr>
              <w:spacing w:before="84" w:beforeLines="35" w:after="84" w:afterLines="35"/>
              <w:jc w:val="left"/>
              <w:rPr>
                <w:rFonts w:ascii="宋体" w:hAnsi="宋体" w:eastAsia="宋体" w:cs="Times New Roman"/>
                <w:szCs w:val="21"/>
              </w:rPr>
            </w:pPr>
            <w:r>
              <w:rPr>
                <w:rFonts w:hint="eastAsia" w:ascii="宋体" w:hAnsi="宋体" w:eastAsia="宋体" w:cs="宋体"/>
                <w:szCs w:val="21"/>
              </w:rPr>
              <w:t>缴纳时间：领取中标通知书前。</w:t>
            </w:r>
          </w:p>
        </w:tc>
      </w:tr>
    </w:tbl>
    <w:p w14:paraId="3F9CD559">
      <w:pPr>
        <w:tabs>
          <w:tab w:val="left" w:pos="5580"/>
        </w:tabs>
        <w:adjustRightInd w:val="0"/>
        <w:spacing w:line="360" w:lineRule="auto"/>
        <w:jc w:val="distribute"/>
        <w:rPr>
          <w:rFonts w:ascii="宋体" w:hAnsi="宋体"/>
          <w:sz w:val="24"/>
        </w:rPr>
        <w:sectPr>
          <w:headerReference r:id="rId3" w:type="default"/>
          <w:footerReference r:id="rId4" w:type="default"/>
          <w:pgSz w:w="11907" w:h="16840"/>
          <w:pgMar w:top="1417" w:right="1134" w:bottom="1417" w:left="1701" w:header="851" w:footer="850" w:gutter="0"/>
          <w:pgNumType w:start="1"/>
          <w:cols w:space="720" w:num="1"/>
          <w:docGrid w:linePitch="462" w:charSpace="0"/>
        </w:sectPr>
      </w:pPr>
    </w:p>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p w14:paraId="4B63AB1C">
      <w:pPr>
        <w:keepNext/>
        <w:keepLines/>
        <w:tabs>
          <w:tab w:val="center" w:pos="4592"/>
          <w:tab w:val="left" w:pos="7860"/>
        </w:tabs>
        <w:autoSpaceDE w:val="0"/>
        <w:autoSpaceDN w:val="0"/>
        <w:adjustRightInd w:val="0"/>
        <w:spacing w:line="360" w:lineRule="auto"/>
        <w:jc w:val="center"/>
        <w:outlineLvl w:val="1"/>
        <w:rPr>
          <w:rFonts w:ascii="宋体" w:hAnsi="宋体" w:eastAsia="宋体" w:cs="Times New Roman"/>
          <w:b/>
          <w:kern w:val="0"/>
          <w:sz w:val="32"/>
          <w:szCs w:val="32"/>
        </w:rPr>
      </w:pPr>
      <w:bookmarkStart w:id="94" w:name="_Toc152679696"/>
      <w:bookmarkStart w:id="95" w:name="_Toc152679311"/>
      <w:bookmarkStart w:id="96" w:name="_Toc150480756"/>
      <w:bookmarkStart w:id="97" w:name="_Toc195842883"/>
      <w:bookmarkStart w:id="98" w:name="_Toc226965791"/>
      <w:bookmarkStart w:id="99" w:name="_Toc264969208"/>
      <w:bookmarkStart w:id="100" w:name="_Toc150774723"/>
      <w:bookmarkStart w:id="101" w:name="_Toc151193832"/>
      <w:bookmarkStart w:id="102" w:name="_Toc305158786"/>
      <w:bookmarkStart w:id="103" w:name="_Toc142311020"/>
      <w:bookmarkStart w:id="104" w:name="_Toc305158860"/>
      <w:bookmarkStart w:id="105" w:name="_Toc151193688"/>
      <w:bookmarkStart w:id="106" w:name="_Toc151193616"/>
      <w:bookmarkStart w:id="107" w:name="_Toc150774618"/>
      <w:bookmarkStart w:id="108" w:name="_Toc151193760"/>
      <w:bookmarkStart w:id="109" w:name="_Toc520356143"/>
      <w:bookmarkStart w:id="110" w:name="_Toc127151518"/>
      <w:bookmarkStart w:id="111" w:name="_Toc226337214"/>
      <w:bookmarkStart w:id="112" w:name="_Toc226965708"/>
      <w:bookmarkStart w:id="113" w:name="_Toc151193906"/>
      <w:bookmarkStart w:id="114" w:name="_Toc150509269"/>
      <w:bookmarkStart w:id="115" w:name="_Toc226309762"/>
      <w:bookmarkStart w:id="116" w:name="_Toc265228356"/>
      <w:bookmarkStart w:id="117" w:name="_Toc151190145"/>
      <w:bookmarkStart w:id="118" w:name="_Toc99301424"/>
      <w:bookmarkStart w:id="119" w:name="_Toc150480793"/>
      <w:bookmarkStart w:id="120" w:name="_Toc195842920"/>
      <w:bookmarkStart w:id="121" w:name="_Toc265228393"/>
      <w:bookmarkStart w:id="122" w:name="_Toc305158897"/>
      <w:bookmarkStart w:id="123" w:name="_Toc226965828"/>
      <w:bookmarkStart w:id="124" w:name="_Toc127151555"/>
      <w:bookmarkStart w:id="125" w:name="_Toc264969245"/>
      <w:bookmarkStart w:id="126" w:name="_Toc353873665"/>
      <w:bookmarkStart w:id="127" w:name="_Toc142311057"/>
      <w:bookmarkStart w:id="128" w:name="_Toc353873935"/>
      <w:bookmarkStart w:id="129" w:name="_Toc226337251"/>
      <w:bookmarkStart w:id="130" w:name="_Toc353825545"/>
      <w:bookmarkStart w:id="131" w:name="_Toc305158823"/>
      <w:bookmarkStart w:id="132" w:name="_Toc150774760"/>
      <w:r>
        <w:rPr>
          <w:rFonts w:hint="eastAsia" w:ascii="宋体" w:hAnsi="宋体" w:eastAsia="宋体" w:cs="Times New Roman"/>
          <w:b/>
          <w:kern w:val="0"/>
          <w:sz w:val="32"/>
          <w:szCs w:val="32"/>
        </w:rPr>
        <w:t>第二节 说明</w:t>
      </w:r>
      <w:bookmarkEnd w:id="94"/>
      <w:bookmarkEnd w:id="95"/>
    </w:p>
    <w:p w14:paraId="13234269">
      <w:pPr>
        <w:spacing w:line="360" w:lineRule="auto"/>
        <w:rPr>
          <w:rFonts w:ascii="宋体" w:hAnsi="宋体" w:eastAsia="宋体" w:cs="宋体"/>
          <w:b/>
          <w:bCs/>
          <w:szCs w:val="21"/>
        </w:rPr>
      </w:pPr>
      <w:bookmarkStart w:id="133" w:name="_Toc152679697"/>
      <w:bookmarkStart w:id="134" w:name="_Toc152679312"/>
      <w:r>
        <w:rPr>
          <w:rFonts w:hint="eastAsia" w:ascii="宋体" w:hAnsi="宋体" w:eastAsia="宋体" w:cs="宋体"/>
          <w:b/>
          <w:bCs/>
          <w:szCs w:val="21"/>
        </w:rPr>
        <w:t xml:space="preserve">一、 </w:t>
      </w:r>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r>
        <w:rPr>
          <w:rFonts w:hint="eastAsia" w:ascii="宋体" w:hAnsi="宋体" w:eastAsia="宋体" w:cs="宋体"/>
          <w:b/>
          <w:bCs/>
          <w:szCs w:val="21"/>
        </w:rPr>
        <w:t>总则</w:t>
      </w:r>
      <w:bookmarkEnd w:id="133"/>
      <w:bookmarkEnd w:id="134"/>
    </w:p>
    <w:p w14:paraId="59FA80F7">
      <w:pPr>
        <w:adjustRightInd w:val="0"/>
        <w:spacing w:line="360" w:lineRule="auto"/>
        <w:ind w:firstLine="420" w:firstLineChars="200"/>
        <w:rPr>
          <w:rFonts w:ascii="宋体" w:hAnsi="宋体" w:eastAsia="宋体" w:cs="宋体"/>
          <w:szCs w:val="21"/>
        </w:rPr>
      </w:pPr>
      <w:bookmarkStart w:id="135" w:name="_Toc458694821"/>
      <w:bookmarkStart w:id="136" w:name="_Toc16938520"/>
      <w:bookmarkStart w:id="137" w:name="_Toc20823276"/>
      <w:bookmarkStart w:id="138" w:name="_Toc513029204"/>
      <w:bookmarkStart w:id="139" w:name="_Toc305158822"/>
      <w:bookmarkStart w:id="140" w:name="_Toc142311056"/>
      <w:bookmarkStart w:id="141" w:name="_Toc150774759"/>
      <w:bookmarkStart w:id="142" w:name="_Toc305158896"/>
      <w:bookmarkStart w:id="143" w:name="_Toc353873934"/>
      <w:bookmarkStart w:id="144" w:name="_Toc226337250"/>
      <w:bookmarkStart w:id="145" w:name="_Toc226965827"/>
      <w:bookmarkStart w:id="146" w:name="_Toc127151554"/>
      <w:bookmarkStart w:id="147" w:name="_Toc353873664"/>
      <w:bookmarkStart w:id="148" w:name="_Toc265228392"/>
      <w:bookmarkStart w:id="149" w:name="_Toc150480792"/>
      <w:bookmarkStart w:id="150" w:name="_Toc353825544"/>
      <w:bookmarkStart w:id="151" w:name="_Toc264969244"/>
      <w:bookmarkStart w:id="152" w:name="_Toc99301421"/>
      <w:r>
        <w:rPr>
          <w:rFonts w:hint="eastAsia" w:ascii="宋体" w:hAnsi="宋体" w:eastAsia="宋体" w:cs="宋体"/>
          <w:szCs w:val="21"/>
        </w:rPr>
        <w:t>1</w:t>
      </w:r>
      <w:bookmarkEnd w:id="135"/>
      <w:r>
        <w:rPr>
          <w:rFonts w:hint="eastAsia" w:ascii="宋体" w:hAnsi="宋体" w:eastAsia="宋体" w:cs="宋体"/>
          <w:szCs w:val="21"/>
        </w:rPr>
        <w:t>、采购方式</w:t>
      </w:r>
      <w:bookmarkEnd w:id="136"/>
      <w:bookmarkEnd w:id="137"/>
      <w:bookmarkEnd w:id="138"/>
    </w:p>
    <w:p w14:paraId="4279FC05">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1.1 本次招标采取公开招标方式，本</w:t>
      </w:r>
      <w:r>
        <w:rPr>
          <w:rFonts w:hint="eastAsia" w:ascii="宋体" w:hAnsi="宋体" w:eastAsia="宋体" w:cs="宋体"/>
          <w:szCs w:val="21"/>
          <w:lang w:eastAsia="zh-CN"/>
        </w:rPr>
        <w:t>采购文件</w:t>
      </w:r>
      <w:r>
        <w:rPr>
          <w:rFonts w:hint="eastAsia" w:ascii="宋体" w:hAnsi="宋体" w:eastAsia="宋体" w:cs="宋体"/>
          <w:szCs w:val="21"/>
        </w:rPr>
        <w:t>仅适用于招标公告中所述项目。</w:t>
      </w:r>
    </w:p>
    <w:p w14:paraId="4C8CDC2B">
      <w:pPr>
        <w:adjustRightInd w:val="0"/>
        <w:spacing w:line="360" w:lineRule="auto"/>
        <w:ind w:firstLine="420" w:firstLineChars="200"/>
        <w:rPr>
          <w:rFonts w:ascii="宋体" w:hAnsi="宋体" w:eastAsia="宋体" w:cs="宋体"/>
          <w:szCs w:val="21"/>
        </w:rPr>
      </w:pPr>
      <w:bookmarkStart w:id="153" w:name="_Toc16938521"/>
      <w:bookmarkStart w:id="154" w:name="_Toc513029205"/>
      <w:bookmarkStart w:id="155" w:name="_Toc20823277"/>
      <w:r>
        <w:rPr>
          <w:rFonts w:hint="eastAsia" w:ascii="宋体" w:hAnsi="宋体" w:eastAsia="宋体" w:cs="宋体"/>
          <w:szCs w:val="21"/>
        </w:rPr>
        <w:t>2、合格的投标人</w:t>
      </w:r>
      <w:bookmarkEnd w:id="153"/>
      <w:bookmarkEnd w:id="154"/>
      <w:bookmarkEnd w:id="155"/>
    </w:p>
    <w:p w14:paraId="5ADA99BC">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2.1满足招标公告中供应商的资格要求的规定。</w:t>
      </w:r>
    </w:p>
    <w:p w14:paraId="69BE0A2A">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2.2 满足本文件实质性要求和条件的规定。</w:t>
      </w:r>
    </w:p>
    <w:p w14:paraId="112D3AFB">
      <w:pPr>
        <w:adjustRightInd w:val="0"/>
        <w:spacing w:line="360" w:lineRule="auto"/>
        <w:ind w:firstLine="420" w:firstLineChars="200"/>
        <w:rPr>
          <w:rFonts w:ascii="宋体" w:hAnsi="宋体" w:eastAsia="宋体" w:cs="宋体"/>
          <w:szCs w:val="21"/>
        </w:rPr>
      </w:pPr>
      <w:bookmarkStart w:id="156" w:name="_Toc20823278"/>
      <w:bookmarkStart w:id="157" w:name="_Toc513029206"/>
      <w:bookmarkStart w:id="158" w:name="_Toc16938522"/>
      <w:r>
        <w:rPr>
          <w:rFonts w:hint="eastAsia" w:ascii="宋体" w:hAnsi="宋体" w:eastAsia="宋体" w:cs="宋体"/>
          <w:szCs w:val="21"/>
        </w:rPr>
        <w:t>3、适用法律</w:t>
      </w:r>
      <w:bookmarkEnd w:id="156"/>
      <w:bookmarkEnd w:id="157"/>
      <w:bookmarkEnd w:id="158"/>
    </w:p>
    <w:p w14:paraId="43570722">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3.1 本次招标及由此产生的合同受中华人民共和国有关的法律法规制约和保护。</w:t>
      </w:r>
    </w:p>
    <w:p w14:paraId="7C56CC4C">
      <w:pPr>
        <w:adjustRightInd w:val="0"/>
        <w:spacing w:line="360" w:lineRule="auto"/>
        <w:ind w:firstLine="420" w:firstLineChars="200"/>
        <w:rPr>
          <w:rFonts w:ascii="宋体" w:hAnsi="宋体" w:eastAsia="宋体" w:cs="宋体"/>
          <w:szCs w:val="21"/>
        </w:rPr>
      </w:pPr>
      <w:bookmarkStart w:id="159" w:name="_Toc16938523"/>
      <w:bookmarkStart w:id="160" w:name="_Toc462564067"/>
      <w:bookmarkStart w:id="161" w:name="_Toc20823279"/>
      <w:bookmarkStart w:id="162" w:name="_Toc513029207"/>
      <w:r>
        <w:rPr>
          <w:rFonts w:hint="eastAsia" w:ascii="宋体" w:hAnsi="宋体" w:eastAsia="宋体" w:cs="宋体"/>
          <w:szCs w:val="21"/>
        </w:rPr>
        <w:t>4、投标费用</w:t>
      </w:r>
      <w:bookmarkEnd w:id="159"/>
      <w:bookmarkEnd w:id="160"/>
      <w:bookmarkEnd w:id="161"/>
      <w:bookmarkEnd w:id="162"/>
    </w:p>
    <w:p w14:paraId="1D443AF4">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4.1 投标人应自行承担所有与参加投标有关的费用，无论投标过程中的做法和结果如何，江苏恒卓工程管理咨询有限公司（以下简称代理机构）在任何情况下均无义务和责任承担这些费用。</w:t>
      </w:r>
    </w:p>
    <w:p w14:paraId="17B77548">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4.2代理费：收费对象、收费标准及缴纳时间见《投标人须知资料表》。由投标人支付的，投标人须一次性向采购代理机构缴纳代理费，报价应包含代理费用。</w:t>
      </w:r>
    </w:p>
    <w:p w14:paraId="3EF3C3CC">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5、</w:t>
      </w:r>
      <w:r>
        <w:rPr>
          <w:rFonts w:hint="eastAsia" w:ascii="宋体" w:hAnsi="宋体" w:eastAsia="宋体" w:cs="宋体"/>
          <w:szCs w:val="21"/>
          <w:lang w:eastAsia="zh-CN"/>
        </w:rPr>
        <w:t>采购文件</w:t>
      </w:r>
      <w:r>
        <w:rPr>
          <w:rFonts w:hint="eastAsia" w:ascii="宋体" w:hAnsi="宋体" w:eastAsia="宋体" w:cs="宋体"/>
          <w:szCs w:val="21"/>
        </w:rPr>
        <w:t>的约束力</w:t>
      </w:r>
    </w:p>
    <w:p w14:paraId="2A5BABED">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5.1 投标人一旦参加本项目采购活动，即被认为接受了本</w:t>
      </w:r>
      <w:r>
        <w:rPr>
          <w:rFonts w:hint="eastAsia" w:ascii="宋体" w:hAnsi="宋体" w:eastAsia="宋体" w:cs="宋体"/>
          <w:szCs w:val="21"/>
          <w:lang w:eastAsia="zh-CN"/>
        </w:rPr>
        <w:t>采购文件</w:t>
      </w:r>
      <w:r>
        <w:rPr>
          <w:rFonts w:hint="eastAsia" w:ascii="宋体" w:hAnsi="宋体" w:eastAsia="宋体" w:cs="宋体"/>
          <w:szCs w:val="21"/>
        </w:rPr>
        <w:t>的规定和约束。</w:t>
      </w:r>
    </w:p>
    <w:p w14:paraId="7DA25C44">
      <w:pPr>
        <w:spacing w:line="360" w:lineRule="auto"/>
        <w:rPr>
          <w:rFonts w:hint="eastAsia" w:ascii="宋体" w:hAnsi="宋体" w:eastAsia="宋体" w:cs="宋体"/>
          <w:b/>
          <w:bCs/>
          <w:szCs w:val="21"/>
          <w:lang w:eastAsia="zh-CN"/>
        </w:rPr>
      </w:pPr>
      <w:bookmarkStart w:id="163" w:name="_Toc152679698"/>
      <w:bookmarkStart w:id="164" w:name="_Toc513029209"/>
      <w:bookmarkStart w:id="165" w:name="_Toc16938525"/>
      <w:bookmarkStart w:id="166" w:name="_Toc120614215"/>
      <w:bookmarkStart w:id="167" w:name="_Toc152679313"/>
      <w:bookmarkStart w:id="168" w:name="_Toc20823281"/>
      <w:r>
        <w:rPr>
          <w:rFonts w:hint="eastAsia" w:ascii="宋体" w:hAnsi="宋体" w:eastAsia="宋体" w:cs="宋体"/>
          <w:b/>
          <w:bCs/>
          <w:szCs w:val="21"/>
        </w:rPr>
        <w:t>二、</w:t>
      </w:r>
      <w:bookmarkEnd w:id="163"/>
      <w:bookmarkEnd w:id="164"/>
      <w:bookmarkEnd w:id="165"/>
      <w:bookmarkEnd w:id="166"/>
      <w:bookmarkEnd w:id="167"/>
      <w:bookmarkEnd w:id="168"/>
      <w:r>
        <w:rPr>
          <w:rFonts w:hint="eastAsia" w:ascii="宋体" w:hAnsi="宋体" w:eastAsia="宋体" w:cs="宋体"/>
          <w:b/>
          <w:bCs/>
          <w:szCs w:val="21"/>
          <w:lang w:eastAsia="zh-CN"/>
        </w:rPr>
        <w:t>采购文件</w:t>
      </w:r>
    </w:p>
    <w:p w14:paraId="3F071E85">
      <w:pPr>
        <w:adjustRightInd w:val="0"/>
        <w:spacing w:line="360" w:lineRule="auto"/>
        <w:ind w:firstLine="420" w:firstLineChars="200"/>
        <w:rPr>
          <w:rFonts w:ascii="宋体" w:hAnsi="宋体" w:eastAsia="宋体" w:cs="宋体"/>
          <w:szCs w:val="21"/>
        </w:rPr>
      </w:pPr>
      <w:bookmarkStart w:id="169" w:name="_Toc16938526"/>
      <w:bookmarkStart w:id="170" w:name="_Toc20823282"/>
      <w:bookmarkStart w:id="171" w:name="_Toc513029210"/>
      <w:r>
        <w:rPr>
          <w:rFonts w:hint="eastAsia" w:ascii="宋体" w:hAnsi="宋体" w:eastAsia="宋体" w:cs="宋体"/>
          <w:szCs w:val="21"/>
        </w:rPr>
        <w:t>6、</w:t>
      </w:r>
      <w:r>
        <w:rPr>
          <w:rFonts w:hint="eastAsia" w:ascii="宋体" w:hAnsi="宋体" w:eastAsia="宋体" w:cs="宋体"/>
          <w:szCs w:val="21"/>
          <w:lang w:eastAsia="zh-CN"/>
        </w:rPr>
        <w:t>采购文件</w:t>
      </w:r>
      <w:r>
        <w:rPr>
          <w:rFonts w:hint="eastAsia" w:ascii="宋体" w:hAnsi="宋体" w:eastAsia="宋体" w:cs="宋体"/>
          <w:szCs w:val="21"/>
        </w:rPr>
        <w:t>构成</w:t>
      </w:r>
      <w:bookmarkEnd w:id="169"/>
      <w:bookmarkEnd w:id="170"/>
      <w:bookmarkEnd w:id="171"/>
    </w:p>
    <w:p w14:paraId="6689C206">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 xml:space="preserve">6.1 </w:t>
      </w:r>
      <w:r>
        <w:rPr>
          <w:rFonts w:hint="eastAsia" w:ascii="宋体" w:hAnsi="宋体" w:eastAsia="宋体" w:cs="宋体"/>
          <w:szCs w:val="21"/>
          <w:lang w:eastAsia="zh-CN"/>
        </w:rPr>
        <w:t>采购文件</w:t>
      </w:r>
      <w:r>
        <w:rPr>
          <w:rFonts w:hint="eastAsia" w:ascii="宋体" w:hAnsi="宋体" w:eastAsia="宋体" w:cs="宋体"/>
          <w:szCs w:val="21"/>
        </w:rPr>
        <w:t>由以下部分组成：</w:t>
      </w:r>
    </w:p>
    <w:p w14:paraId="3BD4CB44">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（1）投标邀请</w:t>
      </w:r>
    </w:p>
    <w:p w14:paraId="7999F58B">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（2）投标人须知</w:t>
      </w:r>
    </w:p>
    <w:p w14:paraId="45E73F48">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（3）资格审查</w:t>
      </w:r>
    </w:p>
    <w:p w14:paraId="54E755E3">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（4）评标程序、评标方法和评标标准</w:t>
      </w:r>
    </w:p>
    <w:p w14:paraId="2B049BEE">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（5）采购需求</w:t>
      </w:r>
    </w:p>
    <w:p w14:paraId="41737C89">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（6）拟签订的合同文本</w:t>
      </w:r>
    </w:p>
    <w:p w14:paraId="1281A617">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（7）投标文件的组成及提交须知</w:t>
      </w:r>
    </w:p>
    <w:p w14:paraId="36707932">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（8）投标文件格式</w:t>
      </w:r>
    </w:p>
    <w:p w14:paraId="07619F3A">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请仔细检查</w:t>
      </w:r>
      <w:r>
        <w:rPr>
          <w:rFonts w:hint="eastAsia" w:ascii="宋体" w:hAnsi="宋体" w:eastAsia="宋体" w:cs="宋体"/>
          <w:szCs w:val="21"/>
          <w:lang w:eastAsia="zh-CN"/>
        </w:rPr>
        <w:t>采购文件</w:t>
      </w:r>
      <w:r>
        <w:rPr>
          <w:rFonts w:hint="eastAsia" w:ascii="宋体" w:hAnsi="宋体" w:eastAsia="宋体" w:cs="宋体"/>
          <w:szCs w:val="21"/>
        </w:rPr>
        <w:t>是否齐全，如有缺漏请立即与代理机构联系解决。</w:t>
      </w:r>
    </w:p>
    <w:p w14:paraId="318EBB7E">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6.2 投标人应认真阅读</w:t>
      </w:r>
      <w:r>
        <w:rPr>
          <w:rFonts w:hint="eastAsia" w:ascii="宋体" w:hAnsi="宋体" w:eastAsia="宋体" w:cs="宋体"/>
          <w:szCs w:val="21"/>
          <w:lang w:eastAsia="zh-CN"/>
        </w:rPr>
        <w:t>采购文件</w:t>
      </w:r>
      <w:r>
        <w:rPr>
          <w:rFonts w:hint="eastAsia" w:ascii="宋体" w:hAnsi="宋体" w:eastAsia="宋体" w:cs="宋体"/>
          <w:szCs w:val="21"/>
        </w:rPr>
        <w:t>中所有的事项、格式、条款和规范等要求。按</w:t>
      </w:r>
      <w:r>
        <w:rPr>
          <w:rFonts w:hint="eastAsia" w:ascii="宋体" w:hAnsi="宋体" w:eastAsia="宋体" w:cs="宋体"/>
          <w:szCs w:val="21"/>
          <w:lang w:eastAsia="zh-CN"/>
        </w:rPr>
        <w:t>采购文件</w:t>
      </w:r>
      <w:r>
        <w:rPr>
          <w:rFonts w:hint="eastAsia" w:ascii="宋体" w:hAnsi="宋体" w:eastAsia="宋体" w:cs="宋体"/>
          <w:szCs w:val="21"/>
        </w:rPr>
        <w:t>要求和规定编制投标文件，并保证所提供的全部资料的真实性，以使其投标文件对</w:t>
      </w:r>
      <w:r>
        <w:rPr>
          <w:rFonts w:hint="eastAsia" w:ascii="宋体" w:hAnsi="宋体" w:eastAsia="宋体" w:cs="宋体"/>
          <w:szCs w:val="21"/>
          <w:lang w:eastAsia="zh-CN"/>
        </w:rPr>
        <w:t>采购文件</w:t>
      </w:r>
      <w:r>
        <w:rPr>
          <w:rFonts w:hint="eastAsia" w:ascii="宋体" w:hAnsi="宋体" w:eastAsia="宋体" w:cs="宋体"/>
          <w:szCs w:val="21"/>
        </w:rPr>
        <w:t>作出实质性响应，否则其风险由投标人自行承担。</w:t>
      </w:r>
    </w:p>
    <w:p w14:paraId="13F40CBF">
      <w:pPr>
        <w:adjustRightInd w:val="0"/>
        <w:spacing w:line="360" w:lineRule="auto"/>
        <w:ind w:firstLine="420" w:firstLineChars="200"/>
        <w:rPr>
          <w:rFonts w:ascii="宋体" w:hAnsi="宋体" w:eastAsia="宋体" w:cs="宋体"/>
          <w:szCs w:val="21"/>
        </w:rPr>
      </w:pPr>
      <w:bookmarkStart w:id="172" w:name="_Toc462564070"/>
      <w:bookmarkStart w:id="173" w:name="_Toc513029211"/>
      <w:bookmarkStart w:id="174" w:name="_Toc16938527"/>
      <w:bookmarkStart w:id="175" w:name="_Toc20823283"/>
      <w:r>
        <w:rPr>
          <w:rFonts w:hint="eastAsia" w:ascii="宋体" w:hAnsi="宋体" w:eastAsia="宋体" w:cs="宋体"/>
          <w:szCs w:val="21"/>
        </w:rPr>
        <w:t>7、</w:t>
      </w:r>
      <w:r>
        <w:rPr>
          <w:rFonts w:hint="eastAsia" w:ascii="宋体" w:hAnsi="宋体" w:eastAsia="宋体" w:cs="宋体"/>
          <w:szCs w:val="21"/>
          <w:lang w:eastAsia="zh-CN"/>
        </w:rPr>
        <w:t>采购文件</w:t>
      </w:r>
      <w:r>
        <w:rPr>
          <w:rFonts w:hint="eastAsia" w:ascii="宋体" w:hAnsi="宋体" w:eastAsia="宋体" w:cs="宋体"/>
          <w:szCs w:val="21"/>
        </w:rPr>
        <w:t>的澄清</w:t>
      </w:r>
      <w:bookmarkEnd w:id="172"/>
      <w:bookmarkEnd w:id="173"/>
      <w:bookmarkEnd w:id="174"/>
      <w:bookmarkEnd w:id="175"/>
    </w:p>
    <w:p w14:paraId="4F6C99CA">
      <w:pPr>
        <w:adjustRightInd w:val="0"/>
        <w:spacing w:line="360" w:lineRule="auto"/>
        <w:ind w:firstLine="420" w:firstLineChars="200"/>
        <w:rPr>
          <w:rFonts w:ascii="宋体" w:hAnsi="宋体" w:eastAsia="宋体" w:cs="宋体"/>
          <w:szCs w:val="21"/>
        </w:rPr>
      </w:pPr>
      <w:bookmarkStart w:id="176" w:name="_Toc16938528"/>
      <w:bookmarkStart w:id="177" w:name="_Toc513029212"/>
      <w:bookmarkStart w:id="178" w:name="_Toc462564071"/>
      <w:bookmarkStart w:id="179" w:name="_Toc20823284"/>
      <w:r>
        <w:rPr>
          <w:rFonts w:hint="eastAsia" w:ascii="宋体" w:hAnsi="宋体" w:eastAsia="宋体" w:cs="宋体"/>
          <w:szCs w:val="21"/>
        </w:rPr>
        <w:t>7.1、采购人或采购代理机构对已发出的</w:t>
      </w:r>
      <w:r>
        <w:rPr>
          <w:rFonts w:hint="eastAsia" w:ascii="宋体" w:hAnsi="宋体" w:eastAsia="宋体" w:cs="宋体"/>
          <w:szCs w:val="21"/>
          <w:lang w:eastAsia="zh-CN"/>
        </w:rPr>
        <w:t>采购文件</w:t>
      </w:r>
      <w:r>
        <w:rPr>
          <w:rFonts w:hint="eastAsia" w:ascii="宋体" w:hAnsi="宋体" w:eastAsia="宋体" w:cs="宋体"/>
          <w:szCs w:val="21"/>
        </w:rPr>
        <w:t>进行必要澄清或者修改的，将在原公告发布媒体上以发布更正公告的形式通知所有获取</w:t>
      </w:r>
      <w:r>
        <w:rPr>
          <w:rFonts w:hint="eastAsia" w:ascii="宋体" w:hAnsi="宋体" w:eastAsia="宋体" w:cs="宋体"/>
          <w:szCs w:val="21"/>
          <w:lang w:eastAsia="zh-CN"/>
        </w:rPr>
        <w:t>采购文件</w:t>
      </w:r>
      <w:r>
        <w:rPr>
          <w:rFonts w:hint="eastAsia" w:ascii="宋体" w:hAnsi="宋体" w:eastAsia="宋体" w:cs="宋体"/>
          <w:szCs w:val="21"/>
        </w:rPr>
        <w:t>的潜在投标人。</w:t>
      </w:r>
    </w:p>
    <w:p w14:paraId="7B4A7A64">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8、</w:t>
      </w:r>
      <w:r>
        <w:rPr>
          <w:rFonts w:hint="eastAsia" w:ascii="宋体" w:hAnsi="宋体" w:eastAsia="宋体" w:cs="宋体"/>
          <w:szCs w:val="21"/>
          <w:lang w:eastAsia="zh-CN"/>
        </w:rPr>
        <w:t>采购文件</w:t>
      </w:r>
      <w:r>
        <w:rPr>
          <w:rFonts w:hint="eastAsia" w:ascii="宋体" w:hAnsi="宋体" w:eastAsia="宋体" w:cs="宋体"/>
          <w:szCs w:val="21"/>
        </w:rPr>
        <w:t>的修改</w:t>
      </w:r>
      <w:bookmarkEnd w:id="176"/>
      <w:bookmarkEnd w:id="177"/>
      <w:bookmarkEnd w:id="178"/>
      <w:bookmarkEnd w:id="179"/>
    </w:p>
    <w:p w14:paraId="06279242">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8.1 在投标截止时间前，代理机构可以对</w:t>
      </w:r>
      <w:r>
        <w:rPr>
          <w:rFonts w:hint="eastAsia" w:ascii="宋体" w:hAnsi="宋体" w:eastAsia="宋体" w:cs="宋体"/>
          <w:szCs w:val="21"/>
          <w:lang w:eastAsia="zh-CN"/>
        </w:rPr>
        <w:t>采购文件</w:t>
      </w:r>
      <w:r>
        <w:rPr>
          <w:rFonts w:hint="eastAsia" w:ascii="宋体" w:hAnsi="宋体" w:eastAsia="宋体" w:cs="宋体"/>
          <w:szCs w:val="21"/>
        </w:rPr>
        <w:t>进行修改。</w:t>
      </w:r>
    </w:p>
    <w:p w14:paraId="28489C74">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8.2 代理机构有权按照法定的要求推迟投标截止日期和开标日期。</w:t>
      </w:r>
    </w:p>
    <w:p w14:paraId="0B6C8788">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 xml:space="preserve">8.3 </w:t>
      </w:r>
      <w:r>
        <w:rPr>
          <w:rFonts w:hint="eastAsia" w:ascii="宋体" w:hAnsi="宋体" w:eastAsia="宋体" w:cs="宋体"/>
          <w:szCs w:val="21"/>
          <w:lang w:eastAsia="zh-CN"/>
        </w:rPr>
        <w:t>采购文件</w:t>
      </w:r>
      <w:r>
        <w:rPr>
          <w:rFonts w:hint="eastAsia" w:ascii="宋体" w:hAnsi="宋体" w:eastAsia="宋体" w:cs="宋体"/>
          <w:szCs w:val="21"/>
        </w:rPr>
        <w:t>的修改将在常州市政府采购网公布，补充文件将作为</w:t>
      </w:r>
      <w:r>
        <w:rPr>
          <w:rFonts w:hint="eastAsia" w:ascii="宋体" w:hAnsi="宋体" w:eastAsia="宋体" w:cs="宋体"/>
          <w:szCs w:val="21"/>
          <w:lang w:eastAsia="zh-CN"/>
        </w:rPr>
        <w:t>采购文件</w:t>
      </w:r>
      <w:r>
        <w:rPr>
          <w:rFonts w:hint="eastAsia" w:ascii="宋体" w:hAnsi="宋体" w:eastAsia="宋体" w:cs="宋体"/>
          <w:szCs w:val="21"/>
        </w:rPr>
        <w:t>的组成部分，并对投标人具有约束力。</w:t>
      </w:r>
    </w:p>
    <w:p w14:paraId="0650522D">
      <w:pPr>
        <w:spacing w:line="360" w:lineRule="auto"/>
        <w:rPr>
          <w:rFonts w:ascii="宋体" w:hAnsi="宋体" w:eastAsia="宋体" w:cs="宋体"/>
          <w:b/>
          <w:bCs/>
          <w:szCs w:val="21"/>
        </w:rPr>
      </w:pPr>
      <w:bookmarkStart w:id="180" w:name="_Toc20823285"/>
      <w:bookmarkStart w:id="181" w:name="_Toc152679699"/>
      <w:bookmarkStart w:id="182" w:name="_Toc16938529"/>
      <w:bookmarkStart w:id="183" w:name="_Toc462564072"/>
      <w:bookmarkStart w:id="184" w:name="_Toc152679314"/>
      <w:bookmarkStart w:id="185" w:name="_Toc120614216"/>
      <w:bookmarkStart w:id="186" w:name="_Toc513029213"/>
      <w:r>
        <w:rPr>
          <w:rFonts w:hint="eastAsia" w:ascii="宋体" w:hAnsi="宋体" w:eastAsia="宋体" w:cs="宋体"/>
          <w:b/>
          <w:bCs/>
          <w:szCs w:val="21"/>
        </w:rPr>
        <w:t>三、投标文件的编制</w:t>
      </w:r>
      <w:bookmarkEnd w:id="180"/>
      <w:bookmarkEnd w:id="181"/>
      <w:bookmarkEnd w:id="182"/>
      <w:bookmarkEnd w:id="183"/>
      <w:bookmarkEnd w:id="184"/>
      <w:bookmarkEnd w:id="185"/>
      <w:bookmarkEnd w:id="186"/>
    </w:p>
    <w:p w14:paraId="717E511D">
      <w:pPr>
        <w:adjustRightInd w:val="0"/>
        <w:spacing w:line="360" w:lineRule="auto"/>
        <w:ind w:firstLine="420" w:firstLineChars="200"/>
        <w:rPr>
          <w:rFonts w:ascii="宋体" w:hAnsi="宋体" w:eastAsia="宋体" w:cs="宋体"/>
          <w:szCs w:val="21"/>
        </w:rPr>
      </w:pPr>
      <w:bookmarkStart w:id="187" w:name="_Toc20823286"/>
      <w:bookmarkStart w:id="188" w:name="_Toc513029214"/>
      <w:bookmarkStart w:id="189" w:name="_Toc16938530"/>
      <w:bookmarkStart w:id="190" w:name="_Toc462564073"/>
      <w:r>
        <w:rPr>
          <w:rFonts w:hint="eastAsia" w:ascii="宋体" w:hAnsi="宋体" w:eastAsia="宋体" w:cs="宋体"/>
          <w:szCs w:val="21"/>
        </w:rPr>
        <w:t>9、投标文件的语言及度量衡单位</w:t>
      </w:r>
      <w:bookmarkEnd w:id="187"/>
      <w:bookmarkEnd w:id="188"/>
      <w:bookmarkEnd w:id="189"/>
      <w:bookmarkEnd w:id="190"/>
    </w:p>
    <w:p w14:paraId="48035730">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9.1 投标人提交的投标文件以及投标人与代理机构就有关投标的所有来往通知、函件和文件均应使用简体中文。</w:t>
      </w:r>
    </w:p>
    <w:p w14:paraId="6F54D2BB">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9.2 除技术性能另有规定外，投标文件所使用的度量衡单位，均须采用国家法定计量单位。</w:t>
      </w:r>
    </w:p>
    <w:p w14:paraId="47EFFB0D">
      <w:pPr>
        <w:adjustRightInd w:val="0"/>
        <w:spacing w:line="360" w:lineRule="auto"/>
        <w:ind w:firstLine="420" w:firstLineChars="200"/>
        <w:rPr>
          <w:rFonts w:ascii="宋体" w:hAnsi="宋体" w:eastAsia="宋体" w:cs="宋体"/>
          <w:szCs w:val="21"/>
        </w:rPr>
      </w:pPr>
      <w:bookmarkStart w:id="191" w:name="_Toc16938531"/>
      <w:bookmarkStart w:id="192" w:name="_Toc20823287"/>
      <w:bookmarkStart w:id="193" w:name="_Toc462564074"/>
      <w:bookmarkStart w:id="194" w:name="_Toc513029215"/>
      <w:r>
        <w:rPr>
          <w:rFonts w:hint="eastAsia" w:ascii="宋体" w:hAnsi="宋体" w:eastAsia="宋体" w:cs="宋体"/>
          <w:szCs w:val="21"/>
        </w:rPr>
        <w:t>10、投标文件构成</w:t>
      </w:r>
      <w:bookmarkEnd w:id="191"/>
      <w:bookmarkEnd w:id="192"/>
      <w:bookmarkEnd w:id="193"/>
      <w:bookmarkEnd w:id="194"/>
    </w:p>
    <w:p w14:paraId="008FE43C">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10.1 投标人编写的投标文件应包括资格证明文件、符合性证明文件、投标报价明细表、技术偏离表、其他证明文件、投标函、开标一览表等部分。</w:t>
      </w:r>
    </w:p>
    <w:p w14:paraId="5736A378">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10.2 如标书制作工具中格式和内容与“江苏政府采购网”、“常州市政府采购网”发布的</w:t>
      </w:r>
      <w:r>
        <w:rPr>
          <w:rFonts w:hint="eastAsia" w:ascii="宋体" w:hAnsi="宋体" w:eastAsia="宋体" w:cs="宋体"/>
          <w:szCs w:val="21"/>
          <w:lang w:eastAsia="zh-CN"/>
        </w:rPr>
        <w:t>采购文件</w:t>
      </w:r>
      <w:r>
        <w:rPr>
          <w:rFonts w:hint="eastAsia" w:ascii="宋体" w:hAnsi="宋体" w:eastAsia="宋体" w:cs="宋体"/>
          <w:szCs w:val="21"/>
        </w:rPr>
        <w:t>不一致，请以“江苏政府采购网”、“常州市政府采购网”发布的</w:t>
      </w:r>
      <w:r>
        <w:rPr>
          <w:rFonts w:hint="eastAsia" w:ascii="宋体" w:hAnsi="宋体" w:eastAsia="宋体" w:cs="宋体"/>
          <w:szCs w:val="21"/>
          <w:lang w:eastAsia="zh-CN"/>
        </w:rPr>
        <w:t>采购文件</w:t>
      </w:r>
      <w:r>
        <w:rPr>
          <w:rFonts w:hint="eastAsia" w:ascii="宋体" w:hAnsi="宋体" w:eastAsia="宋体" w:cs="宋体"/>
          <w:szCs w:val="21"/>
        </w:rPr>
        <w:t>为准。</w:t>
      </w:r>
    </w:p>
    <w:p w14:paraId="38C87F56">
      <w:pPr>
        <w:adjustRightInd w:val="0"/>
        <w:spacing w:line="360" w:lineRule="auto"/>
        <w:ind w:firstLine="420" w:firstLineChars="200"/>
        <w:rPr>
          <w:rFonts w:ascii="宋体" w:hAnsi="宋体" w:eastAsia="宋体" w:cs="宋体"/>
          <w:szCs w:val="21"/>
        </w:rPr>
      </w:pPr>
      <w:bookmarkStart w:id="195" w:name="_Hlt26670360"/>
      <w:bookmarkEnd w:id="195"/>
      <w:bookmarkStart w:id="196" w:name="_Hlt26954838"/>
      <w:bookmarkEnd w:id="196"/>
      <w:bookmarkStart w:id="197" w:name="_Hlt26668975"/>
      <w:bookmarkEnd w:id="197"/>
      <w:bookmarkStart w:id="198" w:name="_Toc513029219"/>
      <w:bookmarkStart w:id="199" w:name="_Toc14577357"/>
      <w:bookmarkStart w:id="200" w:name="_Toc49090509"/>
      <w:bookmarkStart w:id="201" w:name="_Toc14577354"/>
      <w:bookmarkStart w:id="202" w:name="_Toc513029216"/>
      <w:bookmarkStart w:id="203" w:name="_Toc49090507"/>
      <w:bookmarkStart w:id="204" w:name="_Toc14577355"/>
      <w:bookmarkStart w:id="205" w:name="_Toc49090508"/>
      <w:r>
        <w:rPr>
          <w:rFonts w:hint="eastAsia" w:ascii="宋体" w:hAnsi="宋体" w:eastAsia="宋体" w:cs="宋体"/>
          <w:szCs w:val="21"/>
        </w:rPr>
        <w:t>11、证明投标人及投标标的符合</w:t>
      </w:r>
      <w:r>
        <w:rPr>
          <w:rFonts w:hint="eastAsia" w:ascii="宋体" w:hAnsi="宋体" w:eastAsia="宋体" w:cs="宋体"/>
          <w:szCs w:val="21"/>
          <w:lang w:eastAsia="zh-CN"/>
        </w:rPr>
        <w:t>采购文件</w:t>
      </w:r>
      <w:r>
        <w:rPr>
          <w:rFonts w:hint="eastAsia" w:ascii="宋体" w:hAnsi="宋体" w:eastAsia="宋体" w:cs="宋体"/>
          <w:szCs w:val="21"/>
        </w:rPr>
        <w:t>规定的文件</w:t>
      </w:r>
      <w:bookmarkEnd w:id="198"/>
      <w:bookmarkEnd w:id="199"/>
      <w:bookmarkEnd w:id="200"/>
    </w:p>
    <w:bookmarkEnd w:id="201"/>
    <w:bookmarkEnd w:id="202"/>
    <w:bookmarkEnd w:id="203"/>
    <w:p w14:paraId="6AD0AA9D">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11.1 投标人应按照</w:t>
      </w:r>
      <w:r>
        <w:rPr>
          <w:rFonts w:hint="eastAsia" w:ascii="宋体" w:hAnsi="宋体" w:eastAsia="宋体" w:cs="宋体"/>
          <w:szCs w:val="21"/>
          <w:lang w:eastAsia="zh-CN"/>
        </w:rPr>
        <w:t>采购文件</w:t>
      </w:r>
      <w:r>
        <w:rPr>
          <w:rFonts w:hint="eastAsia" w:ascii="宋体" w:hAnsi="宋体" w:eastAsia="宋体" w:cs="宋体"/>
          <w:szCs w:val="21"/>
        </w:rPr>
        <w:t>要求提交证明文件，证明其及投标标的符合</w:t>
      </w:r>
      <w:r>
        <w:rPr>
          <w:rFonts w:hint="eastAsia" w:ascii="宋体" w:hAnsi="宋体" w:eastAsia="宋体" w:cs="宋体"/>
          <w:szCs w:val="21"/>
          <w:lang w:eastAsia="zh-CN"/>
        </w:rPr>
        <w:t>采购文件</w:t>
      </w:r>
      <w:r>
        <w:rPr>
          <w:rFonts w:hint="eastAsia" w:ascii="宋体" w:hAnsi="宋体" w:eastAsia="宋体" w:cs="宋体"/>
          <w:szCs w:val="21"/>
        </w:rPr>
        <w:t>规定。</w:t>
      </w:r>
    </w:p>
    <w:p w14:paraId="7CD1D0CD">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11.2</w:t>
      </w:r>
      <w:r>
        <w:rPr>
          <w:rFonts w:hint="eastAsia" w:ascii="宋体" w:hAnsi="宋体" w:eastAsia="宋体" w:cs="宋体"/>
          <w:szCs w:val="21"/>
          <w:lang w:eastAsia="zh-CN"/>
        </w:rPr>
        <w:t>采购文件</w:t>
      </w:r>
      <w:r>
        <w:rPr>
          <w:rFonts w:hint="eastAsia" w:ascii="宋体" w:hAnsi="宋体" w:eastAsia="宋体" w:cs="宋体"/>
          <w:szCs w:val="21"/>
        </w:rPr>
        <w:t>对证明文件无明确形式要求的，证明文件可以以文字资料、图纸和数据等形式提交。</w:t>
      </w:r>
    </w:p>
    <w:bookmarkEnd w:id="204"/>
    <w:bookmarkEnd w:id="205"/>
    <w:p w14:paraId="450C0D4C">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12、投标报价明细表</w:t>
      </w:r>
    </w:p>
    <w:p w14:paraId="4EA012DD">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12.1 投标人应按照</w:t>
      </w:r>
      <w:r>
        <w:rPr>
          <w:rFonts w:hint="eastAsia" w:ascii="宋体" w:hAnsi="宋体" w:eastAsia="宋体" w:cs="宋体"/>
          <w:szCs w:val="21"/>
          <w:lang w:eastAsia="zh-CN"/>
        </w:rPr>
        <w:t>采购文件</w:t>
      </w:r>
      <w:r>
        <w:rPr>
          <w:rFonts w:hint="eastAsia" w:ascii="宋体" w:hAnsi="宋体" w:eastAsia="宋体" w:cs="宋体"/>
          <w:szCs w:val="21"/>
        </w:rPr>
        <w:t>规定格式填报投标报价明细表。</w:t>
      </w:r>
    </w:p>
    <w:p w14:paraId="6AAB138C">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12.2投标货币。投标文件中的单价和总价无特殊规定的采用人民币报价，以元为单位标注。</w:t>
      </w:r>
      <w:r>
        <w:rPr>
          <w:rFonts w:hint="eastAsia" w:ascii="宋体" w:hAnsi="宋体" w:eastAsia="宋体" w:cs="宋体"/>
          <w:szCs w:val="21"/>
          <w:lang w:eastAsia="zh-CN"/>
        </w:rPr>
        <w:t>采购文件</w:t>
      </w:r>
      <w:r>
        <w:rPr>
          <w:rFonts w:hint="eastAsia" w:ascii="宋体" w:hAnsi="宋体" w:eastAsia="宋体" w:cs="宋体"/>
          <w:szCs w:val="21"/>
        </w:rPr>
        <w:t>中另有规定的按规定执行。</w:t>
      </w:r>
    </w:p>
    <w:p w14:paraId="67DE4451">
      <w:pPr>
        <w:adjustRightInd w:val="0"/>
        <w:spacing w:line="360" w:lineRule="auto"/>
        <w:ind w:firstLine="420" w:firstLineChars="200"/>
        <w:rPr>
          <w:rFonts w:ascii="宋体" w:hAnsi="宋体" w:eastAsia="宋体" w:cs="宋体"/>
          <w:szCs w:val="21"/>
        </w:rPr>
      </w:pPr>
      <w:bookmarkStart w:id="206" w:name="_Hlt26670486"/>
      <w:bookmarkEnd w:id="206"/>
      <w:bookmarkStart w:id="207" w:name="_Hlt26954846"/>
      <w:bookmarkEnd w:id="207"/>
      <w:bookmarkStart w:id="208" w:name="_Hlt26954731"/>
      <w:bookmarkEnd w:id="208"/>
      <w:bookmarkStart w:id="209" w:name="_Hlt26954848"/>
      <w:bookmarkEnd w:id="209"/>
      <w:bookmarkStart w:id="210" w:name="_Hlt26670482"/>
      <w:bookmarkEnd w:id="210"/>
      <w:r>
        <w:rPr>
          <w:rFonts w:hint="eastAsia" w:ascii="宋体" w:hAnsi="宋体" w:eastAsia="宋体" w:cs="宋体"/>
          <w:szCs w:val="21"/>
        </w:rPr>
        <w:t>13、技术要求响应及偏离表、商务要求响应及偏离表</w:t>
      </w:r>
    </w:p>
    <w:p w14:paraId="4C930625">
      <w:pPr>
        <w:adjustRightInd w:val="0"/>
        <w:spacing w:line="360" w:lineRule="auto"/>
        <w:ind w:firstLine="420" w:firstLineChars="200"/>
        <w:rPr>
          <w:rFonts w:ascii="宋体" w:hAnsi="宋体" w:eastAsia="宋体" w:cs="宋体"/>
          <w:szCs w:val="21"/>
          <w:lang w:val="zh-CN"/>
        </w:rPr>
      </w:pPr>
      <w:r>
        <w:rPr>
          <w:rFonts w:hint="eastAsia" w:ascii="宋体" w:hAnsi="宋体" w:eastAsia="宋体" w:cs="宋体"/>
          <w:szCs w:val="21"/>
          <w:lang w:val="zh-CN"/>
        </w:rPr>
        <w:t>13.1 投标人需对采购文件中的技术要求逐项作出响应或偏离，并说明原因。</w:t>
      </w:r>
    </w:p>
    <w:p w14:paraId="7CB605B2">
      <w:pPr>
        <w:adjustRightInd w:val="0"/>
        <w:spacing w:line="360" w:lineRule="auto"/>
        <w:ind w:firstLine="420" w:firstLineChars="200"/>
        <w:rPr>
          <w:rFonts w:ascii="宋体" w:hAnsi="宋体" w:eastAsia="宋体" w:cs="宋体"/>
          <w:szCs w:val="21"/>
          <w:lang w:val="zh-CN"/>
        </w:rPr>
      </w:pPr>
      <w:r>
        <w:rPr>
          <w:rFonts w:hint="eastAsia" w:ascii="宋体" w:hAnsi="宋体" w:eastAsia="宋体" w:cs="宋体"/>
          <w:szCs w:val="21"/>
          <w:lang w:val="zh-CN"/>
        </w:rPr>
        <w:t>13.2 投标人可在投标文件中提供认为需要的其他技术文件或说明。</w:t>
      </w:r>
    </w:p>
    <w:p w14:paraId="6ED594C9">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14、服务承诺、培训计划、人员安排及其他</w:t>
      </w:r>
    </w:p>
    <w:p w14:paraId="773F4ADE">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14.1 投标人需根据</w:t>
      </w:r>
      <w:r>
        <w:rPr>
          <w:rFonts w:hint="eastAsia" w:ascii="宋体" w:hAnsi="宋体" w:eastAsia="宋体" w:cs="宋体"/>
          <w:szCs w:val="21"/>
          <w:lang w:eastAsia="zh-CN"/>
        </w:rPr>
        <w:t>采购文件</w:t>
      </w:r>
      <w:r>
        <w:rPr>
          <w:rFonts w:hint="eastAsia" w:ascii="宋体" w:hAnsi="宋体" w:eastAsia="宋体" w:cs="宋体"/>
          <w:szCs w:val="21"/>
        </w:rPr>
        <w:t>要求提供有关售后服务的管理制度，售后服务机构的分布情况，售后服务人员的数量、素质、技术水平及售后服务的反应能力等。</w:t>
      </w:r>
    </w:p>
    <w:p w14:paraId="698992F3">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14.2 投标人需根据</w:t>
      </w:r>
      <w:r>
        <w:rPr>
          <w:rFonts w:hint="eastAsia" w:ascii="宋体" w:hAnsi="宋体" w:eastAsia="宋体" w:cs="宋体"/>
          <w:szCs w:val="21"/>
          <w:lang w:eastAsia="zh-CN"/>
        </w:rPr>
        <w:t>采购文件</w:t>
      </w:r>
      <w:r>
        <w:rPr>
          <w:rFonts w:hint="eastAsia" w:ascii="宋体" w:hAnsi="宋体" w:eastAsia="宋体" w:cs="宋体"/>
          <w:szCs w:val="21"/>
        </w:rPr>
        <w:t>要求提供培训计划。</w:t>
      </w:r>
    </w:p>
    <w:p w14:paraId="4914A75F">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14.3 投标人需根据</w:t>
      </w:r>
      <w:r>
        <w:rPr>
          <w:rFonts w:hint="eastAsia" w:ascii="宋体" w:hAnsi="宋体" w:eastAsia="宋体" w:cs="宋体"/>
          <w:szCs w:val="21"/>
          <w:lang w:eastAsia="zh-CN"/>
        </w:rPr>
        <w:t>采购文件</w:t>
      </w:r>
      <w:r>
        <w:rPr>
          <w:rFonts w:hint="eastAsia" w:ascii="宋体" w:hAnsi="宋体" w:eastAsia="宋体" w:cs="宋体"/>
          <w:szCs w:val="21"/>
        </w:rPr>
        <w:t>要求提供</w:t>
      </w:r>
      <w:r>
        <w:rPr>
          <w:rFonts w:hint="eastAsia" w:ascii="宋体" w:hAnsi="宋体" w:eastAsia="宋体" w:cs="宋体"/>
          <w:szCs w:val="21"/>
          <w:lang w:val="zh-CN"/>
        </w:rPr>
        <w:t>所投标的的主要组成部分、功能设计、实现思路及关键技术等。</w:t>
      </w:r>
    </w:p>
    <w:p w14:paraId="7FBC64B6">
      <w:pPr>
        <w:adjustRightInd w:val="0"/>
        <w:spacing w:line="360" w:lineRule="auto"/>
        <w:ind w:firstLine="420" w:firstLineChars="200"/>
        <w:rPr>
          <w:rFonts w:ascii="宋体" w:hAnsi="宋体" w:eastAsia="宋体" w:cs="宋体"/>
          <w:szCs w:val="21"/>
        </w:rPr>
      </w:pPr>
      <w:bookmarkStart w:id="211" w:name="_Toc14577359"/>
      <w:bookmarkStart w:id="212" w:name="_Toc49090510"/>
      <w:r>
        <w:rPr>
          <w:rFonts w:hint="eastAsia" w:ascii="宋体" w:hAnsi="宋体" w:eastAsia="宋体" w:cs="宋体"/>
          <w:szCs w:val="21"/>
        </w:rPr>
        <w:t>15、投标函和开标一览表</w:t>
      </w:r>
    </w:p>
    <w:p w14:paraId="6F0BEB98">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15.1 投标人应按照</w:t>
      </w:r>
      <w:r>
        <w:rPr>
          <w:rFonts w:hint="eastAsia" w:ascii="宋体" w:hAnsi="宋体" w:eastAsia="宋体" w:cs="宋体"/>
          <w:szCs w:val="21"/>
          <w:lang w:eastAsia="zh-CN"/>
        </w:rPr>
        <w:t>采购文件</w:t>
      </w:r>
      <w:r>
        <w:rPr>
          <w:rFonts w:hint="eastAsia" w:ascii="宋体" w:hAnsi="宋体" w:eastAsia="宋体" w:cs="宋体"/>
          <w:szCs w:val="21"/>
        </w:rPr>
        <w:t>中提供的格式完整、正确填写投标函、开标一览表。</w:t>
      </w:r>
    </w:p>
    <w:p w14:paraId="1D4E223B">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15.2 对于采用货币报价的项目，开标一览表中的投标总报价应与报价明细表中的投标总报价一致，如不一致，不作为无效投标处理，但评标时按开标一览表中价格为准。</w:t>
      </w:r>
    </w:p>
    <w:bookmarkEnd w:id="211"/>
    <w:bookmarkEnd w:id="212"/>
    <w:p w14:paraId="1EA2574E">
      <w:pPr>
        <w:adjustRightInd w:val="0"/>
        <w:spacing w:line="360" w:lineRule="auto"/>
        <w:ind w:firstLine="420" w:firstLineChars="200"/>
        <w:rPr>
          <w:rFonts w:ascii="宋体" w:hAnsi="宋体" w:eastAsia="宋体" w:cs="宋体"/>
          <w:szCs w:val="21"/>
        </w:rPr>
      </w:pPr>
      <w:bookmarkStart w:id="213" w:name="_Toc49090511"/>
      <w:bookmarkStart w:id="214" w:name="_Toc14577360"/>
      <w:r>
        <w:rPr>
          <w:rFonts w:hint="eastAsia" w:ascii="宋体" w:hAnsi="宋体" w:eastAsia="宋体" w:cs="宋体"/>
          <w:szCs w:val="21"/>
        </w:rPr>
        <w:t>16、投标有效期</w:t>
      </w:r>
      <w:bookmarkEnd w:id="213"/>
      <w:bookmarkEnd w:id="214"/>
    </w:p>
    <w:p w14:paraId="6768FD2A">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16.1投标有效期为代理机构规定的开标之日后60天。投标有效期比规定短的将被视为未实质性响应</w:t>
      </w:r>
      <w:r>
        <w:rPr>
          <w:rFonts w:hint="eastAsia" w:ascii="宋体" w:hAnsi="宋体" w:eastAsia="宋体" w:cs="宋体"/>
          <w:szCs w:val="21"/>
          <w:lang w:eastAsia="zh-CN"/>
        </w:rPr>
        <w:t>采购文件</w:t>
      </w:r>
      <w:r>
        <w:rPr>
          <w:rFonts w:hint="eastAsia" w:ascii="宋体" w:hAnsi="宋体" w:eastAsia="宋体" w:cs="宋体"/>
          <w:szCs w:val="21"/>
        </w:rPr>
        <w:t>而予以拒绝。</w:t>
      </w:r>
    </w:p>
    <w:p w14:paraId="38570DEA">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17、投标有效期的延长</w:t>
      </w:r>
    </w:p>
    <w:p w14:paraId="10A436F2">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17.1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受投标有效期约束的所有权利与义务均延长至新的有效期。</w:t>
      </w:r>
    </w:p>
    <w:p w14:paraId="2EFF9F63">
      <w:pPr>
        <w:spacing w:line="360" w:lineRule="auto"/>
        <w:rPr>
          <w:rFonts w:ascii="宋体" w:hAnsi="宋体" w:eastAsia="宋体" w:cs="宋体"/>
          <w:b/>
          <w:bCs/>
          <w:szCs w:val="21"/>
        </w:rPr>
      </w:pPr>
      <w:bookmarkStart w:id="215" w:name="_Hlt26954852"/>
      <w:bookmarkEnd w:id="215"/>
      <w:bookmarkStart w:id="216" w:name="_Hlt26954739"/>
      <w:bookmarkEnd w:id="216"/>
      <w:bookmarkStart w:id="217" w:name="_Toc152679700"/>
      <w:bookmarkStart w:id="218" w:name="_Toc20823296"/>
      <w:bookmarkStart w:id="219" w:name="_Toc152679315"/>
      <w:bookmarkStart w:id="220" w:name="_Toc16938540"/>
      <w:bookmarkStart w:id="221" w:name="_Toc120614217"/>
      <w:bookmarkStart w:id="222" w:name="_Toc513029224"/>
      <w:r>
        <w:rPr>
          <w:rFonts w:hint="eastAsia" w:ascii="宋体" w:hAnsi="宋体" w:eastAsia="宋体" w:cs="宋体"/>
          <w:b/>
          <w:bCs/>
          <w:szCs w:val="21"/>
        </w:rPr>
        <w:t>四、投标文件的递交</w:t>
      </w:r>
      <w:bookmarkEnd w:id="217"/>
      <w:bookmarkEnd w:id="218"/>
      <w:bookmarkEnd w:id="219"/>
      <w:bookmarkEnd w:id="220"/>
      <w:bookmarkEnd w:id="221"/>
      <w:bookmarkEnd w:id="222"/>
    </w:p>
    <w:p w14:paraId="1133F2FD">
      <w:pPr>
        <w:adjustRightInd w:val="0"/>
        <w:spacing w:line="360" w:lineRule="auto"/>
        <w:ind w:firstLine="420" w:firstLineChars="200"/>
        <w:rPr>
          <w:rFonts w:ascii="宋体" w:hAnsi="宋体" w:eastAsia="宋体" w:cs="宋体"/>
          <w:szCs w:val="21"/>
        </w:rPr>
      </w:pPr>
      <w:bookmarkStart w:id="223" w:name="_Toc20823297"/>
      <w:bookmarkStart w:id="224" w:name="_Toc462564084"/>
      <w:bookmarkStart w:id="225" w:name="_Toc513029225"/>
      <w:bookmarkStart w:id="226" w:name="_Toc16938541"/>
      <w:r>
        <w:rPr>
          <w:rFonts w:hint="eastAsia" w:ascii="宋体" w:hAnsi="宋体" w:eastAsia="宋体" w:cs="宋体"/>
          <w:szCs w:val="21"/>
        </w:rPr>
        <w:t>18、电子投标文件</w:t>
      </w:r>
      <w:bookmarkEnd w:id="223"/>
      <w:bookmarkEnd w:id="224"/>
      <w:bookmarkEnd w:id="225"/>
      <w:bookmarkEnd w:id="226"/>
      <w:r>
        <w:rPr>
          <w:rFonts w:hint="eastAsia" w:ascii="宋体" w:hAnsi="宋体" w:eastAsia="宋体" w:cs="宋体"/>
          <w:szCs w:val="21"/>
        </w:rPr>
        <w:t>的递交</w:t>
      </w:r>
    </w:p>
    <w:p w14:paraId="5119A175">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18.1投标人应当按照《操作手册》规定，在投标截止时间前制作并上传电子投标文件。</w:t>
      </w:r>
      <w:bookmarkStart w:id="227" w:name="_Toc513029226"/>
      <w:bookmarkStart w:id="228" w:name="_Toc16938542"/>
      <w:bookmarkStart w:id="229" w:name="_Toc20823298"/>
    </w:p>
    <w:p w14:paraId="2C807FC0">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19、投标截止日期</w:t>
      </w:r>
      <w:bookmarkEnd w:id="227"/>
      <w:bookmarkEnd w:id="228"/>
      <w:bookmarkEnd w:id="229"/>
    </w:p>
    <w:p w14:paraId="56A7BA02">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19.1 投标人上传电子投标文件的时间不得迟于招标公告中规定的投标截止时间。投标人应充分考虑到网络环境、网络带宽等风险因素，如因投标人自身原因造成的电子投标文件上传不成功的按照本</w:t>
      </w:r>
      <w:r>
        <w:rPr>
          <w:rFonts w:hint="eastAsia" w:ascii="宋体" w:hAnsi="宋体" w:eastAsia="宋体" w:cs="宋体"/>
          <w:szCs w:val="21"/>
          <w:lang w:eastAsia="zh-CN"/>
        </w:rPr>
        <w:t>采购文件</w:t>
      </w:r>
      <w:r>
        <w:rPr>
          <w:rFonts w:hint="eastAsia" w:ascii="宋体" w:hAnsi="宋体" w:eastAsia="宋体" w:cs="宋体"/>
          <w:szCs w:val="21"/>
        </w:rPr>
        <w:t>第二章第27.1.2条规定做无效投标处理。</w:t>
      </w:r>
    </w:p>
    <w:p w14:paraId="2797E1B1">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19.2 代理机构可以按照规定，通过修改</w:t>
      </w:r>
      <w:r>
        <w:rPr>
          <w:rFonts w:hint="eastAsia" w:ascii="宋体" w:hAnsi="宋体" w:eastAsia="宋体" w:cs="宋体"/>
          <w:szCs w:val="21"/>
          <w:lang w:eastAsia="zh-CN"/>
        </w:rPr>
        <w:t>采购文件</w:t>
      </w:r>
      <w:r>
        <w:rPr>
          <w:rFonts w:hint="eastAsia" w:ascii="宋体" w:hAnsi="宋体" w:eastAsia="宋体" w:cs="宋体"/>
          <w:szCs w:val="21"/>
        </w:rPr>
        <w:t>酌情延长投标截止日期，在此情况下，投标人的所有权利和义务以及投标人受制的截止日期均应以延长后新的截止日期为准。</w:t>
      </w:r>
    </w:p>
    <w:p w14:paraId="6283F882">
      <w:pPr>
        <w:adjustRightInd w:val="0"/>
        <w:spacing w:line="360" w:lineRule="auto"/>
        <w:ind w:firstLine="420" w:firstLineChars="200"/>
        <w:rPr>
          <w:rFonts w:ascii="宋体" w:hAnsi="宋体" w:eastAsia="宋体" w:cs="宋体"/>
          <w:szCs w:val="21"/>
        </w:rPr>
      </w:pPr>
      <w:bookmarkStart w:id="230" w:name="_Toc513029227"/>
      <w:bookmarkStart w:id="231" w:name="_Toc16938543"/>
      <w:bookmarkStart w:id="232" w:name="_Toc20823299"/>
      <w:r>
        <w:rPr>
          <w:rFonts w:hint="eastAsia" w:ascii="宋体" w:hAnsi="宋体" w:eastAsia="宋体" w:cs="宋体"/>
          <w:szCs w:val="21"/>
        </w:rPr>
        <w:t>20、投标文件</w:t>
      </w:r>
      <w:bookmarkEnd w:id="230"/>
      <w:bookmarkEnd w:id="231"/>
      <w:bookmarkEnd w:id="232"/>
      <w:r>
        <w:rPr>
          <w:rFonts w:hint="eastAsia" w:ascii="宋体" w:hAnsi="宋体" w:eastAsia="宋体" w:cs="宋体"/>
          <w:szCs w:val="21"/>
        </w:rPr>
        <w:t>的拒收</w:t>
      </w:r>
    </w:p>
    <w:p w14:paraId="3EC7BD79">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20.1 代理机构拒绝接收在其规定的投标截止时间后上传的任何投标文件。</w:t>
      </w:r>
    </w:p>
    <w:p w14:paraId="6C3B2FA9">
      <w:pPr>
        <w:adjustRightInd w:val="0"/>
        <w:spacing w:line="360" w:lineRule="auto"/>
        <w:ind w:firstLine="420" w:firstLineChars="200"/>
        <w:rPr>
          <w:rFonts w:ascii="宋体" w:hAnsi="宋体" w:eastAsia="宋体" w:cs="宋体"/>
          <w:szCs w:val="21"/>
        </w:rPr>
      </w:pPr>
      <w:bookmarkStart w:id="233" w:name="_Toc16938544"/>
      <w:bookmarkStart w:id="234" w:name="_Toc20823300"/>
      <w:bookmarkStart w:id="235" w:name="_Toc513029228"/>
      <w:r>
        <w:rPr>
          <w:rFonts w:hint="eastAsia" w:ascii="宋体" w:hAnsi="宋体" w:eastAsia="宋体" w:cs="宋体"/>
          <w:szCs w:val="21"/>
        </w:rPr>
        <w:t>21、投标文件的撤回和修改</w:t>
      </w:r>
      <w:bookmarkEnd w:id="233"/>
      <w:bookmarkEnd w:id="234"/>
      <w:bookmarkEnd w:id="235"/>
    </w:p>
    <w:p w14:paraId="6B011079">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21.1 投标文件的撤回</w:t>
      </w:r>
    </w:p>
    <w:p w14:paraId="7F0D8732">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21.1.1 电子投标文件的撤回</w:t>
      </w:r>
    </w:p>
    <w:p w14:paraId="41B97BDC">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投标人可在投标截止时间前，撤回其电子投标文件，具体操作方法见《操作手册》。</w:t>
      </w:r>
    </w:p>
    <w:p w14:paraId="3C5E5F50">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21.1.2 投标人撤回电子投标文件，则认为其不再参与本项目投标活动。</w:t>
      </w:r>
    </w:p>
    <w:p w14:paraId="161024FA">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21.2 投标文件的修改</w:t>
      </w:r>
    </w:p>
    <w:p w14:paraId="07D9FF82">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21.2.1投标人可在投标截止时间前，对其电子投标文件进行修改，具体操作方法见《操作手册》。</w:t>
      </w:r>
    </w:p>
    <w:p w14:paraId="20A31031">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21.2.2 在投标截止时间之后，投标人不得对其电子投标文件作任何修改。</w:t>
      </w:r>
    </w:p>
    <w:p w14:paraId="14FCF3A9">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21.3 在投标截止时间至</w:t>
      </w:r>
      <w:r>
        <w:rPr>
          <w:rFonts w:hint="eastAsia" w:ascii="宋体" w:hAnsi="宋体" w:eastAsia="宋体" w:cs="宋体"/>
          <w:szCs w:val="21"/>
          <w:lang w:eastAsia="zh-CN"/>
        </w:rPr>
        <w:t>采购文件</w:t>
      </w:r>
      <w:r>
        <w:rPr>
          <w:rFonts w:hint="eastAsia" w:ascii="宋体" w:hAnsi="宋体" w:eastAsia="宋体" w:cs="宋体"/>
          <w:szCs w:val="21"/>
        </w:rPr>
        <w:t>中规定的投标有效期满之间的这段时间内，投标人不得撤回其投标。</w:t>
      </w:r>
    </w:p>
    <w:p w14:paraId="0BAAE19B">
      <w:pPr>
        <w:spacing w:line="360" w:lineRule="auto"/>
        <w:rPr>
          <w:rFonts w:ascii="宋体" w:hAnsi="宋体" w:eastAsia="宋体" w:cs="宋体"/>
          <w:b/>
          <w:bCs/>
          <w:szCs w:val="21"/>
        </w:rPr>
      </w:pPr>
      <w:bookmarkStart w:id="236" w:name="_Toc152679701"/>
      <w:bookmarkStart w:id="237" w:name="_Toc152679316"/>
      <w:bookmarkStart w:id="238" w:name="_Toc20823301"/>
      <w:bookmarkStart w:id="239" w:name="_Toc513029229"/>
      <w:bookmarkStart w:id="240" w:name="_Toc120614218"/>
      <w:bookmarkStart w:id="241" w:name="_Toc16938545"/>
      <w:r>
        <w:rPr>
          <w:rFonts w:hint="eastAsia" w:ascii="宋体" w:hAnsi="宋体" w:eastAsia="宋体" w:cs="宋体"/>
          <w:b/>
          <w:bCs/>
          <w:szCs w:val="21"/>
        </w:rPr>
        <w:t>五、开标与评标</w:t>
      </w:r>
      <w:bookmarkEnd w:id="236"/>
      <w:bookmarkEnd w:id="237"/>
      <w:bookmarkEnd w:id="238"/>
      <w:bookmarkEnd w:id="239"/>
      <w:bookmarkEnd w:id="240"/>
      <w:bookmarkEnd w:id="241"/>
    </w:p>
    <w:p w14:paraId="08A647E3">
      <w:pPr>
        <w:adjustRightInd w:val="0"/>
        <w:spacing w:line="360" w:lineRule="auto"/>
        <w:ind w:firstLine="420" w:firstLineChars="200"/>
        <w:rPr>
          <w:rFonts w:ascii="宋体" w:hAnsi="宋体" w:eastAsia="宋体" w:cs="宋体"/>
          <w:szCs w:val="21"/>
        </w:rPr>
      </w:pPr>
      <w:bookmarkStart w:id="242" w:name="_Toc16938546"/>
      <w:bookmarkStart w:id="243" w:name="_Toc513029230"/>
      <w:bookmarkStart w:id="244" w:name="_Toc20823302"/>
      <w:r>
        <w:rPr>
          <w:rFonts w:hint="eastAsia" w:ascii="宋体" w:hAnsi="宋体" w:eastAsia="宋体" w:cs="宋体"/>
          <w:szCs w:val="21"/>
        </w:rPr>
        <w:t>22、开标</w:t>
      </w:r>
      <w:bookmarkEnd w:id="242"/>
      <w:bookmarkEnd w:id="243"/>
      <w:bookmarkEnd w:id="244"/>
    </w:p>
    <w:p w14:paraId="27DF3F95">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22.1 代理机构将在招标公告中规定的时间和地点组织公开开标。投标人应当按照《操作手册》规定，参加开标活动和在苏采云系统规定的时间内对投标文件进行解密。</w:t>
      </w:r>
    </w:p>
    <w:p w14:paraId="4B4D1694">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22.2开标仪式由代理机构组织。苏采云系统将自动对项目进行开标，并宣布各投标人名称和投标价格。</w:t>
      </w:r>
    </w:p>
    <w:p w14:paraId="408FAC0E">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22.3投标人在开标过程中涉及到的投标文件解密、开标结果确认等工作，应按照《操作手册》规定执行。</w:t>
      </w:r>
    </w:p>
    <w:p w14:paraId="276F4C5A">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22.4投标人如果对开标过程和开标记录有疑义，应当根据《操作手册》规定提出，如苏采云系统中《开标记录表》宣布后5分钟内未提出的，视同认可开标结果。</w:t>
      </w:r>
    </w:p>
    <w:p w14:paraId="1D18B505">
      <w:pPr>
        <w:adjustRightInd w:val="0"/>
        <w:spacing w:line="360" w:lineRule="auto"/>
        <w:ind w:firstLine="420" w:firstLineChars="200"/>
        <w:rPr>
          <w:rFonts w:ascii="宋体" w:hAnsi="宋体" w:eastAsia="宋体" w:cs="宋体"/>
          <w:szCs w:val="21"/>
        </w:rPr>
      </w:pPr>
      <w:bookmarkStart w:id="245" w:name="_Toc513029231"/>
      <w:bookmarkStart w:id="246" w:name="_Toc16938547"/>
      <w:bookmarkStart w:id="247" w:name="_Toc20823303"/>
      <w:r>
        <w:rPr>
          <w:rFonts w:hint="eastAsia" w:ascii="宋体" w:hAnsi="宋体" w:eastAsia="宋体" w:cs="宋体"/>
          <w:szCs w:val="21"/>
        </w:rPr>
        <w:t>23、评标委员会</w:t>
      </w:r>
    </w:p>
    <w:p w14:paraId="70FA15B6">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23.1 开标后，代理机构将立即组织评标委员会（以下简称评委会）进行评标。</w:t>
      </w:r>
    </w:p>
    <w:p w14:paraId="58912FC5">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23.2 评委会由采购人代表和有关技术、经济等方面的专家组成，且人员构成符合政府采购有关规定。</w:t>
      </w:r>
    </w:p>
    <w:p w14:paraId="2F156257">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23.3评委会独立工作，负责评审所有投标文件并确定中标候选人。</w:t>
      </w:r>
    </w:p>
    <w:p w14:paraId="00E60749">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24．评标过程的保密与公正</w:t>
      </w:r>
    </w:p>
    <w:bookmarkEnd w:id="245"/>
    <w:bookmarkEnd w:id="246"/>
    <w:bookmarkEnd w:id="247"/>
    <w:p w14:paraId="020FDEA6">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24.1凡是与审查、澄清、评价和比较投标的有关资料以及授标建议等，采购人、评委、代理机构均不得向投标人或与评标无关的其他人员透露。</w:t>
      </w:r>
    </w:p>
    <w:p w14:paraId="5864E76B">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24.2在评标过程中，投标人不得以任何行为影响评标过程，否则其投标文件将被作为无效投标文件。</w:t>
      </w:r>
    </w:p>
    <w:p w14:paraId="7E9B5521">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24.3 代理机构和评标委员会不向未中标的投标人解释未中标原因，也不公布评标过程中的相关细节。</w:t>
      </w:r>
    </w:p>
    <w:p w14:paraId="28D1DB88">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24.4 采用综合评分法的项目，未中标的投标人可于中标结果公告期限届满之日起通过苏采云系统查看自己的评审得分及排序情况。</w:t>
      </w:r>
    </w:p>
    <w:p w14:paraId="3A0BF3CF">
      <w:pPr>
        <w:adjustRightInd w:val="0"/>
        <w:spacing w:line="360" w:lineRule="auto"/>
        <w:ind w:firstLine="420" w:firstLineChars="200"/>
        <w:rPr>
          <w:rFonts w:ascii="宋体" w:hAnsi="宋体" w:eastAsia="宋体" w:cs="宋体"/>
          <w:szCs w:val="21"/>
        </w:rPr>
      </w:pPr>
      <w:bookmarkStart w:id="248" w:name="_Toc16938548"/>
      <w:bookmarkStart w:id="249" w:name="_Toc513029232"/>
      <w:bookmarkStart w:id="250" w:name="_Toc20823304"/>
      <w:r>
        <w:rPr>
          <w:rFonts w:hint="eastAsia" w:ascii="宋体" w:hAnsi="宋体" w:eastAsia="宋体" w:cs="宋体"/>
          <w:szCs w:val="21"/>
        </w:rPr>
        <w:t>25．投标文件的澄清</w:t>
      </w:r>
      <w:bookmarkEnd w:id="248"/>
      <w:bookmarkEnd w:id="249"/>
      <w:bookmarkEnd w:id="250"/>
    </w:p>
    <w:p w14:paraId="02E5DB7E">
      <w:pPr>
        <w:adjustRightInd w:val="0"/>
        <w:spacing w:line="360" w:lineRule="auto"/>
        <w:ind w:firstLine="420" w:firstLineChars="200"/>
        <w:rPr>
          <w:rFonts w:ascii="宋体" w:hAnsi="宋体" w:eastAsia="宋体" w:cs="宋体"/>
          <w:szCs w:val="21"/>
        </w:rPr>
      </w:pPr>
      <w:bookmarkStart w:id="251" w:name="_Toc16938549"/>
      <w:bookmarkStart w:id="252" w:name="_Toc513029233"/>
      <w:bookmarkStart w:id="253" w:name="_Toc20823305"/>
      <w:r>
        <w:rPr>
          <w:rFonts w:hint="eastAsia" w:ascii="宋体" w:hAnsi="宋体" w:eastAsia="宋体" w:cs="宋体"/>
          <w:szCs w:val="21"/>
        </w:rPr>
        <w:t>25.1评标期间，评委会对投标文件中含义不明确、同类问题表述不一致或者有明显文字和计算错误的内容 ，有权要求投标人作出必要的澄清、说明或者补正。</w:t>
      </w:r>
    </w:p>
    <w:p w14:paraId="09DFD4ED">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投标人的澄清、说明或者补正不得超出投标文件的范围或者改变投标文件的实质性内容。</w:t>
      </w:r>
    </w:p>
    <w:p w14:paraId="477A4F8B">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评标委员会并非对每个投标人都做澄清要求。</w:t>
      </w:r>
    </w:p>
    <w:p w14:paraId="0B59D79C">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5951AB8B">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25.3 接到评委会澄清、说明和补正要求的投标人如未按规定做出澄清、说明和补正，其风险由投标人自行承担。</w:t>
      </w:r>
    </w:p>
    <w:p w14:paraId="5090FF89">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26、对投标文件的初审</w:t>
      </w:r>
      <w:bookmarkEnd w:id="251"/>
      <w:bookmarkEnd w:id="252"/>
      <w:bookmarkEnd w:id="253"/>
    </w:p>
    <w:p w14:paraId="1111BB1E">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26.1投标文件初审分为资格审查和符合性审查。</w:t>
      </w:r>
    </w:p>
    <w:p w14:paraId="685EA35E">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26.1.1 资格审查：依据法律法规和</w:t>
      </w:r>
      <w:r>
        <w:rPr>
          <w:rFonts w:hint="eastAsia" w:ascii="宋体" w:hAnsi="宋体" w:eastAsia="宋体" w:cs="宋体"/>
          <w:szCs w:val="21"/>
          <w:lang w:eastAsia="zh-CN"/>
        </w:rPr>
        <w:t>采购文件</w:t>
      </w:r>
      <w:r>
        <w:rPr>
          <w:rFonts w:hint="eastAsia" w:ascii="宋体" w:hAnsi="宋体" w:eastAsia="宋体" w:cs="宋体"/>
          <w:szCs w:val="21"/>
        </w:rPr>
        <w:t>的规定，由采购人对投标文件中的资格证明文件进行审查。资格审查的结论，采购人以书面形式向评委会进行反馈。</w:t>
      </w:r>
    </w:p>
    <w:p w14:paraId="6184AC45">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采购人在进行资格性审查的同时，将在“信用中国”网站（www.creditchina.gov.cn）查询投标人的信用记录，以确定投标人是否具备投标资格,查询结果留存并归档。</w:t>
      </w:r>
    </w:p>
    <w:p w14:paraId="2015634B">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接受联合体的项目，两个以上的自然人、法人或者其他组织组成一个联合体，以一个供应商的身份共同参加政府采购活动的，联合体成员中任何一方存在不良信用记录的，视同联合体存在不良应用记录。</w:t>
      </w:r>
    </w:p>
    <w:p w14:paraId="6DF3E406">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26.1.2 符合性审查：依据</w:t>
      </w:r>
      <w:r>
        <w:rPr>
          <w:rFonts w:hint="eastAsia" w:ascii="宋体" w:hAnsi="宋体" w:eastAsia="宋体" w:cs="宋体"/>
          <w:szCs w:val="21"/>
          <w:lang w:eastAsia="zh-CN"/>
        </w:rPr>
        <w:t>采购文件</w:t>
      </w:r>
      <w:r>
        <w:rPr>
          <w:rFonts w:hint="eastAsia" w:ascii="宋体" w:hAnsi="宋体" w:eastAsia="宋体" w:cs="宋体"/>
          <w:szCs w:val="21"/>
        </w:rPr>
        <w:t>的规定，由评委会从投标文件的有效性、完整性和对</w:t>
      </w:r>
      <w:r>
        <w:rPr>
          <w:rFonts w:hint="eastAsia" w:ascii="宋体" w:hAnsi="宋体" w:eastAsia="宋体" w:cs="宋体"/>
          <w:szCs w:val="21"/>
          <w:lang w:eastAsia="zh-CN"/>
        </w:rPr>
        <w:t>采购文件</w:t>
      </w:r>
      <w:r>
        <w:rPr>
          <w:rFonts w:hint="eastAsia" w:ascii="宋体" w:hAnsi="宋体" w:eastAsia="宋体" w:cs="宋体"/>
          <w:szCs w:val="21"/>
        </w:rPr>
        <w:t>的响应程度进行审查，以确定是否对</w:t>
      </w:r>
      <w:r>
        <w:rPr>
          <w:rFonts w:hint="eastAsia" w:ascii="宋体" w:hAnsi="宋体" w:eastAsia="宋体" w:cs="宋体"/>
          <w:szCs w:val="21"/>
          <w:lang w:eastAsia="zh-CN"/>
        </w:rPr>
        <w:t>采购文件</w:t>
      </w:r>
      <w:r>
        <w:rPr>
          <w:rFonts w:hint="eastAsia" w:ascii="宋体" w:hAnsi="宋体" w:eastAsia="宋体" w:cs="宋体"/>
          <w:szCs w:val="21"/>
        </w:rPr>
        <w:t>的实质性要求作出响应。</w:t>
      </w:r>
    </w:p>
    <w:p w14:paraId="3564ED37">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26.1.3 未通过资格审查或符合性审查的投标人，代理机构将在苏采云系统中告知未通过资格审查或符合性审查的原因，评审结束后，代理机构将不再告知未通过资格审查或符合性审查的原因。</w:t>
      </w:r>
    </w:p>
    <w:p w14:paraId="198E2E0A">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26.2在详细评标之前，评委会将首先审查每份投标文件是否实质性响应了</w:t>
      </w:r>
      <w:r>
        <w:rPr>
          <w:rFonts w:hint="eastAsia" w:ascii="宋体" w:hAnsi="宋体" w:eastAsia="宋体" w:cs="宋体"/>
          <w:szCs w:val="21"/>
          <w:lang w:eastAsia="zh-CN"/>
        </w:rPr>
        <w:t>采购文件</w:t>
      </w:r>
      <w:r>
        <w:rPr>
          <w:rFonts w:hint="eastAsia" w:ascii="宋体" w:hAnsi="宋体" w:eastAsia="宋体" w:cs="宋体"/>
          <w:szCs w:val="21"/>
        </w:rPr>
        <w:t>的要求。实质性响应的投标应该是与</w:t>
      </w:r>
      <w:r>
        <w:rPr>
          <w:rFonts w:hint="eastAsia" w:ascii="宋体" w:hAnsi="宋体" w:eastAsia="宋体" w:cs="宋体"/>
          <w:szCs w:val="21"/>
          <w:lang w:eastAsia="zh-CN"/>
        </w:rPr>
        <w:t>采购文件</w:t>
      </w:r>
      <w:r>
        <w:rPr>
          <w:rFonts w:hint="eastAsia" w:ascii="宋体" w:hAnsi="宋体" w:eastAsia="宋体" w:cs="宋体"/>
          <w:szCs w:val="21"/>
        </w:rPr>
        <w:t>要求的全部条款、条件和规格相符，没有重大偏离或保留的投标。</w:t>
      </w:r>
    </w:p>
    <w:p w14:paraId="75E3D4DB">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所谓重大偏离或保留是指与</w:t>
      </w:r>
      <w:r>
        <w:rPr>
          <w:rFonts w:hint="eastAsia" w:ascii="宋体" w:hAnsi="宋体" w:eastAsia="宋体" w:cs="宋体"/>
          <w:szCs w:val="21"/>
          <w:lang w:eastAsia="zh-CN"/>
        </w:rPr>
        <w:t>采购文件</w:t>
      </w:r>
      <w:r>
        <w:rPr>
          <w:rFonts w:hint="eastAsia" w:ascii="宋体" w:hAnsi="宋体" w:eastAsia="宋体" w:cs="宋体"/>
          <w:szCs w:val="21"/>
        </w:rPr>
        <w:t>规定的实质性要求存在负偏离，或者在实质上与</w:t>
      </w:r>
      <w:r>
        <w:rPr>
          <w:rFonts w:hint="eastAsia" w:ascii="宋体" w:hAnsi="宋体" w:eastAsia="宋体" w:cs="宋体"/>
          <w:szCs w:val="21"/>
          <w:lang w:eastAsia="zh-CN"/>
        </w:rPr>
        <w:t>采购文件</w:t>
      </w:r>
      <w:r>
        <w:rPr>
          <w:rFonts w:hint="eastAsia" w:ascii="宋体" w:hAnsi="宋体" w:eastAsia="宋体" w:cs="宋体"/>
          <w:szCs w:val="21"/>
        </w:rPr>
        <w:t>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32F7B466">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26.3如果投标文件实质上没有响应</w:t>
      </w:r>
      <w:r>
        <w:rPr>
          <w:rFonts w:hint="eastAsia" w:ascii="宋体" w:hAnsi="宋体" w:eastAsia="宋体" w:cs="宋体"/>
          <w:szCs w:val="21"/>
          <w:lang w:eastAsia="zh-CN"/>
        </w:rPr>
        <w:t>采购文件</w:t>
      </w:r>
      <w:r>
        <w:rPr>
          <w:rFonts w:hint="eastAsia" w:ascii="宋体" w:hAnsi="宋体" w:eastAsia="宋体" w:cs="宋体"/>
          <w:szCs w:val="21"/>
        </w:rPr>
        <w:t>的要求，评委会将予以拒绝，投标人不得通过修改或撤销不合要求的偏离或保留而使其投标成为实质性响应的投标。</w:t>
      </w:r>
    </w:p>
    <w:p w14:paraId="71AB6C2D">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26.4评委会将对确定为实质性响应的投标进行进一步审核，看其是否有计算上或累加上的算术错误，修正错误的原则如下：</w:t>
      </w:r>
    </w:p>
    <w:p w14:paraId="2B8C0EDB">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（1）投标文件中开标一览表内容与投标文件中相应内容不一致的，以开标一览表为准。</w:t>
      </w:r>
    </w:p>
    <w:p w14:paraId="6A29F669">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（2）大写金额和小写金额不一致的，以大写金额为准。</w:t>
      </w:r>
    </w:p>
    <w:p w14:paraId="5DA05A75">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（3）单价金额小数点或者百分比有明显错位的，以开标一览表的总价为准，并修改单价。</w:t>
      </w:r>
    </w:p>
    <w:p w14:paraId="461FFF84">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（4）总价金额与按单价汇总金额不一致的，以单价金额计算结果为准。</w:t>
      </w:r>
    </w:p>
    <w:p w14:paraId="05118B88">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同时出现两种以上错误的，按照前款规定的顺序修正。</w:t>
      </w:r>
    </w:p>
    <w:p w14:paraId="24AEC1C6">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26.5评委会将按上述修正错误的方法调整投标文件中的投标报价，并通过苏采云系统告知投标人，调整后的价格应对投标人具有约束力。如果投标人不接受修正后的价格，则其投标将被拒绝。</w:t>
      </w:r>
    </w:p>
    <w:p w14:paraId="18DA18B0">
      <w:pPr>
        <w:adjustRightInd w:val="0"/>
        <w:spacing w:line="360" w:lineRule="auto"/>
        <w:ind w:firstLine="420" w:firstLineChars="200"/>
        <w:rPr>
          <w:rFonts w:ascii="宋体" w:hAnsi="宋体" w:eastAsia="宋体" w:cs="宋体"/>
          <w:szCs w:val="21"/>
        </w:rPr>
      </w:pPr>
      <w:bookmarkStart w:id="254" w:name="_Toc513029234"/>
      <w:bookmarkStart w:id="255" w:name="_Toc16938550"/>
      <w:bookmarkStart w:id="256" w:name="_Toc20823306"/>
      <w:r>
        <w:rPr>
          <w:rFonts w:hint="eastAsia" w:ascii="宋体" w:hAnsi="宋体" w:eastAsia="宋体" w:cs="宋体"/>
          <w:szCs w:val="21"/>
        </w:rPr>
        <w:t>26.6采用最低评标价法的采购项目，提供相同品牌产品的不同投标人参加同一合同项下投标的，以其中通过资格审查、符合性审查且报价最低的参加评标；报价相同的，由评标委员会按照</w:t>
      </w:r>
      <w:r>
        <w:rPr>
          <w:rFonts w:hint="eastAsia" w:ascii="宋体" w:hAnsi="宋体" w:eastAsia="宋体" w:cs="宋体"/>
          <w:szCs w:val="21"/>
          <w:lang w:eastAsia="zh-CN"/>
        </w:rPr>
        <w:t>采购文件</w:t>
      </w:r>
      <w:r>
        <w:rPr>
          <w:rFonts w:hint="eastAsia" w:ascii="宋体" w:hAnsi="宋体" w:eastAsia="宋体" w:cs="宋体"/>
          <w:szCs w:val="21"/>
        </w:rPr>
        <w:t>规定的方式（</w:t>
      </w:r>
      <w:r>
        <w:rPr>
          <w:rFonts w:hint="eastAsia" w:ascii="宋体" w:hAnsi="宋体" w:eastAsia="宋体" w:cs="宋体"/>
          <w:szCs w:val="21"/>
          <w:lang w:eastAsia="zh-CN"/>
        </w:rPr>
        <w:t>采购文件</w:t>
      </w:r>
      <w:r>
        <w:rPr>
          <w:rFonts w:hint="eastAsia" w:ascii="宋体" w:hAnsi="宋体" w:eastAsia="宋体" w:cs="宋体"/>
          <w:szCs w:val="21"/>
        </w:rPr>
        <w:t>未规定的通过随机抽取的方式）确定一个参加评标的投标人，其他投标无效。</w:t>
      </w:r>
    </w:p>
    <w:p w14:paraId="30764246">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w:t>
      </w:r>
      <w:r>
        <w:rPr>
          <w:rFonts w:hint="eastAsia" w:ascii="宋体" w:hAnsi="宋体" w:eastAsia="宋体" w:cs="宋体"/>
          <w:szCs w:val="21"/>
          <w:lang w:eastAsia="zh-CN"/>
        </w:rPr>
        <w:t>采购文件</w:t>
      </w:r>
      <w:r>
        <w:rPr>
          <w:rFonts w:hint="eastAsia" w:ascii="宋体" w:hAnsi="宋体" w:eastAsia="宋体" w:cs="宋体"/>
          <w:szCs w:val="21"/>
        </w:rPr>
        <w:t>规定的方式（</w:t>
      </w:r>
      <w:r>
        <w:rPr>
          <w:rFonts w:hint="eastAsia" w:ascii="宋体" w:hAnsi="宋体" w:eastAsia="宋体" w:cs="宋体"/>
          <w:szCs w:val="21"/>
          <w:lang w:eastAsia="zh-CN"/>
        </w:rPr>
        <w:t>采购文件</w:t>
      </w:r>
      <w:r>
        <w:rPr>
          <w:rFonts w:hint="eastAsia" w:ascii="宋体" w:hAnsi="宋体" w:eastAsia="宋体" w:cs="宋体"/>
          <w:szCs w:val="21"/>
        </w:rPr>
        <w:t>未规定的采取随机抽取的方式）确定一个中标候选人，其他同品牌投标人不作为中标候选人。</w:t>
      </w:r>
    </w:p>
    <w:p w14:paraId="677C8589">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非单一产品采购项目，</w:t>
      </w:r>
      <w:r>
        <w:rPr>
          <w:rFonts w:hint="eastAsia" w:ascii="宋体" w:hAnsi="宋体" w:eastAsia="宋体" w:cs="宋体"/>
          <w:szCs w:val="21"/>
          <w:lang w:eastAsia="zh-CN"/>
        </w:rPr>
        <w:t>采购文件</w:t>
      </w:r>
      <w:r>
        <w:rPr>
          <w:rFonts w:hint="eastAsia" w:ascii="宋体" w:hAnsi="宋体" w:eastAsia="宋体" w:cs="宋体"/>
          <w:szCs w:val="21"/>
        </w:rPr>
        <w:t>中将载明其中的核心产品。多家投标人提供的核心产品品牌相同的，按前两款规定处理。</w:t>
      </w:r>
    </w:p>
    <w:p w14:paraId="7E760EEB">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26.7投标人在开、评标全过程中应保持通讯畅通，及时登录苏采云系统查阅、答复相关信息，并安排专人与代理机构及评标委员会联系。</w:t>
      </w:r>
    </w:p>
    <w:p w14:paraId="69445E43">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27、</w:t>
      </w:r>
      <w:bookmarkEnd w:id="254"/>
      <w:bookmarkEnd w:id="255"/>
      <w:bookmarkEnd w:id="256"/>
      <w:r>
        <w:rPr>
          <w:rFonts w:hint="eastAsia" w:ascii="宋体" w:hAnsi="宋体" w:eastAsia="宋体" w:cs="宋体"/>
          <w:szCs w:val="21"/>
        </w:rPr>
        <w:t>无效投标条款和废标条款</w:t>
      </w:r>
    </w:p>
    <w:p w14:paraId="21B159FA">
      <w:pPr>
        <w:adjustRightInd w:val="0"/>
        <w:spacing w:line="360" w:lineRule="auto"/>
        <w:ind w:firstLine="420" w:firstLineChars="200"/>
        <w:rPr>
          <w:rFonts w:ascii="宋体" w:hAnsi="宋体" w:eastAsia="宋体" w:cs="宋体"/>
          <w:szCs w:val="21"/>
        </w:rPr>
      </w:pPr>
      <w:bookmarkStart w:id="257" w:name="_Toc20823307"/>
      <w:bookmarkStart w:id="258" w:name="_Toc16938551"/>
      <w:bookmarkStart w:id="259" w:name="_Toc513029235"/>
      <w:r>
        <w:rPr>
          <w:rFonts w:hint="eastAsia" w:ascii="宋体" w:hAnsi="宋体" w:eastAsia="宋体" w:cs="宋体"/>
          <w:szCs w:val="21"/>
        </w:rPr>
        <w:t>27.1无效投标条款</w:t>
      </w:r>
    </w:p>
    <w:p w14:paraId="3ACEEB43">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27.1.1 投标人在苏采云系统规定的时间内未成功解密电子投标文件的。</w:t>
      </w:r>
    </w:p>
    <w:p w14:paraId="5C6470C8">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27.1.2 投标人未按照</w:t>
      </w:r>
      <w:r>
        <w:rPr>
          <w:rFonts w:hint="eastAsia" w:ascii="宋体" w:hAnsi="宋体" w:eastAsia="宋体" w:cs="宋体"/>
          <w:szCs w:val="21"/>
          <w:lang w:eastAsia="zh-CN"/>
        </w:rPr>
        <w:t>采购文件</w:t>
      </w:r>
      <w:r>
        <w:rPr>
          <w:rFonts w:hint="eastAsia" w:ascii="宋体" w:hAnsi="宋体" w:eastAsia="宋体" w:cs="宋体"/>
          <w:szCs w:val="21"/>
        </w:rPr>
        <w:t>要求上传电子投标文件的。</w:t>
      </w:r>
    </w:p>
    <w:p w14:paraId="5E337392">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27.1.3同一投标人提交两个（含两个）以上不同的投标报价的。</w:t>
      </w:r>
    </w:p>
    <w:p w14:paraId="354127E7">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27.1.4投标人不具备</w:t>
      </w:r>
      <w:r>
        <w:rPr>
          <w:rFonts w:hint="eastAsia" w:ascii="宋体" w:hAnsi="宋体" w:eastAsia="宋体" w:cs="宋体"/>
          <w:szCs w:val="21"/>
          <w:lang w:eastAsia="zh-CN"/>
        </w:rPr>
        <w:t>采购文件</w:t>
      </w:r>
      <w:r>
        <w:rPr>
          <w:rFonts w:hint="eastAsia" w:ascii="宋体" w:hAnsi="宋体" w:eastAsia="宋体" w:cs="宋体"/>
          <w:szCs w:val="21"/>
        </w:rPr>
        <w:t>中规定资格要求的。</w:t>
      </w:r>
    </w:p>
    <w:p w14:paraId="2A28AD90">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27.1.5投标人的报价（单价及总价）超过了采购预算或最高限价的。</w:t>
      </w:r>
    </w:p>
    <w:p w14:paraId="1968CD80">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27.1.6未通过符合性审查的。</w:t>
      </w:r>
    </w:p>
    <w:p w14:paraId="35060DE5">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27.1.7不符合</w:t>
      </w:r>
      <w:r>
        <w:rPr>
          <w:rFonts w:hint="eastAsia" w:ascii="宋体" w:hAnsi="宋体" w:eastAsia="宋体" w:cs="宋体"/>
          <w:szCs w:val="21"/>
          <w:lang w:eastAsia="zh-CN"/>
        </w:rPr>
        <w:t>采购文件</w:t>
      </w:r>
      <w:r>
        <w:rPr>
          <w:rFonts w:hint="eastAsia" w:ascii="宋体" w:hAnsi="宋体" w:eastAsia="宋体" w:cs="宋体"/>
          <w:szCs w:val="21"/>
        </w:rPr>
        <w:t>中规定的实质性要求和条件的</w:t>
      </w:r>
    </w:p>
    <w:p w14:paraId="1497A625">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10249B6A">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27.1.9  投标文件含有采购人不能接受的附加条件的。</w:t>
      </w:r>
    </w:p>
    <w:p w14:paraId="27E5F144">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27.1.10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p>
    <w:p w14:paraId="41E39FBF">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27.1.11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p>
    <w:p w14:paraId="4C832594">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27.1.12 投标文件未按照</w:t>
      </w:r>
      <w:r>
        <w:rPr>
          <w:rFonts w:hint="eastAsia" w:ascii="宋体" w:hAnsi="宋体" w:eastAsia="宋体" w:cs="宋体"/>
          <w:szCs w:val="21"/>
          <w:lang w:eastAsia="zh-CN"/>
        </w:rPr>
        <w:t>采购文件</w:t>
      </w:r>
      <w:r>
        <w:rPr>
          <w:rFonts w:hint="eastAsia" w:ascii="宋体" w:hAnsi="宋体" w:eastAsia="宋体" w:cs="宋体"/>
          <w:szCs w:val="21"/>
        </w:rPr>
        <w:t>要求加盖CA电子公章的。</w:t>
      </w:r>
    </w:p>
    <w:p w14:paraId="358EF77E">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27.1.13其他法律、法规及本</w:t>
      </w:r>
      <w:r>
        <w:rPr>
          <w:rFonts w:hint="eastAsia" w:ascii="宋体" w:hAnsi="宋体" w:eastAsia="宋体" w:cs="宋体"/>
          <w:szCs w:val="21"/>
          <w:lang w:eastAsia="zh-CN"/>
        </w:rPr>
        <w:t>采购文件</w:t>
      </w:r>
      <w:r>
        <w:rPr>
          <w:rFonts w:hint="eastAsia" w:ascii="宋体" w:hAnsi="宋体" w:eastAsia="宋体" w:cs="宋体"/>
          <w:szCs w:val="21"/>
        </w:rPr>
        <w:t>规定的属无效投标的情形。</w:t>
      </w:r>
    </w:p>
    <w:p w14:paraId="593CA8BF">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27.2废标条款</w:t>
      </w:r>
    </w:p>
    <w:p w14:paraId="639DF602">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27.2.1符合专业条件的供应商或者对</w:t>
      </w:r>
      <w:r>
        <w:rPr>
          <w:rFonts w:hint="eastAsia" w:ascii="宋体" w:hAnsi="宋体" w:eastAsia="宋体" w:cs="宋体"/>
          <w:szCs w:val="21"/>
          <w:lang w:eastAsia="zh-CN"/>
        </w:rPr>
        <w:t>采购文件</w:t>
      </w:r>
      <w:r>
        <w:rPr>
          <w:rFonts w:hint="eastAsia" w:ascii="宋体" w:hAnsi="宋体" w:eastAsia="宋体" w:cs="宋体"/>
          <w:szCs w:val="21"/>
        </w:rPr>
        <w:t>作实质响应的供应商不足三家的。</w:t>
      </w:r>
    </w:p>
    <w:p w14:paraId="18ED5E92">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27.2.2出现影响采购公正的违法、违规行为的。</w:t>
      </w:r>
    </w:p>
    <w:p w14:paraId="20DEF56D">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27.2.3因重大变故，采购任务取消的。</w:t>
      </w:r>
    </w:p>
    <w:p w14:paraId="6359CBED">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27.2.4评标委员会认定</w:t>
      </w:r>
      <w:r>
        <w:rPr>
          <w:rFonts w:hint="eastAsia" w:ascii="宋体" w:hAnsi="宋体" w:eastAsia="宋体" w:cs="宋体"/>
          <w:szCs w:val="21"/>
          <w:lang w:eastAsia="zh-CN"/>
        </w:rPr>
        <w:t>采购文件</w:t>
      </w:r>
      <w:r>
        <w:rPr>
          <w:rFonts w:hint="eastAsia" w:ascii="宋体" w:hAnsi="宋体" w:eastAsia="宋体" w:cs="宋体"/>
          <w:szCs w:val="21"/>
        </w:rPr>
        <w:t>存在歧义、重大缺陷导致评审工作无法进行。</w:t>
      </w:r>
    </w:p>
    <w:p w14:paraId="536A2529">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27.2.5 因苏采云系统系统故障原因造成开标不成功的。</w:t>
      </w:r>
    </w:p>
    <w:p w14:paraId="1E6494F8">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27.3 投标截止时间结束后参加投标的供应商不足三家的处理：</w:t>
      </w:r>
    </w:p>
    <w:p w14:paraId="7221649C">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27.3.1如出现投标截止时间结束后参加投标的供应商或者在评标期间对</w:t>
      </w:r>
      <w:r>
        <w:rPr>
          <w:rFonts w:hint="eastAsia" w:ascii="宋体" w:hAnsi="宋体" w:eastAsia="宋体" w:cs="宋体"/>
          <w:szCs w:val="21"/>
          <w:lang w:eastAsia="zh-CN"/>
        </w:rPr>
        <w:t>采购文件</w:t>
      </w:r>
      <w:r>
        <w:rPr>
          <w:rFonts w:hint="eastAsia" w:ascii="宋体" w:hAnsi="宋体" w:eastAsia="宋体" w:cs="宋体"/>
          <w:szCs w:val="21"/>
        </w:rPr>
        <w:t>做出实质响应的供应商不足三家情况，按政府采购相关规定执行。</w:t>
      </w:r>
      <w:bookmarkStart w:id="260" w:name="_Toc120614219"/>
    </w:p>
    <w:p w14:paraId="6EF8FEC7">
      <w:pPr>
        <w:spacing w:line="360" w:lineRule="auto"/>
        <w:rPr>
          <w:rFonts w:ascii="宋体" w:hAnsi="宋体" w:eastAsia="宋体" w:cs="宋体"/>
          <w:b/>
          <w:bCs/>
          <w:szCs w:val="21"/>
        </w:rPr>
      </w:pPr>
      <w:r>
        <w:rPr>
          <w:rFonts w:hint="eastAsia" w:ascii="宋体" w:hAnsi="宋体" w:eastAsia="宋体" w:cs="宋体"/>
          <w:b/>
          <w:bCs/>
          <w:szCs w:val="21"/>
        </w:rPr>
        <w:t>六、</w:t>
      </w:r>
      <w:bookmarkEnd w:id="257"/>
      <w:bookmarkEnd w:id="258"/>
      <w:bookmarkEnd w:id="259"/>
      <w:r>
        <w:rPr>
          <w:rFonts w:hint="eastAsia" w:ascii="宋体" w:hAnsi="宋体" w:eastAsia="宋体" w:cs="宋体"/>
          <w:b/>
          <w:bCs/>
          <w:szCs w:val="21"/>
        </w:rPr>
        <w:t>定标</w:t>
      </w:r>
      <w:bookmarkEnd w:id="260"/>
      <w:bookmarkStart w:id="261" w:name="_Toc513029238"/>
      <w:bookmarkStart w:id="262" w:name="_Toc20823310"/>
      <w:bookmarkStart w:id="263" w:name="_Toc16938554"/>
    </w:p>
    <w:p w14:paraId="6E5E868C">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28、</w:t>
      </w:r>
      <w:bookmarkEnd w:id="261"/>
      <w:r>
        <w:rPr>
          <w:rFonts w:hint="eastAsia" w:ascii="宋体" w:hAnsi="宋体" w:eastAsia="宋体" w:cs="宋体"/>
          <w:szCs w:val="21"/>
        </w:rPr>
        <w:t>确定</w:t>
      </w:r>
      <w:bookmarkEnd w:id="262"/>
      <w:bookmarkEnd w:id="263"/>
      <w:r>
        <w:rPr>
          <w:rFonts w:hint="eastAsia" w:ascii="宋体" w:hAnsi="宋体" w:eastAsia="宋体" w:cs="宋体"/>
          <w:szCs w:val="21"/>
        </w:rPr>
        <w:t>中标单位</w:t>
      </w:r>
    </w:p>
    <w:p w14:paraId="7141497A">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28.1中标候选人的选取原则和数量见</w:t>
      </w:r>
      <w:r>
        <w:rPr>
          <w:rFonts w:hint="eastAsia" w:ascii="宋体" w:hAnsi="宋体" w:eastAsia="宋体" w:cs="宋体"/>
          <w:szCs w:val="21"/>
          <w:lang w:eastAsia="zh-CN"/>
        </w:rPr>
        <w:t>采购文件</w:t>
      </w:r>
      <w:r>
        <w:rPr>
          <w:rFonts w:hint="eastAsia" w:ascii="宋体" w:hAnsi="宋体" w:eastAsia="宋体" w:cs="宋体"/>
          <w:szCs w:val="21"/>
        </w:rPr>
        <w:t xml:space="preserve">第四章规定。 </w:t>
      </w:r>
    </w:p>
    <w:p w14:paraId="3517952D">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28.2 采购人应根据评委会推荐的中标候选人确定中标人。</w:t>
      </w:r>
    </w:p>
    <w:p w14:paraId="109706B6">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28.3 代理机构将在“江苏政府采购网”、“常州市政府采购网”发布中标公告，公告期限为1个工作日。</w:t>
      </w:r>
    </w:p>
    <w:p w14:paraId="0BCA5F0E">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28.4  若有充分证据证明，中标人出现下列情况之一的，一经查实，将被取消中标资格：</w:t>
      </w:r>
    </w:p>
    <w:p w14:paraId="4006BD1B">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28.4.1提供虚假材料谋取中标的。</w:t>
      </w:r>
    </w:p>
    <w:p w14:paraId="696C3573">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28.4.2向采购人、代理机构行贿或者提供其他不正当利益的。</w:t>
      </w:r>
    </w:p>
    <w:p w14:paraId="1B9AA653">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28.4.3属于本文件规定的无效条件，但在评标过程中又未被评委会发现的。</w:t>
      </w:r>
    </w:p>
    <w:p w14:paraId="47E681D8">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28.4.4与采购人或者其他供应商恶意串通的。</w:t>
      </w:r>
    </w:p>
    <w:p w14:paraId="73A72EE0">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28.4.5采取不正当手段诋毁、排挤其他供应商的。</w:t>
      </w:r>
    </w:p>
    <w:p w14:paraId="0C0140B2">
      <w:pPr>
        <w:adjustRightInd w:val="0"/>
        <w:spacing w:line="360" w:lineRule="auto"/>
        <w:ind w:firstLine="420" w:firstLineChars="200"/>
        <w:rPr>
          <w:rFonts w:ascii="宋体" w:hAnsi="宋体" w:eastAsia="宋体" w:cs="宋体"/>
          <w:szCs w:val="21"/>
        </w:rPr>
      </w:pPr>
      <w:bookmarkStart w:id="264" w:name="_Toc200451960"/>
      <w:r>
        <w:rPr>
          <w:rFonts w:hint="eastAsia" w:ascii="宋体" w:hAnsi="宋体" w:eastAsia="宋体" w:cs="宋体"/>
          <w:szCs w:val="21"/>
        </w:rPr>
        <w:t>28.5. 有下列情形之一的，视为投标人串通投标，投标无效：</w:t>
      </w:r>
    </w:p>
    <w:p w14:paraId="214F4024">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28.5.1不同投标人的投标文件由同一单位或者个人编制；</w:t>
      </w:r>
    </w:p>
    <w:p w14:paraId="64E306FB">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28.5.2不同投标人委托同一单位或者个人办理投标事宜；</w:t>
      </w:r>
    </w:p>
    <w:p w14:paraId="71E96E37">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28.5.3 不同投标人的投标文件载明的项目管理成员或者联系人员为同一人；</w:t>
      </w:r>
    </w:p>
    <w:p w14:paraId="5C9E3688">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28.5.4不同投标人的投标文件异常一致或者投标报价呈规律性差异；</w:t>
      </w:r>
    </w:p>
    <w:p w14:paraId="778C5A34">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29、质疑处理</w:t>
      </w:r>
      <w:bookmarkEnd w:id="264"/>
    </w:p>
    <w:p w14:paraId="4D6BEDE1">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29.1 提出质疑的供应商应当是参与所质疑项目采购活动的供应商。潜在供应商依法获取其可质疑的采购文件的，可以对采购文件提出质疑。</w:t>
      </w:r>
    </w:p>
    <w:p w14:paraId="2FC32859">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29.2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p>
    <w:p w14:paraId="229039EB">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29.2.1对可以质疑的采购文件提出质疑的，为收到采购文件之日或者采购文件公告期限届满之日；</w:t>
      </w:r>
      <w:r>
        <w:rPr>
          <w:rFonts w:hint="eastAsia" w:ascii="宋体" w:hAnsi="宋体" w:eastAsia="宋体" w:cs="宋体"/>
          <w:szCs w:val="21"/>
        </w:rPr>
        <w:br w:type="textWrapping"/>
      </w:r>
      <w:r>
        <w:rPr>
          <w:rFonts w:hint="eastAsia" w:ascii="宋体" w:hAnsi="宋体" w:eastAsia="宋体" w:cs="宋体"/>
          <w:szCs w:val="21"/>
        </w:rPr>
        <w:t>　　29.2.2对采购过程提出质疑的，为各采购程序环节结束之日；</w:t>
      </w:r>
      <w:r>
        <w:rPr>
          <w:rFonts w:hint="eastAsia" w:ascii="宋体" w:hAnsi="宋体" w:eastAsia="宋体" w:cs="宋体"/>
          <w:szCs w:val="21"/>
        </w:rPr>
        <w:br w:type="textWrapping"/>
      </w:r>
      <w:r>
        <w:rPr>
          <w:rFonts w:hint="eastAsia" w:ascii="宋体" w:hAnsi="宋体" w:eastAsia="宋体" w:cs="宋体"/>
          <w:szCs w:val="21"/>
        </w:rPr>
        <w:t>　　29.2.3对中标或者成交结果提出质疑的，为中标或者成交结果公告期限届满之日。</w:t>
      </w:r>
    </w:p>
    <w:p w14:paraId="2566F66C">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供应商应当在法定质疑期内一次性提出针对同一采购程序环节的质疑。供应商如在法定期限内对同一采购程序环节提出多次质疑的，代理机构、采购人将只对供应商第一次质疑作出答复。</w:t>
      </w:r>
    </w:p>
    <w:p w14:paraId="6A5FD5E6">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29.3质疑函必须按照财政部《质疑函范本》要求的格式和内容进行填写。供应商如组成联合体参加投标，则《质疑函范本》中要求签字、盖章、加盖公章之处，联合体各方均须按要求签字、盖章、加盖公章。</w:t>
      </w:r>
    </w:p>
    <w:p w14:paraId="50C98593">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29.4 供应商（含潜在供应商）对采购方式、</w:t>
      </w:r>
      <w:r>
        <w:rPr>
          <w:rFonts w:hint="eastAsia" w:ascii="宋体" w:hAnsi="宋体" w:eastAsia="宋体" w:cs="宋体"/>
          <w:szCs w:val="21"/>
          <w:lang w:eastAsia="zh-CN"/>
        </w:rPr>
        <w:t>采购文件</w:t>
      </w:r>
      <w:r>
        <w:rPr>
          <w:rFonts w:hint="eastAsia" w:ascii="宋体" w:hAnsi="宋体" w:eastAsia="宋体" w:cs="宋体"/>
          <w:szCs w:val="21"/>
        </w:rPr>
        <w:t>中采购需求、供应商资格条件、评标方法和评标标准、合同文本及资格审查结果的询问、质疑请向采购人提出，由采购人负责答复。供应商对其他事项的询问、质疑请向代理机构提出，由代理机构负责答复。</w:t>
      </w:r>
    </w:p>
    <w:p w14:paraId="10354841">
      <w:pPr>
        <w:adjustRightInd w:val="0"/>
        <w:spacing w:line="360" w:lineRule="auto"/>
        <w:ind w:firstLine="420" w:firstLineChars="200"/>
        <w:rPr>
          <w:rFonts w:ascii="宋体" w:hAnsi="宋体" w:eastAsia="宋体" w:cs="宋体"/>
          <w:szCs w:val="21"/>
        </w:rPr>
      </w:pPr>
      <w:bookmarkStart w:id="265" w:name="_Hlk149903315"/>
      <w:r>
        <w:rPr>
          <w:rFonts w:hint="eastAsia" w:ascii="宋体" w:hAnsi="宋体" w:eastAsia="宋体" w:cs="宋体"/>
          <w:szCs w:val="21"/>
        </w:rPr>
        <w:t>采购人及代理机构只接收以纸质原件形式送达的质疑,建议供应商尽量通过现场递交或邮寄方式提交质疑（采购人和代理机构不接受未填写快递运单的快件）。</w:t>
      </w:r>
    </w:p>
    <w:p w14:paraId="6B392679">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代理机构质疑接收部门为：综合办</w:t>
      </w:r>
    </w:p>
    <w:p w14:paraId="0A936DAE">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联系地址：常州市北塘河路8号恒生科技园44-2栋4F（一号大门往北一百米）；</w:t>
      </w:r>
    </w:p>
    <w:p w14:paraId="4C078395">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联系电话：0519-83999268；</w:t>
      </w:r>
    </w:p>
    <w:bookmarkEnd w:id="265"/>
    <w:p w14:paraId="38071AF0">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29.5 以下情形的质疑不予受理：</w:t>
      </w:r>
    </w:p>
    <w:p w14:paraId="5D7A998F">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29.5.1 内容不符合《政府采购质疑和投诉办法》第十二条规定的质疑。</w:t>
      </w:r>
    </w:p>
    <w:p w14:paraId="6240CD43">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29.5.2 超出政府采购法定期限的质疑。</w:t>
      </w:r>
    </w:p>
    <w:p w14:paraId="48AB3ACD">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29.5.3 以传真、电子邮件等方式递交的非原件形式的质疑。</w:t>
      </w:r>
    </w:p>
    <w:p w14:paraId="2AEE10B2">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29.5.4 未参加投标活动的供应商或在投标活动中自身权益未受到损害的供应商所提出的质疑。</w:t>
      </w:r>
    </w:p>
    <w:p w14:paraId="1529608B">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29.5.5供应商组成联合体参加投标，联合体中任何一方或多方未按要求签字、盖章、加盖公章的质疑。</w:t>
      </w:r>
    </w:p>
    <w:p w14:paraId="7F6759DD">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29.6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p>
    <w:p w14:paraId="5E69EB9E">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30、中标通知书</w:t>
      </w:r>
    </w:p>
    <w:p w14:paraId="60C9E88D">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30.l 中标结果确定后，代理机构将向中标人发出中标通知书。</w:t>
      </w:r>
    </w:p>
    <w:p w14:paraId="410DF13C">
      <w:pPr>
        <w:adjustRightInd w:val="0"/>
        <w:spacing w:line="360" w:lineRule="auto"/>
        <w:ind w:firstLine="420" w:firstLineChars="200"/>
        <w:rPr>
          <w:rFonts w:ascii="宋体" w:hAnsi="宋体" w:eastAsia="宋体" w:cs="Times New Roman"/>
          <w:sz w:val="24"/>
        </w:rPr>
      </w:pPr>
      <w:r>
        <w:rPr>
          <w:rFonts w:hint="eastAsia" w:ascii="宋体" w:hAnsi="宋体" w:eastAsia="宋体" w:cs="宋体"/>
          <w:szCs w:val="21"/>
        </w:rPr>
        <w:t>30.2中标通知书将是合同的一个组成部分。对采购人和中标供应商均具有法律效力。中标通知书发出后，采购人改变中标结果的，或者中标供应商放弃中标项目的，应当依法承担法律责任。</w:t>
      </w:r>
    </w:p>
    <w:p w14:paraId="596C18E5">
      <w:pPr>
        <w:spacing w:line="360" w:lineRule="auto"/>
        <w:rPr>
          <w:rFonts w:ascii="宋体" w:hAnsi="宋体" w:eastAsia="宋体" w:cs="宋体"/>
          <w:b/>
          <w:bCs/>
          <w:szCs w:val="21"/>
        </w:rPr>
      </w:pPr>
      <w:bookmarkStart w:id="266" w:name="_Toc120614220"/>
      <w:bookmarkStart w:id="267" w:name="_Toc152679317"/>
      <w:bookmarkStart w:id="268" w:name="_Toc152679702"/>
      <w:bookmarkStart w:id="269" w:name="_Toc16938552"/>
      <w:bookmarkStart w:id="270" w:name="_Toc513029236"/>
      <w:bookmarkStart w:id="271" w:name="_Toc20823308"/>
      <w:r>
        <w:rPr>
          <w:rFonts w:hint="eastAsia" w:ascii="宋体" w:hAnsi="宋体" w:eastAsia="宋体" w:cs="宋体"/>
          <w:b/>
          <w:bCs/>
          <w:szCs w:val="21"/>
        </w:rPr>
        <w:t>七、授予合同</w:t>
      </w:r>
      <w:bookmarkEnd w:id="266"/>
      <w:bookmarkEnd w:id="267"/>
      <w:bookmarkEnd w:id="268"/>
    </w:p>
    <w:bookmarkEnd w:id="269"/>
    <w:bookmarkEnd w:id="270"/>
    <w:bookmarkEnd w:id="271"/>
    <w:p w14:paraId="08B3C5B9">
      <w:pPr>
        <w:adjustRightInd w:val="0"/>
        <w:spacing w:line="360" w:lineRule="auto"/>
        <w:ind w:firstLine="420" w:firstLineChars="200"/>
        <w:rPr>
          <w:rFonts w:ascii="宋体" w:hAnsi="宋体" w:eastAsia="宋体" w:cs="宋体"/>
          <w:szCs w:val="21"/>
        </w:rPr>
      </w:pPr>
      <w:bookmarkStart w:id="272" w:name="_Toc513029237"/>
      <w:bookmarkStart w:id="273" w:name="_Toc16938553"/>
      <w:bookmarkStart w:id="274" w:name="_Toc20823309"/>
      <w:r>
        <w:rPr>
          <w:rFonts w:hint="eastAsia" w:ascii="宋体" w:hAnsi="宋体" w:eastAsia="宋体" w:cs="宋体"/>
          <w:szCs w:val="21"/>
        </w:rPr>
        <w:t>31. 签订合同</w:t>
      </w:r>
    </w:p>
    <w:p w14:paraId="258AE906">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31.</w:t>
      </w:r>
      <w:r>
        <w:rPr>
          <w:rFonts w:hint="eastAsia" w:ascii="宋体" w:hAnsi="宋体" w:eastAsia="宋体" w:cs="宋体"/>
          <w:szCs w:val="21"/>
          <w:lang w:val="en-US" w:eastAsia="zh-CN"/>
        </w:rPr>
        <w:t>1</w:t>
      </w:r>
      <w:r>
        <w:rPr>
          <w:rFonts w:hint="eastAsia" w:ascii="宋体" w:hAnsi="宋体" w:eastAsia="宋体" w:cs="宋体"/>
          <w:szCs w:val="21"/>
        </w:rPr>
        <w:t>中标人应当在中标通知书发出之日起三十日内，按照</w:t>
      </w:r>
      <w:r>
        <w:rPr>
          <w:rFonts w:hint="eastAsia" w:ascii="宋体" w:hAnsi="宋体" w:eastAsia="宋体" w:cs="宋体"/>
          <w:szCs w:val="21"/>
          <w:lang w:eastAsia="zh-CN"/>
        </w:rPr>
        <w:t>采购文件</w:t>
      </w:r>
      <w:r>
        <w:rPr>
          <w:rFonts w:hint="eastAsia" w:ascii="宋体" w:hAnsi="宋体" w:eastAsia="宋体" w:cs="宋体"/>
          <w:szCs w:val="21"/>
        </w:rPr>
        <w:t>确定的事项与采购人签订政府采购合同。</w:t>
      </w:r>
    </w:p>
    <w:p w14:paraId="0CBEFF65">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 xml:space="preserve">31.2 </w:t>
      </w:r>
      <w:r>
        <w:rPr>
          <w:rFonts w:hint="eastAsia" w:ascii="宋体" w:hAnsi="宋体" w:eastAsia="宋体" w:cs="宋体"/>
          <w:szCs w:val="21"/>
          <w:lang w:eastAsia="zh-CN"/>
        </w:rPr>
        <w:t>采购文件</w:t>
      </w:r>
      <w:r>
        <w:rPr>
          <w:rFonts w:hint="eastAsia" w:ascii="宋体" w:hAnsi="宋体" w:eastAsia="宋体" w:cs="宋体"/>
          <w:szCs w:val="21"/>
        </w:rPr>
        <w:t>、中标人的投标文件及招标过程中有关澄清、承诺文件均应作为合同附件。</w:t>
      </w:r>
    </w:p>
    <w:p w14:paraId="5401BD0D">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31.3 签订合同后，中标人不得将合同标的进行转包。未经采购人同意，中标人也不得采用分包的形式履行合同，否则采购人有权终止合同。转包或分包造成采购人损失的，中标人应承担相应赔偿责任。</w:t>
      </w:r>
    </w:p>
    <w:p w14:paraId="610A6835">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32、货物（包含与货物相关的服务）的追加</w:t>
      </w:r>
    </w:p>
    <w:p w14:paraId="496B2CD2">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32.1政府采购合同履行中，采购人需追加与合同标的相同的货物（包含与货物相关的服务）的，在不改变合同其他条款的前提下，可以与中标人协商签订补充合同，但所有补充合同的采购金额不超过原合同金额10%。</w:t>
      </w:r>
    </w:p>
    <w:bookmarkEnd w:id="272"/>
    <w:bookmarkEnd w:id="273"/>
    <w:bookmarkEnd w:id="274"/>
    <w:p w14:paraId="1E3111A3">
      <w:pPr>
        <w:spacing w:line="360" w:lineRule="auto"/>
        <w:rPr>
          <w:rFonts w:ascii="宋体" w:hAnsi="宋体" w:eastAsia="宋体" w:cs="宋体"/>
          <w:b/>
          <w:bCs/>
          <w:szCs w:val="21"/>
        </w:rPr>
      </w:pPr>
      <w:bookmarkStart w:id="275" w:name="_Hlk160541934"/>
      <w:r>
        <w:rPr>
          <w:rFonts w:hint="eastAsia" w:ascii="宋体" w:hAnsi="宋体" w:eastAsia="宋体" w:cs="宋体"/>
          <w:b/>
          <w:bCs/>
          <w:szCs w:val="21"/>
        </w:rPr>
        <w:t>八、政府采购政策</w:t>
      </w:r>
    </w:p>
    <w:p w14:paraId="27B66186">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33、进口产品：</w:t>
      </w:r>
    </w:p>
    <w:p w14:paraId="21D7E54B">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47266456">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34、政府采购节能产品、环境标志产品</w:t>
      </w:r>
    </w:p>
    <w:p w14:paraId="78D20184">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34.1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0C3A8B6F">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 xml:space="preserve">34.2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196F853F">
      <w:pPr>
        <w:adjustRightInd w:val="0"/>
        <w:spacing w:line="360" w:lineRule="auto"/>
        <w:ind w:firstLine="422" w:firstLineChars="200"/>
        <w:rPr>
          <w:rFonts w:ascii="宋体" w:hAnsi="宋体" w:eastAsia="宋体" w:cs="宋体"/>
          <w:b/>
          <w:bCs/>
          <w:szCs w:val="21"/>
        </w:rPr>
      </w:pPr>
      <w:r>
        <w:rPr>
          <w:rFonts w:hint="eastAsia" w:ascii="宋体" w:hAnsi="宋体" w:eastAsia="宋体" w:cs="宋体"/>
          <w:b/>
          <w:bCs/>
          <w:szCs w:val="21"/>
        </w:rPr>
        <w:t>34.3如本项目采购产品属于实施政府强制采购品目清单范围的节能产品，则投标人所报产品必须获得国家确定的认证机构出具的、处于有效期之内的节能产品认证证书，否则投标无效；</w:t>
      </w:r>
    </w:p>
    <w:p w14:paraId="6D1F06AF">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34.5非政府强制采购的节能产品或环境标志产品，依据品目清单和认证证书实施政府优先采购。优先采购的具体规定见第四章《评标方法和评标标准》（如涉及）。</w:t>
      </w:r>
    </w:p>
    <w:p w14:paraId="189AAF07">
      <w:pPr>
        <w:adjustRightInd w:val="0"/>
        <w:spacing w:line="360" w:lineRule="auto"/>
        <w:ind w:firstLine="422" w:firstLineChars="200"/>
        <w:rPr>
          <w:rFonts w:ascii="宋体" w:hAnsi="宋体" w:eastAsia="宋体" w:cs="宋体"/>
          <w:b/>
          <w:bCs/>
          <w:szCs w:val="21"/>
        </w:rPr>
      </w:pPr>
      <w:r>
        <w:rPr>
          <w:rFonts w:hint="eastAsia" w:ascii="宋体" w:hAnsi="宋体" w:eastAsia="宋体" w:cs="宋体"/>
          <w:b/>
          <w:bCs/>
          <w:szCs w:val="21"/>
        </w:rPr>
        <w:t>35、商品包装政府采购需求标准、快递包装政府采购需求标准</w:t>
      </w:r>
    </w:p>
    <w:p w14:paraId="0D5B6D6D">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p>
    <w:p w14:paraId="36CCB80A">
      <w:pPr>
        <w:adjustRightInd w:val="0"/>
        <w:spacing w:line="360" w:lineRule="auto"/>
        <w:ind w:firstLine="422" w:firstLineChars="200"/>
        <w:rPr>
          <w:rFonts w:ascii="宋体" w:hAnsi="宋体" w:eastAsia="宋体" w:cs="宋体"/>
          <w:b/>
          <w:bCs/>
          <w:szCs w:val="21"/>
        </w:rPr>
      </w:pPr>
      <w:r>
        <w:rPr>
          <w:rFonts w:hint="eastAsia" w:ascii="宋体" w:hAnsi="宋体" w:eastAsia="宋体" w:cs="宋体"/>
          <w:b/>
          <w:bCs/>
          <w:szCs w:val="21"/>
        </w:rPr>
        <w:t>36、支持乡村产业振兴管理</w:t>
      </w:r>
    </w:p>
    <w:p w14:paraId="002DE7DA">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为落实《关于运用政府采购政策支持乡村产业振兴的通知》（财库〔2021〕19号）有关要求，做好支持脱贫攻坚工作，本项目采购活动中对于支持乡村振兴管理的相关要求见第五章《采购需求》（如涉及）。</w:t>
      </w:r>
    </w:p>
    <w:p w14:paraId="4CD653ED">
      <w:pPr>
        <w:adjustRightInd w:val="0"/>
        <w:spacing w:line="360" w:lineRule="auto"/>
        <w:ind w:firstLine="422" w:firstLineChars="200"/>
        <w:rPr>
          <w:rFonts w:ascii="宋体" w:hAnsi="宋体" w:eastAsia="宋体" w:cs="宋体"/>
          <w:b/>
          <w:bCs/>
          <w:szCs w:val="21"/>
        </w:rPr>
      </w:pPr>
      <w:r>
        <w:rPr>
          <w:rFonts w:hint="eastAsia" w:ascii="宋体" w:hAnsi="宋体" w:eastAsia="宋体" w:cs="宋体"/>
          <w:b/>
          <w:bCs/>
          <w:szCs w:val="21"/>
        </w:rPr>
        <w:t>37、正版软件</w:t>
      </w:r>
    </w:p>
    <w:p w14:paraId="35809F2C">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37.1依据《财政部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否则投标无效。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14:paraId="17F00AF0">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37.2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72E31AFF">
      <w:pPr>
        <w:adjustRightInd w:val="0"/>
        <w:spacing w:line="360" w:lineRule="auto"/>
        <w:ind w:firstLine="422" w:firstLineChars="200"/>
        <w:rPr>
          <w:rFonts w:ascii="宋体" w:hAnsi="宋体" w:eastAsia="宋体" w:cs="宋体"/>
          <w:b/>
          <w:bCs/>
          <w:szCs w:val="21"/>
        </w:rPr>
      </w:pPr>
      <w:r>
        <w:rPr>
          <w:rFonts w:hint="eastAsia" w:ascii="宋体" w:hAnsi="宋体" w:eastAsia="宋体" w:cs="宋体"/>
          <w:b/>
          <w:bCs/>
          <w:szCs w:val="21"/>
        </w:rPr>
        <w:t>38、信息安全产品</w:t>
      </w:r>
    </w:p>
    <w:p w14:paraId="33A16800">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具体详见国家互联网信息办公室、工业和信息化部、公安部、财政部和国家认证认可监督管理委员会关于调整网络安全专用产品安全管理有关事项的公告 （2023年第1号）</w:t>
      </w:r>
    </w:p>
    <w:p w14:paraId="35C6CC2D">
      <w:pPr>
        <w:adjustRightInd w:val="0"/>
        <w:spacing w:line="360" w:lineRule="auto"/>
        <w:ind w:firstLine="422" w:firstLineChars="200"/>
        <w:rPr>
          <w:rFonts w:ascii="宋体" w:hAnsi="宋体" w:eastAsia="宋体" w:cs="宋体"/>
          <w:b/>
          <w:bCs/>
          <w:szCs w:val="21"/>
        </w:rPr>
      </w:pPr>
      <w:r>
        <w:rPr>
          <w:rFonts w:hint="eastAsia" w:ascii="宋体" w:hAnsi="宋体" w:eastAsia="宋体" w:cs="宋体"/>
          <w:b/>
          <w:bCs/>
          <w:szCs w:val="21"/>
        </w:rPr>
        <w:t>39、政府采购创新产品政策</w:t>
      </w:r>
    </w:p>
    <w:p w14:paraId="315A7BDF">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p>
    <w:p w14:paraId="4BF6F167">
      <w:pPr>
        <w:adjustRightInd w:val="0"/>
        <w:spacing w:line="360" w:lineRule="auto"/>
        <w:ind w:firstLine="422" w:firstLineChars="200"/>
        <w:rPr>
          <w:rFonts w:ascii="宋体" w:hAnsi="宋体" w:eastAsia="宋体" w:cs="宋体"/>
          <w:b/>
          <w:bCs/>
          <w:szCs w:val="21"/>
        </w:rPr>
      </w:pPr>
      <w:r>
        <w:rPr>
          <w:rFonts w:hint="eastAsia" w:ascii="宋体" w:hAnsi="宋体" w:eastAsia="宋体" w:cs="宋体"/>
          <w:b/>
          <w:bCs/>
          <w:szCs w:val="21"/>
        </w:rPr>
        <w:t>40、绿色采购政策</w:t>
      </w:r>
    </w:p>
    <w:p w14:paraId="192794F2">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 xml:space="preserve">40.1绿色数据中心政策 </w:t>
      </w:r>
    </w:p>
    <w:p w14:paraId="657AE9BD">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依据《绿色数据中心政府采购需求标准（试行）》（财办库〔2023〕7 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3403DD0C">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40.2 推广应用绿色建材</w:t>
      </w:r>
    </w:p>
    <w:p w14:paraId="72343C8B">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p>
    <w:p w14:paraId="65C1A899">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40.3 优先使用低挥发性有机化合物产品</w:t>
      </w:r>
    </w:p>
    <w:p w14:paraId="64812039">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p>
    <w:bookmarkEnd w:id="275"/>
    <w:p w14:paraId="1C406547">
      <w:pPr>
        <w:adjustRightInd w:val="0"/>
        <w:spacing w:line="360" w:lineRule="auto"/>
        <w:ind w:firstLine="422" w:firstLineChars="200"/>
        <w:rPr>
          <w:rFonts w:ascii="宋体" w:hAnsi="宋体" w:eastAsia="宋体" w:cs="宋体"/>
          <w:b/>
          <w:bCs/>
          <w:szCs w:val="21"/>
        </w:rPr>
      </w:pPr>
      <w:r>
        <w:rPr>
          <w:rFonts w:hint="eastAsia" w:ascii="宋体" w:hAnsi="宋体" w:eastAsia="宋体" w:cs="宋体"/>
          <w:b/>
          <w:bCs/>
          <w:szCs w:val="21"/>
        </w:rPr>
        <w:t>41、履约保证金相关政策</w:t>
      </w:r>
    </w:p>
    <w:p w14:paraId="607D696D">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p>
    <w:p w14:paraId="3FBA1745">
      <w:pPr>
        <w:adjustRightInd w:val="0"/>
        <w:spacing w:line="360" w:lineRule="auto"/>
        <w:ind w:firstLine="420" w:firstLineChars="200"/>
        <w:rPr>
          <w:rFonts w:ascii="宋体" w:hAnsi="宋体" w:eastAsia="宋体" w:cs="宋体"/>
          <w:szCs w:val="21"/>
        </w:rPr>
      </w:pPr>
      <w:r>
        <w:rPr>
          <w:rFonts w:hint="eastAsia" w:ascii="宋体" w:hAnsi="宋体" w:eastAsia="宋体" w:cs="宋体"/>
          <w:szCs w:val="21"/>
        </w:rPr>
        <w:t>电子履约保函（保险）办理业务流程：江苏省 “政府采购电子履约保函（保险）平台”可通过江苏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p>
    <w:p w14:paraId="7AB5830E">
      <w:pPr>
        <w:spacing w:line="360" w:lineRule="auto"/>
        <w:rPr>
          <w:rFonts w:ascii="宋体" w:hAnsi="宋体" w:eastAsia="宋体" w:cs="宋体"/>
          <w:b/>
          <w:bCs/>
          <w:color w:val="auto"/>
          <w:szCs w:val="21"/>
        </w:rPr>
      </w:pPr>
      <w:r>
        <w:rPr>
          <w:rFonts w:hint="eastAsia" w:ascii="宋体" w:hAnsi="宋体" w:eastAsia="宋体" w:cs="宋体"/>
          <w:b/>
          <w:bCs/>
          <w:color w:val="auto"/>
          <w:szCs w:val="21"/>
        </w:rPr>
        <w:t>九、履约保证金</w:t>
      </w:r>
    </w:p>
    <w:p w14:paraId="1996B643">
      <w:pPr>
        <w:adjustRightInd w:val="0"/>
        <w:spacing w:line="360" w:lineRule="auto"/>
        <w:ind w:firstLine="420" w:firstLineChars="200"/>
        <w:rPr>
          <w:rFonts w:hint="default" w:ascii="宋体" w:hAnsi="宋体" w:eastAsia="宋体" w:cs="宋体"/>
          <w:color w:val="auto"/>
          <w:szCs w:val="21"/>
          <w:lang w:val="en-US" w:eastAsia="zh-CN"/>
        </w:rPr>
      </w:pPr>
      <w:r>
        <w:rPr>
          <w:rFonts w:hint="eastAsia" w:ascii="宋体" w:hAnsi="宋体" w:eastAsia="宋体" w:cs="宋体"/>
          <w:color w:val="auto"/>
          <w:szCs w:val="21"/>
          <w:lang w:val="en-US" w:eastAsia="zh-CN"/>
        </w:rPr>
        <w:t>本项目无需缴纳履约保证金。</w:t>
      </w:r>
    </w:p>
    <w:p w14:paraId="2F235F0C">
      <w:pPr>
        <w:autoSpaceDE w:val="0"/>
        <w:autoSpaceDN w:val="0"/>
        <w:adjustRightInd w:val="0"/>
        <w:spacing w:after="120" w:afterLines="50"/>
        <w:ind w:firstLine="2891" w:firstLineChars="900"/>
        <w:rPr>
          <w:rFonts w:ascii="宋体" w:hAnsi="宋体" w:eastAsia="宋体" w:cs="Times New Roman"/>
          <w:b/>
          <w:bCs/>
          <w:color w:val="FF0000"/>
          <w:sz w:val="32"/>
          <w:szCs w:val="32"/>
        </w:rPr>
      </w:pPr>
    </w:p>
    <w:p w14:paraId="7E84450F">
      <w:pPr>
        <w:autoSpaceDE w:val="0"/>
        <w:autoSpaceDN w:val="0"/>
        <w:adjustRightInd w:val="0"/>
        <w:spacing w:after="120" w:afterLines="50"/>
        <w:ind w:firstLine="2891" w:firstLineChars="900"/>
        <w:rPr>
          <w:rFonts w:ascii="宋体" w:hAnsi="宋体" w:eastAsia="宋体" w:cs="Times New Roman"/>
          <w:b/>
          <w:bCs/>
          <w:color w:val="FF0000"/>
          <w:sz w:val="32"/>
          <w:szCs w:val="32"/>
        </w:rPr>
      </w:pPr>
    </w:p>
    <w:p w14:paraId="2136D825">
      <w:pPr>
        <w:autoSpaceDE w:val="0"/>
        <w:autoSpaceDN w:val="0"/>
        <w:adjustRightInd w:val="0"/>
        <w:spacing w:after="120" w:afterLines="50"/>
        <w:ind w:firstLine="2891" w:firstLineChars="900"/>
        <w:rPr>
          <w:rFonts w:ascii="宋体" w:hAnsi="宋体" w:eastAsia="宋体" w:cs="Times New Roman"/>
          <w:b/>
          <w:bCs/>
          <w:color w:val="FF0000"/>
          <w:sz w:val="32"/>
          <w:szCs w:val="32"/>
        </w:rPr>
      </w:pPr>
    </w:p>
    <w:p w14:paraId="2644B340">
      <w:pPr>
        <w:autoSpaceDE w:val="0"/>
        <w:autoSpaceDN w:val="0"/>
        <w:adjustRightInd w:val="0"/>
        <w:spacing w:after="120" w:afterLines="50"/>
        <w:ind w:firstLine="2891" w:firstLineChars="900"/>
        <w:rPr>
          <w:rFonts w:ascii="宋体" w:hAnsi="宋体" w:eastAsia="宋体" w:cs="Times New Roman"/>
          <w:b/>
          <w:bCs/>
          <w:color w:val="FF0000"/>
          <w:sz w:val="32"/>
          <w:szCs w:val="32"/>
        </w:rPr>
      </w:pPr>
    </w:p>
    <w:p w14:paraId="57F03F30">
      <w:pPr>
        <w:autoSpaceDE w:val="0"/>
        <w:autoSpaceDN w:val="0"/>
        <w:adjustRightInd w:val="0"/>
        <w:spacing w:after="120" w:afterLines="50"/>
        <w:ind w:firstLine="2891" w:firstLineChars="900"/>
        <w:rPr>
          <w:rFonts w:ascii="宋体" w:hAnsi="宋体" w:eastAsia="宋体" w:cs="Times New Roman"/>
          <w:b/>
          <w:bCs/>
          <w:color w:val="FF0000"/>
          <w:sz w:val="32"/>
          <w:szCs w:val="32"/>
        </w:rPr>
      </w:pPr>
    </w:p>
    <w:p w14:paraId="7B1ED8E6">
      <w:pPr>
        <w:autoSpaceDE w:val="0"/>
        <w:autoSpaceDN w:val="0"/>
        <w:adjustRightInd w:val="0"/>
        <w:spacing w:after="120" w:afterLines="50"/>
        <w:ind w:firstLine="2891" w:firstLineChars="900"/>
        <w:rPr>
          <w:rFonts w:ascii="宋体" w:hAnsi="宋体" w:eastAsia="宋体" w:cs="Times New Roman"/>
          <w:b/>
          <w:bCs/>
          <w:color w:val="FF0000"/>
          <w:sz w:val="32"/>
          <w:szCs w:val="32"/>
        </w:rPr>
      </w:pPr>
    </w:p>
    <w:p w14:paraId="231D170D">
      <w:pPr>
        <w:autoSpaceDE w:val="0"/>
        <w:autoSpaceDN w:val="0"/>
        <w:adjustRightInd w:val="0"/>
        <w:spacing w:after="120" w:afterLines="50"/>
        <w:ind w:firstLine="2891" w:firstLineChars="900"/>
        <w:rPr>
          <w:rFonts w:ascii="宋体" w:hAnsi="宋体" w:eastAsia="宋体" w:cs="Times New Roman"/>
          <w:b/>
          <w:bCs/>
          <w:color w:val="FF0000"/>
          <w:sz w:val="32"/>
          <w:szCs w:val="32"/>
        </w:rPr>
      </w:pPr>
    </w:p>
    <w:p w14:paraId="12FDFEE2">
      <w:pPr>
        <w:autoSpaceDE w:val="0"/>
        <w:autoSpaceDN w:val="0"/>
        <w:adjustRightInd w:val="0"/>
        <w:spacing w:after="120" w:afterLines="50"/>
        <w:ind w:firstLine="2891" w:firstLineChars="900"/>
        <w:rPr>
          <w:rFonts w:ascii="宋体" w:hAnsi="宋体" w:eastAsia="宋体" w:cs="Times New Roman"/>
          <w:b/>
          <w:bCs/>
          <w:color w:val="FF0000"/>
          <w:sz w:val="32"/>
          <w:szCs w:val="32"/>
        </w:rPr>
      </w:pPr>
    </w:p>
    <w:p w14:paraId="31FEEE9B">
      <w:pPr>
        <w:autoSpaceDE w:val="0"/>
        <w:autoSpaceDN w:val="0"/>
        <w:adjustRightInd w:val="0"/>
        <w:spacing w:after="120" w:afterLines="50"/>
        <w:ind w:firstLine="2891" w:firstLineChars="900"/>
        <w:rPr>
          <w:rFonts w:ascii="宋体" w:hAnsi="宋体" w:eastAsia="宋体" w:cs="Times New Roman"/>
          <w:b/>
          <w:bCs/>
          <w:color w:val="FF0000"/>
          <w:sz w:val="32"/>
          <w:szCs w:val="32"/>
        </w:rPr>
      </w:pPr>
    </w:p>
    <w:p w14:paraId="2DEE8CA3">
      <w:pPr>
        <w:autoSpaceDE w:val="0"/>
        <w:autoSpaceDN w:val="0"/>
        <w:adjustRightInd w:val="0"/>
        <w:spacing w:after="120" w:afterLines="50"/>
        <w:ind w:firstLine="2891" w:firstLineChars="900"/>
        <w:rPr>
          <w:rFonts w:ascii="宋体" w:hAnsi="宋体" w:eastAsia="宋体" w:cs="Times New Roman"/>
          <w:b/>
          <w:bCs/>
          <w:color w:val="FF0000"/>
          <w:sz w:val="32"/>
          <w:szCs w:val="32"/>
        </w:rPr>
      </w:pPr>
    </w:p>
    <w:p w14:paraId="21150EB4">
      <w:pPr>
        <w:spacing w:line="360" w:lineRule="auto"/>
        <w:jc w:val="center"/>
        <w:outlineLvl w:val="0"/>
        <w:rPr>
          <w:rFonts w:ascii="宋体" w:hAnsi="宋体" w:eastAsia="宋体" w:cs="Times New Roman"/>
          <w:b/>
          <w:sz w:val="36"/>
          <w:szCs w:val="36"/>
        </w:rPr>
      </w:pPr>
      <w:bookmarkStart w:id="276" w:name="_Toc152679703"/>
    </w:p>
    <w:p w14:paraId="7E2E4B58">
      <w:pPr>
        <w:spacing w:line="360" w:lineRule="auto"/>
        <w:jc w:val="center"/>
        <w:outlineLvl w:val="0"/>
        <w:rPr>
          <w:rFonts w:ascii="宋体" w:hAnsi="宋体" w:eastAsia="宋体" w:cs="Times New Roman"/>
          <w:b/>
          <w:sz w:val="36"/>
          <w:szCs w:val="36"/>
        </w:rPr>
      </w:pPr>
    </w:p>
    <w:p w14:paraId="48605E99">
      <w:pPr>
        <w:spacing w:line="360" w:lineRule="auto"/>
        <w:jc w:val="center"/>
        <w:outlineLvl w:val="0"/>
        <w:rPr>
          <w:rFonts w:ascii="宋体" w:hAnsi="宋体" w:eastAsia="宋体" w:cs="Times New Roman"/>
          <w:b/>
          <w:sz w:val="36"/>
          <w:szCs w:val="36"/>
        </w:rPr>
      </w:pPr>
    </w:p>
    <w:p w14:paraId="358ECD51">
      <w:pPr>
        <w:spacing w:line="360" w:lineRule="auto"/>
        <w:jc w:val="center"/>
        <w:outlineLvl w:val="0"/>
        <w:rPr>
          <w:rFonts w:ascii="宋体" w:hAnsi="宋体" w:eastAsia="宋体" w:cs="Times New Roman"/>
          <w:b/>
          <w:sz w:val="36"/>
          <w:szCs w:val="36"/>
        </w:rPr>
      </w:pPr>
    </w:p>
    <w:p w14:paraId="4BFA8BEA">
      <w:pPr>
        <w:spacing w:line="360" w:lineRule="auto"/>
        <w:jc w:val="center"/>
        <w:outlineLvl w:val="0"/>
        <w:rPr>
          <w:rFonts w:ascii="宋体" w:hAnsi="宋体" w:eastAsia="宋体" w:cs="Times New Roman"/>
          <w:b/>
          <w:sz w:val="36"/>
          <w:szCs w:val="36"/>
        </w:rPr>
      </w:pPr>
    </w:p>
    <w:p w14:paraId="2C4AA806">
      <w:pPr>
        <w:spacing w:line="360" w:lineRule="auto"/>
        <w:jc w:val="center"/>
        <w:outlineLvl w:val="0"/>
        <w:rPr>
          <w:rFonts w:ascii="宋体" w:hAnsi="宋体" w:eastAsia="宋体" w:cs="Times New Roman"/>
          <w:b/>
          <w:sz w:val="36"/>
          <w:szCs w:val="36"/>
        </w:rPr>
      </w:pPr>
    </w:p>
    <w:p w14:paraId="43302EC4">
      <w:pPr>
        <w:spacing w:line="360" w:lineRule="auto"/>
        <w:jc w:val="center"/>
        <w:outlineLvl w:val="0"/>
        <w:rPr>
          <w:rFonts w:ascii="宋体" w:hAnsi="宋体" w:eastAsia="宋体" w:cs="Times New Roman"/>
          <w:b/>
          <w:sz w:val="36"/>
          <w:szCs w:val="36"/>
        </w:rPr>
      </w:pPr>
    </w:p>
    <w:p w14:paraId="61BB4BF2">
      <w:pPr>
        <w:spacing w:line="360" w:lineRule="auto"/>
        <w:jc w:val="center"/>
        <w:outlineLvl w:val="0"/>
        <w:rPr>
          <w:rFonts w:ascii="宋体" w:hAnsi="宋体" w:eastAsia="宋体" w:cs="Times New Roman"/>
          <w:b/>
          <w:sz w:val="36"/>
          <w:szCs w:val="36"/>
        </w:rPr>
      </w:pPr>
    </w:p>
    <w:p w14:paraId="1BCEFB1B">
      <w:pPr>
        <w:spacing w:line="360" w:lineRule="auto"/>
        <w:jc w:val="center"/>
        <w:outlineLvl w:val="0"/>
        <w:rPr>
          <w:rFonts w:ascii="宋体" w:hAnsi="宋体" w:eastAsia="宋体" w:cs="Times New Roman"/>
          <w:b/>
          <w:sz w:val="36"/>
          <w:szCs w:val="36"/>
        </w:rPr>
      </w:pPr>
    </w:p>
    <w:p w14:paraId="1760DB1D">
      <w:pPr>
        <w:spacing w:line="360" w:lineRule="auto"/>
        <w:jc w:val="center"/>
        <w:outlineLvl w:val="0"/>
        <w:rPr>
          <w:rFonts w:ascii="宋体" w:hAnsi="宋体" w:eastAsia="宋体" w:cs="Times New Roman"/>
          <w:b/>
          <w:sz w:val="36"/>
          <w:szCs w:val="36"/>
        </w:rPr>
      </w:pPr>
    </w:p>
    <w:p w14:paraId="2F44E691">
      <w:pPr>
        <w:spacing w:line="360" w:lineRule="auto"/>
        <w:jc w:val="center"/>
        <w:outlineLvl w:val="0"/>
        <w:rPr>
          <w:rFonts w:ascii="宋体" w:hAnsi="宋体" w:eastAsia="宋体" w:cs="Times New Roman"/>
          <w:b/>
          <w:sz w:val="36"/>
          <w:szCs w:val="36"/>
        </w:rPr>
      </w:pPr>
      <w:r>
        <w:rPr>
          <w:rFonts w:ascii="宋体" w:hAnsi="宋体" w:eastAsia="宋体" w:cs="Times New Roman"/>
          <w:b/>
          <w:sz w:val="36"/>
          <w:szCs w:val="36"/>
        </w:rPr>
        <w:t xml:space="preserve">第三章  </w:t>
      </w:r>
      <w:bookmarkEnd w:id="139"/>
      <w:bookmarkEnd w:id="140"/>
      <w:bookmarkEnd w:id="141"/>
      <w:bookmarkEnd w:id="142"/>
      <w:bookmarkEnd w:id="143"/>
      <w:bookmarkEnd w:id="144"/>
      <w:bookmarkEnd w:id="145"/>
      <w:bookmarkEnd w:id="146"/>
      <w:bookmarkEnd w:id="147"/>
      <w:bookmarkEnd w:id="148"/>
      <w:bookmarkEnd w:id="149"/>
      <w:bookmarkEnd w:id="150"/>
      <w:bookmarkEnd w:id="151"/>
      <w:r>
        <w:rPr>
          <w:rFonts w:ascii="宋体" w:hAnsi="宋体" w:eastAsia="宋体" w:cs="Times New Roman"/>
          <w:b/>
          <w:sz w:val="36"/>
          <w:szCs w:val="36"/>
        </w:rPr>
        <w:t>资格审查</w:t>
      </w:r>
      <w:bookmarkEnd w:id="152"/>
      <w:bookmarkEnd w:id="276"/>
      <w:bookmarkStart w:id="277" w:name="_Toc487900382"/>
    </w:p>
    <w:p w14:paraId="101265A2">
      <w:pPr>
        <w:tabs>
          <w:tab w:val="left" w:pos="360"/>
          <w:tab w:val="left" w:pos="900"/>
        </w:tabs>
        <w:snapToGrid w:val="0"/>
        <w:spacing w:line="360" w:lineRule="auto"/>
        <w:jc w:val="center"/>
        <w:outlineLvl w:val="1"/>
        <w:rPr>
          <w:rFonts w:ascii="宋体" w:hAnsi="宋体" w:eastAsia="宋体" w:cs="Times New Roman"/>
          <w:b/>
          <w:sz w:val="32"/>
          <w:szCs w:val="32"/>
        </w:rPr>
      </w:pPr>
      <w:bookmarkStart w:id="278" w:name="_Toc152679319"/>
      <w:bookmarkStart w:id="279" w:name="_Toc152679704"/>
      <w:bookmarkStart w:id="280" w:name="_Toc99301422"/>
      <w:r>
        <w:rPr>
          <w:rFonts w:hint="eastAsia" w:ascii="宋体" w:hAnsi="宋体" w:eastAsia="宋体" w:cs="Times New Roman"/>
          <w:b/>
          <w:sz w:val="32"/>
          <w:szCs w:val="32"/>
        </w:rPr>
        <w:t xml:space="preserve">第一节 </w:t>
      </w:r>
      <w:r>
        <w:rPr>
          <w:rFonts w:ascii="宋体" w:hAnsi="宋体" w:eastAsia="宋体" w:cs="Times New Roman"/>
          <w:b/>
          <w:sz w:val="32"/>
          <w:szCs w:val="32"/>
        </w:rPr>
        <w:t>资格审查程序</w:t>
      </w:r>
      <w:bookmarkEnd w:id="278"/>
      <w:bookmarkEnd w:id="279"/>
      <w:bookmarkEnd w:id="280"/>
    </w:p>
    <w:p w14:paraId="2D94C5D6">
      <w:pPr>
        <w:spacing w:line="360" w:lineRule="auto"/>
        <w:ind w:firstLine="420" w:firstLineChars="200"/>
        <w:rPr>
          <w:rFonts w:ascii="宋体" w:hAnsi="宋体" w:eastAsia="宋体" w:cs="宋体"/>
          <w:bCs/>
          <w:szCs w:val="21"/>
        </w:rPr>
      </w:pPr>
      <w:bookmarkStart w:id="281" w:name="_Toc152679705"/>
      <w:bookmarkStart w:id="282" w:name="_Toc152679320"/>
      <w:r>
        <w:rPr>
          <w:rFonts w:hint="eastAsia" w:ascii="宋体" w:hAnsi="宋体" w:eastAsia="宋体" w:cs="宋体"/>
          <w:bCs/>
          <w:szCs w:val="21"/>
        </w:rPr>
        <w:t>一、开标结束后，采购人代表将根据《资格审查要求》中的规定，对投标人进行资格审查，并形成资格审查结果。</w:t>
      </w:r>
      <w:bookmarkEnd w:id="281"/>
      <w:bookmarkEnd w:id="282"/>
    </w:p>
    <w:p w14:paraId="39C6E9DB">
      <w:pPr>
        <w:spacing w:line="360" w:lineRule="auto"/>
        <w:ind w:firstLine="420" w:firstLineChars="200"/>
        <w:rPr>
          <w:rFonts w:ascii="宋体" w:hAnsi="宋体" w:eastAsia="宋体" w:cs="宋体"/>
          <w:bCs/>
          <w:szCs w:val="21"/>
        </w:rPr>
      </w:pPr>
      <w:bookmarkStart w:id="283" w:name="_Toc152679706"/>
      <w:bookmarkStart w:id="284" w:name="_Toc152679321"/>
      <w:r>
        <w:rPr>
          <w:rFonts w:hint="eastAsia" w:ascii="宋体" w:hAnsi="宋体" w:eastAsia="宋体" w:cs="宋体"/>
          <w:bCs/>
          <w:szCs w:val="21"/>
        </w:rPr>
        <w:t>二、《资格审查要求》中对格式有要求的，除</w:t>
      </w:r>
      <w:r>
        <w:rPr>
          <w:rFonts w:hint="eastAsia" w:ascii="宋体" w:hAnsi="宋体" w:eastAsia="宋体" w:cs="宋体"/>
          <w:bCs/>
          <w:szCs w:val="21"/>
          <w:lang w:eastAsia="zh-CN"/>
        </w:rPr>
        <w:t>采购文件</w:t>
      </w:r>
      <w:r>
        <w:rPr>
          <w:rFonts w:hint="eastAsia" w:ascii="宋体" w:hAnsi="宋体" w:eastAsia="宋体" w:cs="宋体"/>
          <w:bCs/>
          <w:szCs w:val="21"/>
        </w:rPr>
        <w:t>另有规定外，均为“实质性格式”文件。</w:t>
      </w:r>
      <w:bookmarkEnd w:id="283"/>
      <w:bookmarkEnd w:id="284"/>
    </w:p>
    <w:p w14:paraId="3CBC492F">
      <w:pPr>
        <w:spacing w:line="360" w:lineRule="auto"/>
        <w:ind w:firstLine="420" w:firstLineChars="200"/>
        <w:rPr>
          <w:rFonts w:ascii="宋体" w:hAnsi="宋体" w:eastAsia="宋体" w:cs="宋体"/>
          <w:bCs/>
          <w:szCs w:val="21"/>
        </w:rPr>
      </w:pPr>
      <w:bookmarkStart w:id="285" w:name="_Toc152679707"/>
      <w:bookmarkStart w:id="286" w:name="_Toc152679322"/>
      <w:r>
        <w:rPr>
          <w:rFonts w:hint="eastAsia" w:ascii="宋体" w:hAnsi="宋体" w:eastAsia="宋体" w:cs="宋体"/>
          <w:bCs/>
          <w:szCs w:val="21"/>
        </w:rPr>
        <w:t>三、投标人《资格证明文件》有任何一项不符合《资格审查要求》的，资格审查不合格，其投标无效。</w:t>
      </w:r>
      <w:bookmarkEnd w:id="285"/>
      <w:bookmarkEnd w:id="286"/>
    </w:p>
    <w:p w14:paraId="76119156">
      <w:pPr>
        <w:spacing w:line="360" w:lineRule="auto"/>
        <w:ind w:firstLine="420" w:firstLineChars="200"/>
        <w:rPr>
          <w:rFonts w:ascii="宋体" w:hAnsi="宋体" w:eastAsia="宋体" w:cs="宋体"/>
          <w:bCs/>
          <w:szCs w:val="21"/>
        </w:rPr>
      </w:pPr>
      <w:bookmarkStart w:id="287" w:name="_Toc152679323"/>
      <w:bookmarkStart w:id="288" w:name="_Toc152679708"/>
      <w:r>
        <w:rPr>
          <w:rFonts w:hint="eastAsia" w:ascii="宋体" w:hAnsi="宋体" w:eastAsia="宋体" w:cs="宋体"/>
          <w:bCs/>
          <w:szCs w:val="21"/>
        </w:rPr>
        <w:t>四、资格审查合格的投标人不足3家的，不进行评标。</w:t>
      </w:r>
      <w:bookmarkEnd w:id="287"/>
      <w:bookmarkEnd w:id="288"/>
    </w:p>
    <w:p w14:paraId="355EABEB">
      <w:pPr>
        <w:tabs>
          <w:tab w:val="left" w:pos="360"/>
          <w:tab w:val="left" w:pos="900"/>
        </w:tabs>
        <w:snapToGrid w:val="0"/>
        <w:spacing w:line="360" w:lineRule="auto"/>
        <w:jc w:val="center"/>
        <w:outlineLvl w:val="1"/>
        <w:rPr>
          <w:rFonts w:ascii="宋体" w:hAnsi="宋体" w:eastAsia="宋体" w:cs="Times New Roman"/>
          <w:b/>
          <w:sz w:val="32"/>
          <w:szCs w:val="32"/>
        </w:rPr>
      </w:pPr>
      <w:bookmarkStart w:id="289" w:name="_Toc152679324"/>
      <w:bookmarkStart w:id="290" w:name="_Toc152679709"/>
      <w:r>
        <w:rPr>
          <w:rFonts w:ascii="宋体" w:hAnsi="宋体" w:eastAsia="宋体" w:cs="Times New Roman"/>
          <w:b/>
          <w:sz w:val="32"/>
          <w:szCs w:val="32"/>
        </w:rPr>
        <w:t>第二节</w:t>
      </w:r>
      <w:r>
        <w:rPr>
          <w:rFonts w:hint="eastAsia" w:ascii="宋体" w:hAnsi="宋体" w:eastAsia="宋体" w:cs="Times New Roman"/>
          <w:b/>
          <w:sz w:val="32"/>
          <w:szCs w:val="32"/>
        </w:rPr>
        <w:t xml:space="preserve"> </w:t>
      </w:r>
      <w:r>
        <w:rPr>
          <w:rFonts w:ascii="宋体" w:hAnsi="宋体" w:eastAsia="宋体" w:cs="Times New Roman"/>
          <w:b/>
          <w:sz w:val="32"/>
          <w:szCs w:val="32"/>
        </w:rPr>
        <w:t>资格审查要求</w:t>
      </w:r>
      <w:bookmarkEnd w:id="289"/>
      <w:bookmarkEnd w:id="290"/>
    </w:p>
    <w:tbl>
      <w:tblPr>
        <w:tblStyle w:val="10"/>
        <w:tblW w:w="940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76"/>
        <w:gridCol w:w="1818"/>
        <w:gridCol w:w="4917"/>
        <w:gridCol w:w="1890"/>
      </w:tblGrid>
      <w:tr w14:paraId="0D5D27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jc w:val="center"/>
        </w:trPr>
        <w:tc>
          <w:tcPr>
            <w:tcW w:w="776" w:type="dxa"/>
            <w:vAlign w:val="center"/>
          </w:tcPr>
          <w:p w14:paraId="21C0A657">
            <w:pPr>
              <w:tabs>
                <w:tab w:val="left" w:pos="1080"/>
              </w:tabs>
              <w:snapToGrid w:val="0"/>
              <w:spacing w:line="320" w:lineRule="exact"/>
              <w:jc w:val="center"/>
              <w:rPr>
                <w:rFonts w:ascii="宋体" w:hAnsi="宋体" w:eastAsia="宋体" w:cs="宋体"/>
                <w:b/>
                <w:szCs w:val="21"/>
              </w:rPr>
            </w:pPr>
            <w:bookmarkStart w:id="291" w:name="_Hlt487972895"/>
            <w:bookmarkEnd w:id="291"/>
            <w:r>
              <w:rPr>
                <w:rFonts w:hint="eastAsia" w:ascii="宋体" w:hAnsi="宋体" w:eastAsia="宋体" w:cs="宋体"/>
                <w:b/>
                <w:szCs w:val="21"/>
              </w:rPr>
              <w:t>序号</w:t>
            </w:r>
          </w:p>
        </w:tc>
        <w:tc>
          <w:tcPr>
            <w:tcW w:w="1818" w:type="dxa"/>
            <w:vAlign w:val="center"/>
          </w:tcPr>
          <w:p w14:paraId="2B465FDF">
            <w:pPr>
              <w:tabs>
                <w:tab w:val="left" w:pos="1080"/>
              </w:tabs>
              <w:snapToGrid w:val="0"/>
              <w:spacing w:line="320" w:lineRule="exact"/>
              <w:jc w:val="center"/>
              <w:rPr>
                <w:rFonts w:ascii="宋体" w:hAnsi="宋体" w:eastAsia="宋体" w:cs="宋体"/>
                <w:b/>
                <w:szCs w:val="21"/>
              </w:rPr>
            </w:pPr>
            <w:r>
              <w:rPr>
                <w:rFonts w:hint="eastAsia" w:ascii="宋体" w:hAnsi="宋体" w:eastAsia="宋体" w:cs="宋体"/>
                <w:b/>
                <w:szCs w:val="21"/>
              </w:rPr>
              <w:t>审查因素</w:t>
            </w:r>
          </w:p>
        </w:tc>
        <w:tc>
          <w:tcPr>
            <w:tcW w:w="4917" w:type="dxa"/>
            <w:vAlign w:val="center"/>
          </w:tcPr>
          <w:p w14:paraId="50CD8C52">
            <w:pPr>
              <w:tabs>
                <w:tab w:val="left" w:pos="1080"/>
              </w:tabs>
              <w:snapToGrid w:val="0"/>
              <w:spacing w:line="320" w:lineRule="exact"/>
              <w:jc w:val="center"/>
              <w:rPr>
                <w:rFonts w:ascii="宋体" w:hAnsi="宋体" w:eastAsia="宋体" w:cs="宋体"/>
                <w:b/>
                <w:szCs w:val="21"/>
              </w:rPr>
            </w:pPr>
            <w:r>
              <w:rPr>
                <w:rFonts w:hint="eastAsia" w:ascii="宋体" w:hAnsi="宋体" w:eastAsia="宋体" w:cs="宋体"/>
                <w:b/>
                <w:szCs w:val="21"/>
              </w:rPr>
              <w:t>审查内容</w:t>
            </w:r>
          </w:p>
        </w:tc>
        <w:tc>
          <w:tcPr>
            <w:tcW w:w="1890" w:type="dxa"/>
            <w:vAlign w:val="center"/>
          </w:tcPr>
          <w:p w14:paraId="656E0B76">
            <w:pPr>
              <w:tabs>
                <w:tab w:val="left" w:pos="1080"/>
              </w:tabs>
              <w:snapToGrid w:val="0"/>
              <w:spacing w:line="320" w:lineRule="exact"/>
              <w:jc w:val="center"/>
              <w:rPr>
                <w:rFonts w:ascii="宋体" w:hAnsi="宋体" w:eastAsia="宋体" w:cs="宋体"/>
                <w:b/>
                <w:szCs w:val="21"/>
              </w:rPr>
            </w:pPr>
            <w:r>
              <w:rPr>
                <w:rFonts w:hint="eastAsia" w:ascii="宋体" w:hAnsi="宋体" w:eastAsia="宋体" w:cs="宋体"/>
                <w:b/>
                <w:szCs w:val="21"/>
              </w:rPr>
              <w:t>格式要求</w:t>
            </w:r>
          </w:p>
        </w:tc>
      </w:tr>
      <w:tr w14:paraId="37F7FD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jc w:val="center"/>
        </w:trPr>
        <w:tc>
          <w:tcPr>
            <w:tcW w:w="776" w:type="dxa"/>
            <w:vAlign w:val="center"/>
          </w:tcPr>
          <w:p w14:paraId="189D9F08">
            <w:pPr>
              <w:tabs>
                <w:tab w:val="left" w:pos="1080"/>
              </w:tabs>
              <w:snapToGrid w:val="0"/>
              <w:spacing w:line="320" w:lineRule="exact"/>
              <w:jc w:val="center"/>
              <w:rPr>
                <w:rFonts w:ascii="宋体" w:hAnsi="宋体" w:eastAsia="宋体" w:cs="宋体"/>
                <w:szCs w:val="21"/>
              </w:rPr>
            </w:pPr>
            <w:r>
              <w:rPr>
                <w:rFonts w:hint="eastAsia" w:ascii="宋体" w:hAnsi="宋体" w:eastAsia="宋体" w:cs="宋体"/>
                <w:szCs w:val="21"/>
              </w:rPr>
              <w:t>1</w:t>
            </w:r>
          </w:p>
        </w:tc>
        <w:tc>
          <w:tcPr>
            <w:tcW w:w="1818" w:type="dxa"/>
            <w:vAlign w:val="center"/>
          </w:tcPr>
          <w:p w14:paraId="5255207D">
            <w:pPr>
              <w:tabs>
                <w:tab w:val="left" w:pos="1080"/>
              </w:tabs>
              <w:snapToGrid w:val="0"/>
              <w:spacing w:line="320" w:lineRule="exact"/>
              <w:rPr>
                <w:rFonts w:ascii="宋体" w:hAnsi="宋体" w:eastAsia="宋体" w:cs="宋体"/>
                <w:szCs w:val="21"/>
              </w:rPr>
            </w:pPr>
            <w:r>
              <w:rPr>
                <w:rFonts w:ascii="宋体" w:hAnsi="宋体" w:eastAsia="宋体" w:cs="宋体"/>
                <w:szCs w:val="21"/>
              </w:rPr>
              <w:t xml:space="preserve"> </w:t>
            </w:r>
            <w:r>
              <w:rPr>
                <w:rFonts w:hint="eastAsia" w:ascii="宋体" w:hAnsi="宋体" w:eastAsia="宋体" w:cs="宋体"/>
                <w:bCs/>
                <w:szCs w:val="21"/>
              </w:rPr>
              <w:t>营业执照副本（事业单位法人证书）</w:t>
            </w:r>
          </w:p>
        </w:tc>
        <w:tc>
          <w:tcPr>
            <w:tcW w:w="4917" w:type="dxa"/>
            <w:vAlign w:val="center"/>
          </w:tcPr>
          <w:p w14:paraId="6D81F891">
            <w:pPr>
              <w:tabs>
                <w:tab w:val="left" w:pos="1080"/>
              </w:tabs>
              <w:snapToGrid w:val="0"/>
              <w:spacing w:line="320" w:lineRule="exact"/>
              <w:rPr>
                <w:rFonts w:ascii="宋体" w:hAnsi="宋体" w:eastAsia="宋体" w:cs="宋体"/>
                <w:szCs w:val="21"/>
              </w:rPr>
            </w:pPr>
            <w:r>
              <w:rPr>
                <w:rFonts w:hint="eastAsia" w:ascii="宋体" w:hAnsi="宋体" w:eastAsia="宋体" w:cs="宋体"/>
                <w:bCs/>
                <w:szCs w:val="21"/>
              </w:rPr>
              <w:t>营业执照副本和税务登记证副本</w:t>
            </w:r>
            <w:r>
              <w:rPr>
                <w:rFonts w:ascii="宋体" w:hAnsi="宋体" w:eastAsia="宋体" w:cs="宋体"/>
                <w:bCs/>
                <w:szCs w:val="21"/>
              </w:rPr>
              <w:t>(或“三证合一”的营业执照副本）或事业单位法人证书</w:t>
            </w:r>
          </w:p>
        </w:tc>
        <w:tc>
          <w:tcPr>
            <w:tcW w:w="1890" w:type="dxa"/>
            <w:vAlign w:val="center"/>
          </w:tcPr>
          <w:p w14:paraId="3C99AF14">
            <w:pPr>
              <w:tabs>
                <w:tab w:val="left" w:pos="1080"/>
              </w:tabs>
              <w:snapToGrid w:val="0"/>
              <w:spacing w:line="320" w:lineRule="exact"/>
              <w:ind w:firstLine="630" w:firstLineChars="300"/>
              <w:rPr>
                <w:rFonts w:ascii="宋体" w:hAnsi="宋体" w:eastAsia="宋体" w:cs="宋体"/>
                <w:szCs w:val="21"/>
              </w:rPr>
            </w:pPr>
            <w:r>
              <w:rPr>
                <w:rFonts w:hint="eastAsia" w:ascii="宋体" w:hAnsi="宋体" w:eastAsia="宋体" w:cs="宋体"/>
                <w:szCs w:val="21"/>
              </w:rPr>
              <w:t>/</w:t>
            </w:r>
          </w:p>
        </w:tc>
      </w:tr>
      <w:tr w14:paraId="4D92F4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jc w:val="center"/>
        </w:trPr>
        <w:tc>
          <w:tcPr>
            <w:tcW w:w="776" w:type="dxa"/>
            <w:vAlign w:val="center"/>
          </w:tcPr>
          <w:p w14:paraId="3426C0E9">
            <w:pPr>
              <w:tabs>
                <w:tab w:val="left" w:pos="1080"/>
              </w:tabs>
              <w:snapToGrid w:val="0"/>
              <w:spacing w:line="320" w:lineRule="exact"/>
              <w:jc w:val="center"/>
              <w:rPr>
                <w:rFonts w:ascii="宋体" w:hAnsi="宋体" w:eastAsia="宋体" w:cs="宋体"/>
                <w:szCs w:val="21"/>
              </w:rPr>
            </w:pPr>
            <w:r>
              <w:rPr>
                <w:rFonts w:hint="eastAsia" w:ascii="宋体" w:hAnsi="宋体" w:eastAsia="宋体" w:cs="宋体"/>
                <w:szCs w:val="21"/>
              </w:rPr>
              <w:t>2</w:t>
            </w:r>
          </w:p>
        </w:tc>
        <w:tc>
          <w:tcPr>
            <w:tcW w:w="1818" w:type="dxa"/>
            <w:vAlign w:val="center"/>
          </w:tcPr>
          <w:p w14:paraId="686E3740">
            <w:pPr>
              <w:tabs>
                <w:tab w:val="left" w:pos="1080"/>
              </w:tabs>
              <w:snapToGrid w:val="0"/>
              <w:spacing w:line="320" w:lineRule="exact"/>
              <w:rPr>
                <w:rFonts w:ascii="宋体" w:hAnsi="宋体" w:eastAsia="宋体" w:cs="宋体"/>
                <w:bCs/>
                <w:szCs w:val="21"/>
              </w:rPr>
            </w:pPr>
            <w:r>
              <w:rPr>
                <w:rFonts w:hint="eastAsia" w:ascii="宋体" w:hAnsi="宋体" w:eastAsia="宋体" w:cs="宋体"/>
                <w:bCs/>
                <w:szCs w:val="21"/>
              </w:rPr>
              <w:t>法人授权书</w:t>
            </w:r>
          </w:p>
        </w:tc>
        <w:tc>
          <w:tcPr>
            <w:tcW w:w="4917" w:type="dxa"/>
            <w:vAlign w:val="center"/>
          </w:tcPr>
          <w:p w14:paraId="68AA9029">
            <w:pPr>
              <w:widowControl/>
              <w:spacing w:line="320" w:lineRule="exact"/>
              <w:rPr>
                <w:rFonts w:ascii="宋体" w:hAnsi="宋体" w:eastAsia="宋体" w:cs="宋体"/>
                <w:bCs/>
                <w:szCs w:val="21"/>
              </w:rPr>
            </w:pPr>
            <w:r>
              <w:rPr>
                <w:rFonts w:hint="eastAsia" w:ascii="宋体" w:hAnsi="宋体" w:eastAsia="宋体" w:cs="宋体"/>
                <w:bCs/>
                <w:szCs w:val="21"/>
              </w:rPr>
              <w:t>法人授权书、法定代表人身份证及被授权人身份证</w:t>
            </w:r>
          </w:p>
        </w:tc>
        <w:tc>
          <w:tcPr>
            <w:tcW w:w="1890" w:type="dxa"/>
            <w:vAlign w:val="center"/>
          </w:tcPr>
          <w:p w14:paraId="4AC1FB9B">
            <w:pPr>
              <w:tabs>
                <w:tab w:val="left" w:pos="1080"/>
              </w:tabs>
              <w:snapToGrid w:val="0"/>
              <w:spacing w:line="320" w:lineRule="exact"/>
              <w:rPr>
                <w:rFonts w:ascii="宋体" w:hAnsi="宋体" w:eastAsia="宋体" w:cs="宋体"/>
                <w:szCs w:val="21"/>
              </w:rPr>
            </w:pPr>
            <w:r>
              <w:rPr>
                <w:rFonts w:hint="eastAsia" w:ascii="宋体" w:hAnsi="宋体" w:eastAsia="宋体" w:cs="宋体"/>
                <w:szCs w:val="21"/>
              </w:rPr>
              <w:t>格式见《投标文件格式》</w:t>
            </w:r>
          </w:p>
        </w:tc>
      </w:tr>
      <w:tr w14:paraId="2FCEA4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jc w:val="center"/>
        </w:trPr>
        <w:tc>
          <w:tcPr>
            <w:tcW w:w="776" w:type="dxa"/>
            <w:vAlign w:val="center"/>
          </w:tcPr>
          <w:p w14:paraId="65ABEA30">
            <w:pPr>
              <w:tabs>
                <w:tab w:val="left" w:pos="1080"/>
              </w:tabs>
              <w:snapToGrid w:val="0"/>
              <w:spacing w:line="320" w:lineRule="exact"/>
              <w:jc w:val="center"/>
              <w:rPr>
                <w:rFonts w:ascii="宋体" w:hAnsi="宋体" w:eastAsia="宋体" w:cs="宋体"/>
                <w:szCs w:val="21"/>
              </w:rPr>
            </w:pPr>
            <w:r>
              <w:rPr>
                <w:rFonts w:hint="eastAsia" w:ascii="宋体" w:hAnsi="宋体" w:eastAsia="宋体" w:cs="宋体"/>
                <w:szCs w:val="21"/>
              </w:rPr>
              <w:t>3</w:t>
            </w:r>
          </w:p>
        </w:tc>
        <w:tc>
          <w:tcPr>
            <w:tcW w:w="1818" w:type="dxa"/>
            <w:vAlign w:val="center"/>
          </w:tcPr>
          <w:p w14:paraId="2B2319AC">
            <w:pPr>
              <w:tabs>
                <w:tab w:val="left" w:pos="1080"/>
              </w:tabs>
              <w:snapToGrid w:val="0"/>
              <w:spacing w:line="320" w:lineRule="exact"/>
              <w:rPr>
                <w:rFonts w:ascii="宋体" w:hAnsi="宋体" w:eastAsia="宋体" w:cs="宋体"/>
                <w:szCs w:val="21"/>
              </w:rPr>
            </w:pPr>
            <w:r>
              <w:rPr>
                <w:rFonts w:hint="eastAsia" w:ascii="宋体" w:hAnsi="宋体" w:eastAsia="宋体" w:cs="宋体"/>
                <w:szCs w:val="21"/>
              </w:rPr>
              <w:t>投标人资格声明</w:t>
            </w:r>
          </w:p>
        </w:tc>
        <w:tc>
          <w:tcPr>
            <w:tcW w:w="4917" w:type="dxa"/>
            <w:vAlign w:val="center"/>
          </w:tcPr>
          <w:p w14:paraId="3B5C6BEA">
            <w:pPr>
              <w:adjustRightInd w:val="0"/>
              <w:spacing w:line="320" w:lineRule="exact"/>
              <w:textAlignment w:val="baseline"/>
              <w:rPr>
                <w:rFonts w:ascii="宋体" w:hAnsi="宋体" w:eastAsia="宋体" w:cs="宋体"/>
                <w:szCs w:val="21"/>
              </w:rPr>
            </w:pPr>
            <w:r>
              <w:rPr>
                <w:rFonts w:hint="eastAsia" w:ascii="宋体" w:hAnsi="宋体" w:eastAsia="宋体" w:cs="宋体"/>
                <w:bCs/>
                <w:szCs w:val="21"/>
              </w:rPr>
              <w:t>《资格承诺声明函》</w:t>
            </w:r>
          </w:p>
        </w:tc>
        <w:tc>
          <w:tcPr>
            <w:tcW w:w="1890" w:type="dxa"/>
            <w:vAlign w:val="center"/>
          </w:tcPr>
          <w:p w14:paraId="2E52B6C7">
            <w:pPr>
              <w:tabs>
                <w:tab w:val="left" w:pos="1080"/>
              </w:tabs>
              <w:snapToGrid w:val="0"/>
              <w:spacing w:line="320" w:lineRule="exact"/>
              <w:rPr>
                <w:rFonts w:ascii="宋体" w:hAnsi="宋体" w:eastAsia="宋体" w:cs="宋体"/>
                <w:szCs w:val="21"/>
              </w:rPr>
            </w:pPr>
            <w:r>
              <w:rPr>
                <w:rFonts w:hint="eastAsia" w:ascii="宋体" w:hAnsi="宋体" w:eastAsia="宋体" w:cs="宋体"/>
                <w:szCs w:val="21"/>
              </w:rPr>
              <w:t>格式见《投标文件格式》</w:t>
            </w:r>
          </w:p>
        </w:tc>
      </w:tr>
      <w:tr w14:paraId="46E90F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jc w:val="center"/>
        </w:trPr>
        <w:tc>
          <w:tcPr>
            <w:tcW w:w="776" w:type="dxa"/>
            <w:vAlign w:val="center"/>
          </w:tcPr>
          <w:p w14:paraId="0CA9CE89">
            <w:pPr>
              <w:tabs>
                <w:tab w:val="left" w:pos="1080"/>
              </w:tabs>
              <w:snapToGrid w:val="0"/>
              <w:spacing w:line="320" w:lineRule="exact"/>
              <w:jc w:val="center"/>
              <w:rPr>
                <w:rFonts w:ascii="宋体" w:hAnsi="宋体" w:eastAsia="宋体" w:cs="宋体"/>
                <w:szCs w:val="21"/>
              </w:rPr>
            </w:pPr>
            <w:r>
              <w:rPr>
                <w:rFonts w:hint="eastAsia" w:ascii="宋体" w:hAnsi="宋体" w:eastAsia="宋体" w:cs="宋体"/>
                <w:szCs w:val="21"/>
              </w:rPr>
              <w:t>4</w:t>
            </w:r>
          </w:p>
        </w:tc>
        <w:tc>
          <w:tcPr>
            <w:tcW w:w="1818" w:type="dxa"/>
            <w:vAlign w:val="center"/>
          </w:tcPr>
          <w:p w14:paraId="1BBA9173">
            <w:pPr>
              <w:tabs>
                <w:tab w:val="left" w:pos="1080"/>
              </w:tabs>
              <w:snapToGrid w:val="0"/>
              <w:spacing w:line="320" w:lineRule="exact"/>
              <w:rPr>
                <w:rFonts w:ascii="宋体" w:hAnsi="宋体" w:eastAsia="宋体" w:cs="宋体"/>
                <w:szCs w:val="21"/>
              </w:rPr>
            </w:pPr>
            <w:r>
              <w:rPr>
                <w:rFonts w:hint="eastAsia" w:ascii="宋体" w:hAnsi="宋体" w:eastAsia="宋体" w:cs="宋体"/>
                <w:szCs w:val="21"/>
              </w:rPr>
              <w:t>投标人信用记录</w:t>
            </w:r>
          </w:p>
        </w:tc>
        <w:tc>
          <w:tcPr>
            <w:tcW w:w="4917" w:type="dxa"/>
            <w:vAlign w:val="center"/>
          </w:tcPr>
          <w:p w14:paraId="481B2AAE">
            <w:pPr>
              <w:tabs>
                <w:tab w:val="left" w:pos="1080"/>
              </w:tabs>
              <w:snapToGrid w:val="0"/>
              <w:spacing w:line="320" w:lineRule="exact"/>
              <w:rPr>
                <w:rFonts w:ascii="宋体" w:hAnsi="宋体" w:eastAsia="宋体" w:cs="宋体"/>
                <w:szCs w:val="21"/>
              </w:rPr>
            </w:pPr>
            <w:r>
              <w:rPr>
                <w:rFonts w:hint="eastAsia" w:ascii="宋体" w:hAnsi="宋体" w:eastAsia="宋体" w:cs="宋体"/>
                <w:szCs w:val="21"/>
              </w:rPr>
              <w:t>1、查询渠道：信用中国网站和中国政府采购网（www.creditchina.gov.cn、www.ccgp.gov.cn）；</w:t>
            </w:r>
          </w:p>
          <w:p w14:paraId="086721DE">
            <w:pPr>
              <w:tabs>
                <w:tab w:val="left" w:pos="900"/>
                <w:tab w:val="left" w:pos="1980"/>
              </w:tabs>
              <w:snapToGrid w:val="0"/>
              <w:spacing w:line="320" w:lineRule="exact"/>
              <w:rPr>
                <w:rFonts w:ascii="宋体" w:hAnsi="宋体" w:eastAsia="宋体" w:cs="宋体"/>
                <w:szCs w:val="21"/>
              </w:rPr>
            </w:pPr>
            <w:r>
              <w:rPr>
                <w:rFonts w:hint="eastAsia" w:ascii="宋体" w:hAnsi="宋体" w:eastAsia="宋体" w:cs="宋体"/>
                <w:szCs w:val="21"/>
              </w:rPr>
              <w:t>2、截止时点：投标截止时间以后、资格审查阶段采购人或采购代理机构的实际查询时间；</w:t>
            </w:r>
          </w:p>
          <w:p w14:paraId="50B21250">
            <w:pPr>
              <w:tabs>
                <w:tab w:val="left" w:pos="900"/>
                <w:tab w:val="left" w:pos="1980"/>
              </w:tabs>
              <w:snapToGrid w:val="0"/>
              <w:spacing w:line="320" w:lineRule="exact"/>
              <w:rPr>
                <w:rFonts w:ascii="宋体" w:hAnsi="宋体" w:eastAsia="宋体" w:cs="宋体"/>
                <w:szCs w:val="21"/>
              </w:rPr>
            </w:pPr>
            <w:r>
              <w:rPr>
                <w:rFonts w:hint="eastAsia" w:ascii="宋体" w:hAnsi="宋体" w:eastAsia="宋体" w:cs="宋体"/>
                <w:szCs w:val="21"/>
              </w:rPr>
              <w:t>3、信用信息查询记录和证据留存具体方式：查询结果网页打印页作为查询记录和证据，与其他采购文件一并保存；</w:t>
            </w:r>
          </w:p>
          <w:p w14:paraId="1B19D9F7">
            <w:pPr>
              <w:tabs>
                <w:tab w:val="left" w:pos="1080"/>
              </w:tabs>
              <w:snapToGrid w:val="0"/>
              <w:spacing w:line="320" w:lineRule="exact"/>
              <w:rPr>
                <w:rFonts w:ascii="宋体" w:hAnsi="宋体" w:eastAsia="宋体" w:cs="宋体"/>
                <w:bCs/>
                <w:szCs w:val="21"/>
              </w:rPr>
            </w:pPr>
            <w:r>
              <w:rPr>
                <w:rFonts w:hint="eastAsia" w:ascii="宋体" w:hAnsi="宋体" w:eastAsia="宋体" w:cs="宋体"/>
                <w:szCs w:val="21"/>
              </w:rPr>
              <w:t>4、信用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p>
        </w:tc>
        <w:tc>
          <w:tcPr>
            <w:tcW w:w="1890" w:type="dxa"/>
            <w:vAlign w:val="center"/>
          </w:tcPr>
          <w:p w14:paraId="3A394CBC">
            <w:pPr>
              <w:tabs>
                <w:tab w:val="left" w:pos="1080"/>
              </w:tabs>
              <w:snapToGrid w:val="0"/>
              <w:spacing w:line="320" w:lineRule="exact"/>
              <w:rPr>
                <w:rFonts w:ascii="宋体" w:hAnsi="宋体" w:eastAsia="宋体" w:cs="宋体"/>
                <w:szCs w:val="21"/>
              </w:rPr>
            </w:pPr>
            <w:r>
              <w:rPr>
                <w:rFonts w:hint="eastAsia" w:ascii="宋体" w:hAnsi="宋体" w:eastAsia="宋体" w:cs="宋体"/>
                <w:szCs w:val="21"/>
              </w:rPr>
              <w:t>无须投标人提供，由采购人查询。</w:t>
            </w:r>
          </w:p>
        </w:tc>
      </w:tr>
      <w:tr w14:paraId="2BB831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jc w:val="center"/>
        </w:trPr>
        <w:tc>
          <w:tcPr>
            <w:tcW w:w="776" w:type="dxa"/>
            <w:vAlign w:val="center"/>
          </w:tcPr>
          <w:p w14:paraId="1E527912">
            <w:pPr>
              <w:tabs>
                <w:tab w:val="left" w:pos="1080"/>
              </w:tabs>
              <w:snapToGrid w:val="0"/>
              <w:spacing w:line="320" w:lineRule="exact"/>
              <w:jc w:val="center"/>
              <w:rPr>
                <w:rFonts w:ascii="宋体" w:hAnsi="宋体" w:eastAsia="宋体" w:cs="宋体"/>
                <w:szCs w:val="21"/>
              </w:rPr>
            </w:pPr>
            <w:r>
              <w:rPr>
                <w:rFonts w:hint="eastAsia" w:ascii="宋体" w:hAnsi="宋体" w:eastAsia="宋体" w:cs="宋体"/>
                <w:szCs w:val="21"/>
              </w:rPr>
              <w:t>5</w:t>
            </w:r>
          </w:p>
        </w:tc>
        <w:tc>
          <w:tcPr>
            <w:tcW w:w="1818" w:type="dxa"/>
            <w:vAlign w:val="center"/>
          </w:tcPr>
          <w:p w14:paraId="1C4B95AA">
            <w:pPr>
              <w:tabs>
                <w:tab w:val="left" w:pos="1080"/>
              </w:tabs>
              <w:snapToGrid w:val="0"/>
              <w:spacing w:line="320" w:lineRule="exact"/>
              <w:ind w:firstLine="210" w:firstLineChars="100"/>
              <w:rPr>
                <w:rFonts w:ascii="宋体" w:hAnsi="宋体" w:eastAsia="宋体" w:cs="宋体"/>
                <w:szCs w:val="21"/>
              </w:rPr>
            </w:pPr>
            <w:r>
              <w:rPr>
                <w:rFonts w:hint="eastAsia" w:ascii="宋体" w:hAnsi="宋体" w:eastAsia="宋体" w:cs="宋体"/>
                <w:szCs w:val="21"/>
              </w:rPr>
              <w:t>信用承诺</w:t>
            </w:r>
          </w:p>
        </w:tc>
        <w:tc>
          <w:tcPr>
            <w:tcW w:w="4917" w:type="dxa"/>
            <w:vAlign w:val="center"/>
          </w:tcPr>
          <w:p w14:paraId="22B369D6">
            <w:pPr>
              <w:tabs>
                <w:tab w:val="left" w:pos="1080"/>
              </w:tabs>
              <w:snapToGrid w:val="0"/>
              <w:spacing w:line="320" w:lineRule="exact"/>
              <w:rPr>
                <w:rFonts w:ascii="宋体" w:hAnsi="宋体" w:eastAsia="宋体" w:cs="宋体"/>
                <w:bCs/>
                <w:szCs w:val="21"/>
              </w:rPr>
            </w:pPr>
            <w:r>
              <w:rPr>
                <w:rFonts w:hint="eastAsia" w:ascii="宋体" w:hAnsi="宋体" w:eastAsia="宋体" w:cs="宋体"/>
                <w:szCs w:val="21"/>
              </w:rPr>
              <w:t>《政府采购供应商信用承诺书》</w:t>
            </w:r>
          </w:p>
        </w:tc>
        <w:tc>
          <w:tcPr>
            <w:tcW w:w="1890" w:type="dxa"/>
            <w:vAlign w:val="center"/>
          </w:tcPr>
          <w:p w14:paraId="331C53AA">
            <w:pPr>
              <w:tabs>
                <w:tab w:val="left" w:pos="1080"/>
              </w:tabs>
              <w:snapToGrid w:val="0"/>
              <w:spacing w:line="320" w:lineRule="exact"/>
              <w:rPr>
                <w:rFonts w:ascii="宋体" w:hAnsi="宋体" w:eastAsia="宋体" w:cs="宋体"/>
                <w:szCs w:val="21"/>
              </w:rPr>
            </w:pPr>
            <w:r>
              <w:rPr>
                <w:rFonts w:hint="eastAsia" w:ascii="宋体" w:hAnsi="宋体" w:eastAsia="宋体" w:cs="宋体"/>
                <w:szCs w:val="21"/>
              </w:rPr>
              <w:t>格式见《投标文件格式》</w:t>
            </w:r>
          </w:p>
        </w:tc>
      </w:tr>
      <w:tr w14:paraId="7C913E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jc w:val="center"/>
        </w:trPr>
        <w:tc>
          <w:tcPr>
            <w:tcW w:w="776" w:type="dxa"/>
            <w:vAlign w:val="center"/>
          </w:tcPr>
          <w:p w14:paraId="0FF8774A">
            <w:pPr>
              <w:tabs>
                <w:tab w:val="left" w:pos="1080"/>
              </w:tabs>
              <w:snapToGrid w:val="0"/>
              <w:spacing w:line="320" w:lineRule="exact"/>
              <w:jc w:val="center"/>
              <w:rPr>
                <w:rFonts w:ascii="宋体" w:hAnsi="宋体" w:eastAsia="宋体" w:cs="宋体"/>
                <w:szCs w:val="21"/>
              </w:rPr>
            </w:pPr>
            <w:r>
              <w:rPr>
                <w:rFonts w:hint="eastAsia" w:ascii="宋体" w:hAnsi="宋体" w:eastAsia="宋体" w:cs="宋体"/>
                <w:szCs w:val="21"/>
              </w:rPr>
              <w:t>6</w:t>
            </w:r>
          </w:p>
        </w:tc>
        <w:tc>
          <w:tcPr>
            <w:tcW w:w="1818" w:type="dxa"/>
            <w:vAlign w:val="center"/>
          </w:tcPr>
          <w:p w14:paraId="6E3C3E25">
            <w:pPr>
              <w:tabs>
                <w:tab w:val="left" w:pos="1080"/>
              </w:tabs>
              <w:snapToGrid w:val="0"/>
              <w:spacing w:line="320" w:lineRule="exact"/>
              <w:rPr>
                <w:rFonts w:ascii="宋体" w:hAnsi="宋体" w:eastAsia="宋体" w:cs="宋体"/>
                <w:szCs w:val="21"/>
              </w:rPr>
            </w:pPr>
            <w:r>
              <w:rPr>
                <w:rFonts w:hint="eastAsia" w:ascii="宋体" w:hAnsi="宋体" w:eastAsia="宋体" w:cs="宋体"/>
                <w:szCs w:val="21"/>
              </w:rPr>
              <w:t>落实政府采购政策需满足的资格要求</w:t>
            </w:r>
          </w:p>
        </w:tc>
        <w:tc>
          <w:tcPr>
            <w:tcW w:w="4917" w:type="dxa"/>
            <w:vAlign w:val="center"/>
          </w:tcPr>
          <w:p w14:paraId="30D7ECB2">
            <w:pPr>
              <w:tabs>
                <w:tab w:val="left" w:pos="1080"/>
              </w:tabs>
              <w:snapToGrid w:val="0"/>
              <w:spacing w:line="320" w:lineRule="exact"/>
              <w:rPr>
                <w:rFonts w:ascii="宋体" w:hAnsi="宋体" w:eastAsia="宋体" w:cs="宋体"/>
                <w:szCs w:val="21"/>
              </w:rPr>
            </w:pPr>
            <w:r>
              <w:rPr>
                <w:rFonts w:hint="eastAsia" w:ascii="宋体" w:hAnsi="宋体" w:eastAsia="宋体" w:cs="宋体"/>
                <w:szCs w:val="21"/>
              </w:rPr>
              <w:t>如采购公告中明确专门面向中小/小微企业采购，须按要求提供中小企业声明函；未专门面向中小/小微企业采购，此项</w:t>
            </w:r>
            <w:r>
              <w:rPr>
                <w:rFonts w:hint="eastAsia" w:ascii="宋体" w:hAnsi="宋体" w:eastAsia="宋体" w:cs="宋体"/>
                <w:szCs w:val="21"/>
                <w:lang w:val="en-US" w:eastAsia="zh-CN"/>
              </w:rPr>
              <w:t>无需</w:t>
            </w:r>
            <w:r>
              <w:rPr>
                <w:rFonts w:hint="eastAsia" w:ascii="宋体" w:hAnsi="宋体" w:eastAsia="宋体" w:cs="宋体"/>
                <w:szCs w:val="21"/>
              </w:rPr>
              <w:t>提供。</w:t>
            </w:r>
          </w:p>
          <w:p w14:paraId="13FAD49A">
            <w:pPr>
              <w:tabs>
                <w:tab w:val="left" w:pos="1080"/>
              </w:tabs>
              <w:snapToGrid w:val="0"/>
              <w:spacing w:line="320" w:lineRule="exact"/>
              <w:rPr>
                <w:rFonts w:ascii="宋体" w:hAnsi="宋体" w:eastAsia="宋体" w:cs="宋体"/>
                <w:b/>
                <w:bCs/>
                <w:szCs w:val="21"/>
              </w:rPr>
            </w:pPr>
            <w:r>
              <w:rPr>
                <w:rFonts w:hint="eastAsia" w:ascii="宋体" w:hAnsi="宋体" w:eastAsia="宋体" w:cs="宋体"/>
                <w:b/>
                <w:bCs/>
                <w:szCs w:val="21"/>
              </w:rPr>
              <w:t>注1：监狱企业、残疾人福利性单位视同为中小企业。</w:t>
            </w:r>
          </w:p>
          <w:p w14:paraId="70302D13">
            <w:pPr>
              <w:tabs>
                <w:tab w:val="left" w:pos="1080"/>
              </w:tabs>
              <w:snapToGrid w:val="0"/>
              <w:spacing w:line="320" w:lineRule="exact"/>
              <w:rPr>
                <w:rFonts w:ascii="宋体" w:hAnsi="宋体" w:eastAsia="宋体" w:cs="宋体"/>
                <w:b/>
                <w:bCs/>
                <w:szCs w:val="21"/>
              </w:rPr>
            </w:pPr>
            <w:r>
              <w:rPr>
                <w:rFonts w:hint="eastAsia" w:ascii="宋体" w:hAnsi="宋体" w:eastAsia="宋体" w:cs="宋体"/>
                <w:b/>
                <w:bCs/>
                <w:szCs w:val="21"/>
              </w:rPr>
              <w:t>注2：监狱企业须提供由省级以上监狱管理局（常州市含教育矫治局）、戒毒管理局（含新疆生产建设兵团）出具的属于监狱企业的证明文件。</w:t>
            </w:r>
          </w:p>
          <w:p w14:paraId="79FA887C">
            <w:pPr>
              <w:tabs>
                <w:tab w:val="left" w:pos="1080"/>
              </w:tabs>
              <w:snapToGrid w:val="0"/>
              <w:spacing w:line="320" w:lineRule="exact"/>
              <w:rPr>
                <w:rFonts w:ascii="宋体" w:hAnsi="宋体" w:eastAsia="宋体" w:cs="宋体"/>
                <w:szCs w:val="21"/>
              </w:rPr>
            </w:pPr>
            <w:r>
              <w:rPr>
                <w:rFonts w:hint="eastAsia" w:ascii="宋体" w:hAnsi="宋体" w:eastAsia="宋体" w:cs="宋体"/>
                <w:b/>
                <w:bCs/>
                <w:szCs w:val="21"/>
              </w:rPr>
              <w:t>注3：残疾人福利性单位须按</w:t>
            </w:r>
            <w:r>
              <w:rPr>
                <w:rFonts w:hint="eastAsia" w:ascii="宋体" w:hAnsi="宋体" w:eastAsia="宋体" w:cs="宋体"/>
                <w:b/>
                <w:bCs/>
                <w:szCs w:val="21"/>
                <w:lang w:eastAsia="zh-CN"/>
              </w:rPr>
              <w:t>采购文件</w:t>
            </w:r>
            <w:r>
              <w:rPr>
                <w:rFonts w:hint="eastAsia" w:ascii="宋体" w:hAnsi="宋体" w:eastAsia="宋体" w:cs="宋体"/>
                <w:b/>
                <w:bCs/>
                <w:szCs w:val="21"/>
              </w:rPr>
              <w:t>要求提供《残疾人福利性单位声明函》</w:t>
            </w:r>
          </w:p>
        </w:tc>
        <w:tc>
          <w:tcPr>
            <w:tcW w:w="1890" w:type="dxa"/>
            <w:vAlign w:val="center"/>
          </w:tcPr>
          <w:p w14:paraId="70378DED">
            <w:pPr>
              <w:tabs>
                <w:tab w:val="left" w:pos="1080"/>
              </w:tabs>
              <w:snapToGrid w:val="0"/>
              <w:spacing w:line="320" w:lineRule="exact"/>
              <w:rPr>
                <w:rFonts w:ascii="宋体" w:hAnsi="宋体" w:eastAsia="宋体" w:cs="宋体"/>
                <w:szCs w:val="21"/>
              </w:rPr>
            </w:pPr>
            <w:r>
              <w:rPr>
                <w:rFonts w:hint="eastAsia" w:ascii="宋体" w:hAnsi="宋体" w:eastAsia="宋体" w:cs="宋体"/>
                <w:szCs w:val="21"/>
              </w:rPr>
              <w:t>《中小企业声明函》、《残疾人福利性单位声明函》格式见《投标文件格式》</w:t>
            </w:r>
          </w:p>
        </w:tc>
      </w:tr>
      <w:tr w14:paraId="346A91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jc w:val="center"/>
        </w:trPr>
        <w:tc>
          <w:tcPr>
            <w:tcW w:w="776" w:type="dxa"/>
            <w:vAlign w:val="center"/>
          </w:tcPr>
          <w:p w14:paraId="59AC9552">
            <w:pPr>
              <w:tabs>
                <w:tab w:val="left" w:pos="1080"/>
              </w:tabs>
              <w:snapToGrid w:val="0"/>
              <w:spacing w:line="320" w:lineRule="exact"/>
              <w:jc w:val="center"/>
              <w:rPr>
                <w:rFonts w:ascii="宋体" w:hAnsi="宋体" w:eastAsia="宋体" w:cs="宋体"/>
                <w:b/>
                <w:szCs w:val="21"/>
              </w:rPr>
            </w:pPr>
            <w:r>
              <w:rPr>
                <w:rFonts w:hint="eastAsia" w:ascii="宋体" w:hAnsi="宋体" w:eastAsia="宋体" w:cs="宋体"/>
                <w:b/>
                <w:szCs w:val="21"/>
              </w:rPr>
              <w:t>7</w:t>
            </w:r>
          </w:p>
        </w:tc>
        <w:tc>
          <w:tcPr>
            <w:tcW w:w="1818" w:type="dxa"/>
            <w:vAlign w:val="center"/>
          </w:tcPr>
          <w:p w14:paraId="6674CAA4">
            <w:pPr>
              <w:tabs>
                <w:tab w:val="left" w:pos="1080"/>
              </w:tabs>
              <w:snapToGrid w:val="0"/>
              <w:spacing w:line="320" w:lineRule="exact"/>
              <w:rPr>
                <w:rFonts w:ascii="宋体" w:hAnsi="宋体" w:eastAsia="宋体" w:cs="宋体"/>
                <w:b/>
                <w:szCs w:val="21"/>
              </w:rPr>
            </w:pPr>
            <w:r>
              <w:rPr>
                <w:rFonts w:hint="eastAsia" w:ascii="宋体" w:hAnsi="宋体" w:eastAsia="宋体" w:cs="宋体"/>
                <w:b/>
                <w:szCs w:val="21"/>
              </w:rPr>
              <w:t>本项目的特定资格要求（如有）</w:t>
            </w:r>
          </w:p>
        </w:tc>
        <w:tc>
          <w:tcPr>
            <w:tcW w:w="4917" w:type="dxa"/>
            <w:vAlign w:val="center"/>
          </w:tcPr>
          <w:p w14:paraId="455491EE">
            <w:pPr>
              <w:widowControl/>
              <w:spacing w:line="320" w:lineRule="exact"/>
              <w:jc w:val="left"/>
              <w:rPr>
                <w:rFonts w:ascii="宋体" w:hAnsi="宋体" w:eastAsia="宋体" w:cs="宋体"/>
                <w:b/>
                <w:bCs/>
                <w:szCs w:val="21"/>
              </w:rPr>
            </w:pPr>
            <w:r>
              <w:rPr>
                <w:rFonts w:hint="eastAsia" w:ascii="宋体" w:hAnsi="宋体" w:eastAsia="宋体" w:cs="宋体"/>
                <w:b/>
                <w:bCs/>
                <w:szCs w:val="21"/>
              </w:rPr>
              <w:t>详见第一章《采购邀请》</w:t>
            </w:r>
          </w:p>
        </w:tc>
        <w:tc>
          <w:tcPr>
            <w:tcW w:w="1890" w:type="dxa"/>
            <w:vAlign w:val="center"/>
          </w:tcPr>
          <w:p w14:paraId="0262F7FD">
            <w:pPr>
              <w:tabs>
                <w:tab w:val="left" w:pos="1080"/>
              </w:tabs>
              <w:snapToGrid w:val="0"/>
              <w:spacing w:line="320" w:lineRule="exact"/>
              <w:rPr>
                <w:rFonts w:ascii="宋体" w:hAnsi="宋体" w:eastAsia="宋体" w:cs="宋体"/>
                <w:szCs w:val="21"/>
              </w:rPr>
            </w:pPr>
            <w:r>
              <w:rPr>
                <w:rFonts w:hint="eastAsia" w:ascii="宋体" w:hAnsi="宋体" w:eastAsia="宋体" w:cs="宋体"/>
                <w:szCs w:val="21"/>
              </w:rPr>
              <w:t>提供相关证书电子扫描件</w:t>
            </w:r>
          </w:p>
        </w:tc>
      </w:tr>
      <w:tr w14:paraId="7DC15B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8" w:hRule="atLeast"/>
          <w:jc w:val="center"/>
        </w:trPr>
        <w:tc>
          <w:tcPr>
            <w:tcW w:w="776" w:type="dxa"/>
            <w:vAlign w:val="center"/>
          </w:tcPr>
          <w:p w14:paraId="1F2BB17D">
            <w:pPr>
              <w:tabs>
                <w:tab w:val="left" w:pos="1080"/>
              </w:tabs>
              <w:snapToGrid w:val="0"/>
              <w:spacing w:line="320" w:lineRule="exact"/>
              <w:jc w:val="center"/>
              <w:rPr>
                <w:rFonts w:ascii="宋体" w:hAnsi="宋体" w:eastAsia="宋体" w:cs="宋体"/>
                <w:szCs w:val="21"/>
              </w:rPr>
            </w:pPr>
            <w:r>
              <w:rPr>
                <w:rFonts w:hint="eastAsia" w:ascii="宋体" w:hAnsi="宋体" w:eastAsia="宋体" w:cs="宋体"/>
                <w:szCs w:val="21"/>
              </w:rPr>
              <w:t>8</w:t>
            </w:r>
          </w:p>
        </w:tc>
        <w:tc>
          <w:tcPr>
            <w:tcW w:w="1818" w:type="dxa"/>
            <w:vAlign w:val="center"/>
          </w:tcPr>
          <w:p w14:paraId="66B8F03D">
            <w:pPr>
              <w:tabs>
                <w:tab w:val="left" w:pos="1080"/>
              </w:tabs>
              <w:snapToGrid w:val="0"/>
              <w:spacing w:line="320" w:lineRule="exact"/>
              <w:rPr>
                <w:rFonts w:ascii="宋体" w:hAnsi="宋体" w:eastAsia="宋体" w:cs="宋体"/>
                <w:szCs w:val="21"/>
              </w:rPr>
            </w:pPr>
            <w:r>
              <w:rPr>
                <w:rFonts w:hint="eastAsia" w:ascii="宋体" w:hAnsi="宋体" w:eastAsia="宋体" w:cs="宋体"/>
                <w:szCs w:val="21"/>
              </w:rPr>
              <w:t>联合体协议（如有）</w:t>
            </w:r>
          </w:p>
        </w:tc>
        <w:tc>
          <w:tcPr>
            <w:tcW w:w="4917" w:type="dxa"/>
            <w:vAlign w:val="center"/>
          </w:tcPr>
          <w:p w14:paraId="25AB89E6">
            <w:pPr>
              <w:tabs>
                <w:tab w:val="left" w:pos="1080"/>
              </w:tabs>
              <w:snapToGrid w:val="0"/>
              <w:spacing w:line="320" w:lineRule="exact"/>
              <w:rPr>
                <w:rFonts w:ascii="宋体" w:hAnsi="宋体" w:eastAsia="宋体" w:cs="宋体"/>
                <w:szCs w:val="21"/>
              </w:rPr>
            </w:pPr>
            <w:r>
              <w:rPr>
                <w:rFonts w:hint="eastAsia" w:ascii="宋体" w:hAnsi="宋体" w:eastAsia="宋体" w:cs="宋体"/>
                <w:szCs w:val="21"/>
              </w:rPr>
              <w:t>1、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p>
          <w:p w14:paraId="29622D40">
            <w:pPr>
              <w:tabs>
                <w:tab w:val="left" w:pos="1080"/>
              </w:tabs>
              <w:snapToGrid w:val="0"/>
              <w:spacing w:line="320" w:lineRule="exact"/>
              <w:rPr>
                <w:rFonts w:ascii="宋体" w:hAnsi="宋体" w:eastAsia="宋体" w:cs="宋体"/>
                <w:szCs w:val="21"/>
              </w:rPr>
            </w:pPr>
            <w:r>
              <w:rPr>
                <w:rFonts w:hint="eastAsia" w:ascii="宋体" w:hAnsi="宋体" w:eastAsia="宋体" w:cs="宋体"/>
                <w:szCs w:val="21"/>
              </w:rPr>
              <w:t>2、联合体各成员单位均须提供本表中序号第1、3、5、6项的证明文件。</w:t>
            </w:r>
          </w:p>
          <w:p w14:paraId="28DB4A00">
            <w:pPr>
              <w:tabs>
                <w:tab w:val="left" w:pos="1080"/>
              </w:tabs>
              <w:snapToGrid w:val="0"/>
              <w:spacing w:line="320" w:lineRule="exact"/>
              <w:rPr>
                <w:rFonts w:ascii="宋体" w:hAnsi="宋体" w:eastAsia="宋体" w:cs="宋体"/>
                <w:szCs w:val="21"/>
              </w:rPr>
            </w:pPr>
            <w:r>
              <w:rPr>
                <w:rFonts w:hint="eastAsia" w:ascii="宋体" w:hAnsi="宋体" w:eastAsia="宋体" w:cs="宋体"/>
                <w:szCs w:val="21"/>
              </w:rPr>
              <w:t>3、本表序号第7项规定的其他特定资格要求中的每一小项要求，联合体各方中至少应当有一方符合本表中其他资格要求并提供证明文件。</w:t>
            </w:r>
          </w:p>
          <w:p w14:paraId="1F6F6C00">
            <w:pPr>
              <w:tabs>
                <w:tab w:val="left" w:pos="1080"/>
              </w:tabs>
              <w:snapToGrid w:val="0"/>
              <w:spacing w:line="320" w:lineRule="exact"/>
              <w:rPr>
                <w:rFonts w:ascii="宋体" w:hAnsi="宋体" w:eastAsia="宋体" w:cs="宋体"/>
                <w:szCs w:val="21"/>
              </w:rPr>
            </w:pPr>
            <w:r>
              <w:rPr>
                <w:rFonts w:hint="eastAsia" w:ascii="宋体" w:hAnsi="宋体" w:eastAsia="宋体" w:cs="宋体"/>
                <w:szCs w:val="21"/>
              </w:rPr>
              <w:t>4、联合体中有同类资质的供应商按照联合体分工承担相同工作的，应当按照资质等级较低的供应商确定资质等级。</w:t>
            </w:r>
          </w:p>
          <w:p w14:paraId="1B7F7D01">
            <w:pPr>
              <w:tabs>
                <w:tab w:val="left" w:pos="1080"/>
              </w:tabs>
              <w:snapToGrid w:val="0"/>
              <w:spacing w:line="320" w:lineRule="exact"/>
              <w:rPr>
                <w:rFonts w:ascii="宋体" w:hAnsi="宋体" w:eastAsia="宋体" w:cs="宋体"/>
                <w:szCs w:val="21"/>
              </w:rPr>
            </w:pPr>
            <w:r>
              <w:rPr>
                <w:rFonts w:hint="eastAsia" w:ascii="宋体" w:hAnsi="宋体" w:eastAsia="宋体" w:cs="宋体"/>
                <w:szCs w:val="21"/>
              </w:rPr>
              <w:t>5、以联合体形式参加政府采购活动的，联合体各方不得再单独参加或者与其他供应商另外组成联合体参加同一合同项下的政府采购活动。</w:t>
            </w:r>
          </w:p>
          <w:p w14:paraId="109EF091">
            <w:pPr>
              <w:tabs>
                <w:tab w:val="left" w:pos="1080"/>
              </w:tabs>
              <w:snapToGrid w:val="0"/>
              <w:spacing w:line="320" w:lineRule="exact"/>
              <w:rPr>
                <w:rFonts w:ascii="宋体" w:hAnsi="宋体" w:eastAsia="宋体" w:cs="宋体"/>
                <w:szCs w:val="21"/>
              </w:rPr>
            </w:pPr>
            <w:r>
              <w:rPr>
                <w:rFonts w:hint="eastAsia" w:ascii="宋体" w:hAnsi="宋体" w:eastAsia="宋体" w:cs="宋体"/>
                <w:szCs w:val="21"/>
              </w:rPr>
              <w:t>6、若联合体中任一成员单位中途退出，则该联合体的投标无效。</w:t>
            </w:r>
          </w:p>
          <w:p w14:paraId="0B78885B">
            <w:pPr>
              <w:tabs>
                <w:tab w:val="left" w:pos="1080"/>
              </w:tabs>
              <w:snapToGrid w:val="0"/>
              <w:spacing w:line="320" w:lineRule="exact"/>
              <w:rPr>
                <w:rFonts w:ascii="宋体" w:hAnsi="宋体" w:eastAsia="宋体" w:cs="宋体"/>
                <w:szCs w:val="21"/>
              </w:rPr>
            </w:pPr>
            <w:r>
              <w:rPr>
                <w:rFonts w:hint="eastAsia" w:ascii="宋体" w:hAnsi="宋体" w:eastAsia="宋体" w:cs="宋体"/>
                <w:szCs w:val="21"/>
              </w:rPr>
              <w:t>7、本项目不接受联合体投标时，投标人不得为联合体。</w:t>
            </w:r>
          </w:p>
        </w:tc>
        <w:tc>
          <w:tcPr>
            <w:tcW w:w="1890" w:type="dxa"/>
            <w:vAlign w:val="center"/>
          </w:tcPr>
          <w:p w14:paraId="0B00AC0E">
            <w:pPr>
              <w:tabs>
                <w:tab w:val="left" w:pos="1080"/>
              </w:tabs>
              <w:snapToGrid w:val="0"/>
              <w:spacing w:line="320" w:lineRule="exact"/>
              <w:rPr>
                <w:rFonts w:ascii="宋体" w:hAnsi="宋体" w:eastAsia="宋体" w:cs="宋体"/>
                <w:szCs w:val="21"/>
              </w:rPr>
            </w:pPr>
            <w:r>
              <w:rPr>
                <w:rFonts w:hint="eastAsia" w:ascii="宋体" w:hAnsi="宋体" w:eastAsia="宋体" w:cs="宋体"/>
                <w:szCs w:val="21"/>
              </w:rPr>
              <w:t xml:space="preserve">格式见《投标文件格式》 </w:t>
            </w:r>
          </w:p>
        </w:tc>
      </w:tr>
      <w:bookmarkEnd w:id="277"/>
    </w:tbl>
    <w:p w14:paraId="2C742858">
      <w:pPr>
        <w:tabs>
          <w:tab w:val="left" w:pos="360"/>
          <w:tab w:val="left" w:pos="900"/>
        </w:tabs>
        <w:snapToGrid w:val="0"/>
        <w:spacing w:line="360" w:lineRule="auto"/>
        <w:outlineLvl w:val="1"/>
        <w:rPr>
          <w:rFonts w:ascii="宋体" w:hAnsi="宋体"/>
          <w:b/>
          <w:sz w:val="32"/>
          <w:szCs w:val="32"/>
        </w:rPr>
        <w:sectPr>
          <w:pgSz w:w="11906" w:h="16838"/>
          <w:pgMar w:top="1440" w:right="1797" w:bottom="1440" w:left="1797" w:header="851" w:footer="992" w:gutter="0"/>
          <w:cols w:space="720" w:num="1"/>
        </w:sectPr>
      </w:pPr>
      <w:bookmarkStart w:id="292" w:name="_Toc127161490"/>
      <w:bookmarkStart w:id="293" w:name="_Toc353825550"/>
      <w:bookmarkStart w:id="294" w:name="_Toc353873940"/>
      <w:bookmarkStart w:id="295" w:name="_Toc226965858"/>
      <w:bookmarkStart w:id="296" w:name="_Toc127151779"/>
      <w:bookmarkStart w:id="297" w:name="_Toc152679710"/>
      <w:bookmarkStart w:id="298" w:name="_Toc99301423"/>
    </w:p>
    <w:p w14:paraId="037A7B13">
      <w:pPr>
        <w:tabs>
          <w:tab w:val="left" w:pos="360"/>
          <w:tab w:val="left" w:pos="900"/>
        </w:tabs>
        <w:snapToGrid w:val="0"/>
        <w:spacing w:line="360" w:lineRule="auto"/>
        <w:jc w:val="center"/>
        <w:outlineLvl w:val="1"/>
        <w:rPr>
          <w:rFonts w:ascii="宋体" w:hAnsi="宋体" w:eastAsia="宋体" w:cs="Times New Roman"/>
          <w:b/>
          <w:sz w:val="32"/>
          <w:szCs w:val="32"/>
        </w:rPr>
      </w:pPr>
      <w:r>
        <w:rPr>
          <w:rFonts w:ascii="宋体" w:hAnsi="宋体" w:eastAsia="宋体" w:cs="Times New Roman"/>
          <w:b/>
          <w:sz w:val="32"/>
          <w:szCs w:val="32"/>
        </w:rPr>
        <w:t xml:space="preserve">第四章   </w:t>
      </w:r>
      <w:bookmarkEnd w:id="292"/>
      <w:bookmarkEnd w:id="293"/>
      <w:bookmarkEnd w:id="294"/>
      <w:bookmarkEnd w:id="295"/>
      <w:bookmarkEnd w:id="296"/>
      <w:bookmarkStart w:id="299" w:name="_Hlt164229061"/>
      <w:bookmarkEnd w:id="299"/>
      <w:r>
        <w:rPr>
          <w:rFonts w:ascii="宋体" w:hAnsi="宋体" w:eastAsia="宋体" w:cs="Times New Roman"/>
          <w:b/>
          <w:sz w:val="32"/>
          <w:szCs w:val="32"/>
        </w:rPr>
        <w:t>评标程序、评标方法和评标标准</w:t>
      </w:r>
      <w:bookmarkEnd w:id="297"/>
      <w:bookmarkEnd w:id="298"/>
    </w:p>
    <w:p w14:paraId="296A982A">
      <w:pPr>
        <w:tabs>
          <w:tab w:val="left" w:pos="360"/>
          <w:tab w:val="left" w:pos="900"/>
        </w:tabs>
        <w:snapToGrid w:val="0"/>
        <w:spacing w:line="360" w:lineRule="auto"/>
        <w:ind w:firstLine="2570" w:firstLineChars="800"/>
        <w:jc w:val="left"/>
        <w:outlineLvl w:val="1"/>
        <w:rPr>
          <w:rFonts w:ascii="宋体" w:hAnsi="宋体" w:eastAsia="宋体" w:cs="Times New Roman"/>
          <w:b/>
          <w:sz w:val="32"/>
          <w:szCs w:val="32"/>
        </w:rPr>
      </w:pPr>
      <w:bookmarkStart w:id="300" w:name="_Toc152679711"/>
      <w:bookmarkStart w:id="301" w:name="_Toc152679326"/>
      <w:r>
        <w:rPr>
          <w:rFonts w:hint="eastAsia" w:ascii="宋体" w:hAnsi="宋体" w:eastAsia="宋体" w:cs="Times New Roman"/>
          <w:b/>
          <w:sz w:val="32"/>
          <w:szCs w:val="32"/>
        </w:rPr>
        <w:t>第一节 符合性审查程序</w:t>
      </w:r>
      <w:bookmarkEnd w:id="300"/>
      <w:bookmarkEnd w:id="301"/>
    </w:p>
    <w:p w14:paraId="2E6A3064">
      <w:pPr>
        <w:spacing w:line="360" w:lineRule="auto"/>
        <w:ind w:firstLine="420" w:firstLineChars="200"/>
        <w:rPr>
          <w:rFonts w:ascii="宋体" w:hAnsi="宋体" w:eastAsia="宋体" w:cs="宋体"/>
          <w:bCs/>
          <w:szCs w:val="21"/>
        </w:rPr>
      </w:pPr>
      <w:bookmarkStart w:id="302" w:name="_Toc152679327"/>
      <w:bookmarkStart w:id="303" w:name="_Toc152679712"/>
      <w:bookmarkStart w:id="304" w:name="_Toc353873941"/>
      <w:bookmarkStart w:id="305" w:name="_Toc353825551"/>
      <w:r>
        <w:rPr>
          <w:rFonts w:hint="eastAsia" w:ascii="宋体" w:hAnsi="宋体" w:eastAsia="宋体" w:cs="宋体"/>
          <w:bCs/>
          <w:szCs w:val="21"/>
        </w:rPr>
        <w:t>一、评标委员会对资格审查合格的投标人的投标文件进行符合性审查，以确定其是否满足</w:t>
      </w:r>
      <w:r>
        <w:rPr>
          <w:rFonts w:hint="eastAsia" w:ascii="宋体" w:hAnsi="宋体" w:eastAsia="宋体" w:cs="宋体"/>
          <w:bCs/>
          <w:szCs w:val="21"/>
          <w:lang w:eastAsia="zh-CN"/>
        </w:rPr>
        <w:t>采购文件</w:t>
      </w:r>
      <w:r>
        <w:rPr>
          <w:rFonts w:hint="eastAsia" w:ascii="宋体" w:hAnsi="宋体" w:eastAsia="宋体" w:cs="宋体"/>
          <w:bCs/>
          <w:szCs w:val="21"/>
        </w:rPr>
        <w:t>的实质性要求。</w:t>
      </w:r>
      <w:bookmarkEnd w:id="302"/>
      <w:bookmarkEnd w:id="303"/>
      <w:bookmarkStart w:id="306" w:name="_Toc520356167"/>
    </w:p>
    <w:p w14:paraId="5753E3F3">
      <w:pPr>
        <w:spacing w:line="360" w:lineRule="auto"/>
        <w:ind w:firstLine="420" w:firstLineChars="200"/>
        <w:rPr>
          <w:rFonts w:ascii="宋体" w:hAnsi="宋体" w:eastAsia="宋体" w:cs="宋体"/>
          <w:bCs/>
          <w:szCs w:val="21"/>
        </w:rPr>
      </w:pPr>
      <w:r>
        <w:rPr>
          <w:rFonts w:hint="eastAsia" w:ascii="宋体" w:hAnsi="宋体" w:eastAsia="宋体" w:cs="宋体"/>
          <w:bCs/>
          <w:szCs w:val="21"/>
        </w:rPr>
        <w:t>二、评标委员会根据《符合性审查要求》中规定的审查因素和审查内容，对投标人的投标文件是否实质上响应</w:t>
      </w:r>
      <w:r>
        <w:rPr>
          <w:rFonts w:hint="eastAsia" w:ascii="宋体" w:hAnsi="宋体" w:eastAsia="宋体" w:cs="宋体"/>
          <w:bCs/>
          <w:szCs w:val="21"/>
          <w:lang w:eastAsia="zh-CN"/>
        </w:rPr>
        <w:t>采购文件</w:t>
      </w:r>
      <w:r>
        <w:rPr>
          <w:rFonts w:hint="eastAsia" w:ascii="宋体" w:hAnsi="宋体" w:eastAsia="宋体" w:cs="宋体"/>
          <w:bCs/>
          <w:szCs w:val="21"/>
        </w:rPr>
        <w:t>进行符合性审查，并形成符合性审查评审结果。投标文件不符合《符合性审查要求》</w:t>
      </w:r>
      <w:bookmarkEnd w:id="306"/>
      <w:r>
        <w:rPr>
          <w:rFonts w:hint="eastAsia" w:ascii="宋体" w:hAnsi="宋体" w:eastAsia="宋体" w:cs="宋体"/>
          <w:bCs/>
          <w:szCs w:val="21"/>
        </w:rPr>
        <w:t>的，投标无效。</w:t>
      </w:r>
    </w:p>
    <w:p w14:paraId="65F7FBEE">
      <w:pPr>
        <w:autoSpaceDE w:val="0"/>
        <w:autoSpaceDN w:val="0"/>
        <w:adjustRightInd w:val="0"/>
        <w:spacing w:after="120" w:afterLines="50"/>
        <w:ind w:firstLine="2891" w:firstLineChars="900"/>
        <w:rPr>
          <w:rFonts w:ascii="宋体" w:hAnsi="宋体" w:eastAsia="宋体" w:cs="Times New Roman"/>
          <w:b/>
          <w:bCs/>
          <w:color w:val="FF0000"/>
          <w:sz w:val="32"/>
          <w:szCs w:val="32"/>
        </w:rPr>
      </w:pPr>
    </w:p>
    <w:p w14:paraId="1ADD1F20">
      <w:pPr>
        <w:tabs>
          <w:tab w:val="left" w:pos="900"/>
          <w:tab w:val="left" w:pos="1080"/>
          <w:tab w:val="left" w:pos="1589"/>
        </w:tabs>
        <w:snapToGrid w:val="0"/>
        <w:spacing w:line="360" w:lineRule="auto"/>
        <w:ind w:firstLine="2249" w:firstLineChars="700"/>
        <w:rPr>
          <w:rFonts w:ascii="宋体" w:hAnsi="宋体" w:eastAsia="宋体" w:cs="Times New Roman"/>
          <w:b/>
          <w:sz w:val="32"/>
          <w:szCs w:val="32"/>
        </w:rPr>
      </w:pPr>
      <w:r>
        <w:rPr>
          <w:rFonts w:ascii="宋体" w:hAnsi="宋体" w:eastAsia="宋体" w:cs="Times New Roman"/>
          <w:b/>
          <w:sz w:val="32"/>
          <w:szCs w:val="32"/>
        </w:rPr>
        <w:t>第二节</w:t>
      </w:r>
      <w:r>
        <w:rPr>
          <w:rFonts w:hint="eastAsia" w:ascii="宋体" w:hAnsi="宋体" w:eastAsia="宋体" w:cs="Times New Roman"/>
          <w:b/>
          <w:sz w:val="32"/>
          <w:szCs w:val="32"/>
        </w:rPr>
        <w:t xml:space="preserve"> </w:t>
      </w:r>
      <w:r>
        <w:rPr>
          <w:rFonts w:ascii="宋体" w:hAnsi="宋体" w:eastAsia="宋体" w:cs="Times New Roman"/>
          <w:b/>
          <w:sz w:val="32"/>
          <w:szCs w:val="32"/>
        </w:rPr>
        <w:t>符合性审查及评审</w:t>
      </w:r>
      <w:r>
        <w:rPr>
          <w:rFonts w:hint="eastAsia" w:ascii="宋体" w:hAnsi="宋体" w:eastAsia="宋体" w:cs="Times New Roman"/>
          <w:b/>
          <w:sz w:val="32"/>
          <w:szCs w:val="32"/>
        </w:rPr>
        <w:t>要求</w:t>
      </w:r>
    </w:p>
    <w:p w14:paraId="7073BF04">
      <w:pPr>
        <w:spacing w:line="360" w:lineRule="auto"/>
        <w:rPr>
          <w:rFonts w:ascii="宋体" w:hAnsi="宋体" w:eastAsia="宋体" w:cs="宋体"/>
          <w:b/>
          <w:szCs w:val="21"/>
        </w:rPr>
      </w:pPr>
      <w:r>
        <w:rPr>
          <w:rFonts w:hint="eastAsia" w:ascii="宋体" w:hAnsi="宋体" w:eastAsia="宋体" w:cs="宋体"/>
          <w:b/>
          <w:szCs w:val="21"/>
        </w:rPr>
        <w:t>一、符合性审查要求</w:t>
      </w:r>
    </w:p>
    <w:tbl>
      <w:tblPr>
        <w:tblStyle w:val="10"/>
        <w:tblW w:w="930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9"/>
        <w:gridCol w:w="1613"/>
        <w:gridCol w:w="4097"/>
        <w:gridCol w:w="2778"/>
      </w:tblGrid>
      <w:tr w14:paraId="4D07EB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819" w:type="dxa"/>
            <w:vAlign w:val="center"/>
          </w:tcPr>
          <w:p w14:paraId="2403F964">
            <w:pPr>
              <w:widowControl/>
              <w:jc w:val="center"/>
              <w:rPr>
                <w:rFonts w:ascii="宋体" w:hAnsi="宋体" w:eastAsia="宋体" w:cs="宋体"/>
                <w:b/>
                <w:kern w:val="0"/>
                <w:szCs w:val="21"/>
              </w:rPr>
            </w:pPr>
            <w:r>
              <w:rPr>
                <w:rFonts w:hint="eastAsia" w:ascii="宋体" w:hAnsi="宋体" w:eastAsia="宋体" w:cs="宋体"/>
                <w:b/>
                <w:kern w:val="0"/>
                <w:szCs w:val="21"/>
              </w:rPr>
              <w:t>序号</w:t>
            </w:r>
          </w:p>
        </w:tc>
        <w:tc>
          <w:tcPr>
            <w:tcW w:w="1613" w:type="dxa"/>
            <w:vAlign w:val="center"/>
          </w:tcPr>
          <w:p w14:paraId="2C760BDE">
            <w:pPr>
              <w:widowControl/>
              <w:jc w:val="center"/>
              <w:rPr>
                <w:rFonts w:ascii="宋体" w:hAnsi="宋体" w:eastAsia="宋体" w:cs="宋体"/>
                <w:b/>
                <w:kern w:val="0"/>
                <w:szCs w:val="21"/>
              </w:rPr>
            </w:pPr>
            <w:r>
              <w:rPr>
                <w:rFonts w:hint="eastAsia" w:ascii="宋体" w:hAnsi="宋体" w:eastAsia="宋体" w:cs="宋体"/>
                <w:b/>
                <w:kern w:val="0"/>
                <w:szCs w:val="21"/>
              </w:rPr>
              <w:t>审查因素</w:t>
            </w:r>
          </w:p>
        </w:tc>
        <w:tc>
          <w:tcPr>
            <w:tcW w:w="4097" w:type="dxa"/>
            <w:vAlign w:val="center"/>
          </w:tcPr>
          <w:p w14:paraId="2D59941E">
            <w:pPr>
              <w:widowControl/>
              <w:jc w:val="center"/>
              <w:rPr>
                <w:rFonts w:ascii="宋体" w:hAnsi="宋体" w:eastAsia="宋体" w:cs="宋体"/>
                <w:b/>
                <w:kern w:val="0"/>
                <w:szCs w:val="21"/>
              </w:rPr>
            </w:pPr>
            <w:r>
              <w:rPr>
                <w:rFonts w:hint="eastAsia" w:ascii="宋体" w:hAnsi="宋体" w:eastAsia="宋体" w:cs="宋体"/>
                <w:b/>
                <w:kern w:val="0"/>
                <w:szCs w:val="21"/>
              </w:rPr>
              <w:t>审查内容</w:t>
            </w:r>
          </w:p>
        </w:tc>
        <w:tc>
          <w:tcPr>
            <w:tcW w:w="2778" w:type="dxa"/>
            <w:vAlign w:val="center"/>
          </w:tcPr>
          <w:p w14:paraId="11A71618">
            <w:pPr>
              <w:widowControl/>
              <w:jc w:val="center"/>
              <w:rPr>
                <w:rFonts w:ascii="宋体" w:hAnsi="宋体" w:eastAsia="宋体" w:cs="宋体"/>
                <w:b/>
                <w:kern w:val="0"/>
                <w:szCs w:val="21"/>
              </w:rPr>
            </w:pPr>
            <w:r>
              <w:rPr>
                <w:rFonts w:hint="eastAsia" w:ascii="宋体" w:hAnsi="宋体" w:eastAsia="宋体" w:cs="宋体"/>
                <w:b/>
                <w:kern w:val="0"/>
                <w:szCs w:val="21"/>
              </w:rPr>
              <w:t>格式要求</w:t>
            </w:r>
          </w:p>
        </w:tc>
      </w:tr>
      <w:tr w14:paraId="04C6F7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819" w:type="dxa"/>
            <w:vAlign w:val="center"/>
          </w:tcPr>
          <w:p w14:paraId="0EF2B44A">
            <w:pPr>
              <w:widowControl/>
              <w:jc w:val="center"/>
              <w:rPr>
                <w:rFonts w:ascii="宋体" w:hAnsi="宋体" w:eastAsia="宋体" w:cs="宋体"/>
                <w:kern w:val="0"/>
                <w:szCs w:val="21"/>
              </w:rPr>
            </w:pPr>
            <w:r>
              <w:rPr>
                <w:rFonts w:hint="eastAsia" w:ascii="宋体" w:hAnsi="宋体" w:eastAsia="宋体" w:cs="宋体"/>
                <w:kern w:val="0"/>
                <w:szCs w:val="21"/>
              </w:rPr>
              <w:t>1</w:t>
            </w:r>
          </w:p>
        </w:tc>
        <w:tc>
          <w:tcPr>
            <w:tcW w:w="1613" w:type="dxa"/>
            <w:vAlign w:val="center"/>
          </w:tcPr>
          <w:p w14:paraId="30010F68">
            <w:pPr>
              <w:widowControl/>
              <w:jc w:val="left"/>
              <w:rPr>
                <w:rFonts w:ascii="宋体" w:hAnsi="宋体" w:eastAsia="宋体" w:cs="宋体"/>
                <w:kern w:val="0"/>
                <w:szCs w:val="21"/>
              </w:rPr>
            </w:pPr>
            <w:r>
              <w:rPr>
                <w:rFonts w:hint="eastAsia" w:ascii="宋体" w:hAnsi="宋体" w:eastAsia="宋体" w:cs="宋体"/>
                <w:kern w:val="0"/>
                <w:szCs w:val="21"/>
              </w:rPr>
              <w:t>投标函</w:t>
            </w:r>
          </w:p>
        </w:tc>
        <w:tc>
          <w:tcPr>
            <w:tcW w:w="4097" w:type="dxa"/>
            <w:vAlign w:val="center"/>
          </w:tcPr>
          <w:p w14:paraId="73E55BD3">
            <w:pPr>
              <w:widowControl/>
              <w:jc w:val="left"/>
              <w:rPr>
                <w:rFonts w:ascii="宋体" w:hAnsi="宋体" w:eastAsia="宋体" w:cs="宋体"/>
                <w:kern w:val="0"/>
                <w:szCs w:val="21"/>
              </w:rPr>
            </w:pPr>
            <w:r>
              <w:rPr>
                <w:rFonts w:hint="eastAsia" w:ascii="宋体" w:hAnsi="宋体" w:eastAsia="宋体" w:cs="宋体"/>
                <w:kern w:val="0"/>
                <w:szCs w:val="21"/>
              </w:rPr>
              <w:t>投标函</w:t>
            </w:r>
            <w:r>
              <w:rPr>
                <w:rFonts w:hint="eastAsia" w:ascii="宋体" w:hAnsi="宋体" w:eastAsia="宋体" w:cs="宋体"/>
                <w:szCs w:val="21"/>
              </w:rPr>
              <w:t>；</w:t>
            </w:r>
          </w:p>
        </w:tc>
        <w:tc>
          <w:tcPr>
            <w:tcW w:w="2778" w:type="dxa"/>
            <w:vAlign w:val="center"/>
          </w:tcPr>
          <w:p w14:paraId="6CE0FF3B">
            <w:pPr>
              <w:widowControl/>
              <w:jc w:val="left"/>
              <w:rPr>
                <w:rFonts w:ascii="宋体" w:hAnsi="宋体" w:eastAsia="宋体" w:cs="宋体"/>
                <w:kern w:val="0"/>
                <w:szCs w:val="21"/>
              </w:rPr>
            </w:pPr>
            <w:r>
              <w:rPr>
                <w:rFonts w:hint="eastAsia" w:ascii="宋体" w:hAnsi="宋体" w:eastAsia="宋体" w:cs="宋体"/>
                <w:szCs w:val="21"/>
              </w:rPr>
              <w:t>格式见《投标文件格式》</w:t>
            </w:r>
          </w:p>
        </w:tc>
      </w:tr>
      <w:tr w14:paraId="3BD0E9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819" w:type="dxa"/>
            <w:vAlign w:val="center"/>
          </w:tcPr>
          <w:p w14:paraId="3F59DA4F">
            <w:pPr>
              <w:widowControl/>
              <w:jc w:val="center"/>
              <w:rPr>
                <w:rFonts w:ascii="宋体" w:hAnsi="宋体" w:eastAsia="宋体" w:cs="宋体"/>
                <w:kern w:val="0"/>
                <w:szCs w:val="21"/>
              </w:rPr>
            </w:pPr>
            <w:r>
              <w:rPr>
                <w:rFonts w:hint="eastAsia" w:ascii="宋体" w:hAnsi="宋体" w:eastAsia="宋体" w:cs="宋体"/>
                <w:kern w:val="0"/>
                <w:szCs w:val="21"/>
              </w:rPr>
              <w:t>2</w:t>
            </w:r>
          </w:p>
        </w:tc>
        <w:tc>
          <w:tcPr>
            <w:tcW w:w="1613" w:type="dxa"/>
            <w:vAlign w:val="center"/>
          </w:tcPr>
          <w:p w14:paraId="6F92946F">
            <w:pPr>
              <w:widowControl/>
              <w:jc w:val="left"/>
              <w:rPr>
                <w:rFonts w:ascii="宋体" w:hAnsi="宋体" w:eastAsia="宋体" w:cs="宋体"/>
                <w:kern w:val="0"/>
                <w:szCs w:val="21"/>
              </w:rPr>
            </w:pPr>
            <w:r>
              <w:rPr>
                <w:rFonts w:hint="eastAsia" w:ascii="宋体" w:hAnsi="宋体" w:eastAsia="宋体" w:cs="宋体"/>
                <w:kern w:val="0"/>
                <w:szCs w:val="21"/>
              </w:rPr>
              <w:t>投标完整性</w:t>
            </w:r>
          </w:p>
        </w:tc>
        <w:tc>
          <w:tcPr>
            <w:tcW w:w="4097" w:type="dxa"/>
            <w:vAlign w:val="center"/>
          </w:tcPr>
          <w:p w14:paraId="532097E6">
            <w:pPr>
              <w:widowControl/>
              <w:jc w:val="left"/>
              <w:rPr>
                <w:rFonts w:ascii="宋体" w:hAnsi="宋体" w:eastAsia="宋体" w:cs="宋体"/>
                <w:kern w:val="0"/>
                <w:szCs w:val="21"/>
              </w:rPr>
            </w:pPr>
            <w:r>
              <w:rPr>
                <w:rFonts w:hint="eastAsia" w:ascii="宋体" w:hAnsi="宋体" w:eastAsia="宋体" w:cs="宋体"/>
                <w:szCs w:val="21"/>
              </w:rPr>
              <w:t>报价明细表未有缺项、漏项；</w:t>
            </w:r>
          </w:p>
        </w:tc>
        <w:tc>
          <w:tcPr>
            <w:tcW w:w="2778" w:type="dxa"/>
            <w:vAlign w:val="center"/>
          </w:tcPr>
          <w:p w14:paraId="4E31860F">
            <w:pPr>
              <w:widowControl/>
              <w:jc w:val="left"/>
              <w:rPr>
                <w:rFonts w:ascii="宋体" w:hAnsi="宋体" w:eastAsia="宋体" w:cs="宋体"/>
                <w:szCs w:val="21"/>
              </w:rPr>
            </w:pPr>
            <w:r>
              <w:rPr>
                <w:rFonts w:hint="eastAsia" w:ascii="宋体" w:hAnsi="宋体" w:eastAsia="宋体" w:cs="宋体"/>
                <w:szCs w:val="21"/>
              </w:rPr>
              <w:t>格式见《报价明细表》</w:t>
            </w:r>
          </w:p>
        </w:tc>
      </w:tr>
      <w:tr w14:paraId="7C06EF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819" w:type="dxa"/>
            <w:vAlign w:val="center"/>
          </w:tcPr>
          <w:p w14:paraId="79DDA4F1">
            <w:pPr>
              <w:widowControl/>
              <w:jc w:val="center"/>
              <w:rPr>
                <w:rFonts w:ascii="宋体" w:hAnsi="宋体" w:eastAsia="宋体" w:cs="宋体"/>
                <w:kern w:val="0"/>
                <w:szCs w:val="21"/>
              </w:rPr>
            </w:pPr>
            <w:r>
              <w:rPr>
                <w:rFonts w:hint="eastAsia" w:ascii="宋体" w:hAnsi="宋体" w:eastAsia="宋体" w:cs="宋体"/>
                <w:kern w:val="0"/>
                <w:szCs w:val="21"/>
              </w:rPr>
              <w:t>3</w:t>
            </w:r>
          </w:p>
        </w:tc>
        <w:tc>
          <w:tcPr>
            <w:tcW w:w="1613" w:type="dxa"/>
            <w:vAlign w:val="center"/>
          </w:tcPr>
          <w:p w14:paraId="01BC1A44">
            <w:pPr>
              <w:widowControl/>
              <w:jc w:val="left"/>
              <w:rPr>
                <w:rFonts w:ascii="宋体" w:hAnsi="宋体" w:eastAsia="宋体" w:cs="宋体"/>
                <w:color w:val="auto"/>
                <w:kern w:val="0"/>
                <w:szCs w:val="21"/>
              </w:rPr>
            </w:pPr>
            <w:r>
              <w:rPr>
                <w:rFonts w:hint="eastAsia" w:ascii="宋体" w:hAnsi="宋体" w:eastAsia="宋体" w:cs="宋体"/>
                <w:color w:val="auto"/>
                <w:kern w:val="0"/>
                <w:szCs w:val="21"/>
              </w:rPr>
              <w:t>投标报价</w:t>
            </w:r>
          </w:p>
        </w:tc>
        <w:tc>
          <w:tcPr>
            <w:tcW w:w="4097" w:type="dxa"/>
            <w:vAlign w:val="center"/>
          </w:tcPr>
          <w:p w14:paraId="16A263AB">
            <w:pPr>
              <w:widowControl/>
              <w:jc w:val="left"/>
              <w:rPr>
                <w:rFonts w:ascii="宋体" w:hAnsi="宋体" w:eastAsia="宋体" w:cs="宋体"/>
                <w:color w:val="auto"/>
                <w:kern w:val="0"/>
                <w:szCs w:val="21"/>
              </w:rPr>
            </w:pPr>
            <w:r>
              <w:rPr>
                <w:rFonts w:hint="eastAsia" w:ascii="宋体" w:hAnsi="宋体" w:cs="宋体"/>
                <w:color w:val="auto"/>
                <w:szCs w:val="21"/>
                <w:lang w:val="en-US" w:eastAsia="zh-CN"/>
              </w:rPr>
              <w:t>投标总价</w:t>
            </w:r>
            <w:r>
              <w:rPr>
                <w:rFonts w:hint="eastAsia" w:ascii="宋体" w:hAnsi="宋体" w:cs="宋体"/>
                <w:color w:val="auto"/>
                <w:szCs w:val="21"/>
              </w:rPr>
              <w:t>未超过最高限价的；</w:t>
            </w:r>
          </w:p>
        </w:tc>
        <w:tc>
          <w:tcPr>
            <w:tcW w:w="2778" w:type="dxa"/>
            <w:vAlign w:val="center"/>
          </w:tcPr>
          <w:p w14:paraId="360FAE4B">
            <w:pPr>
              <w:widowControl/>
              <w:jc w:val="left"/>
              <w:rPr>
                <w:rFonts w:ascii="宋体" w:hAnsi="宋体" w:eastAsia="宋体" w:cs="宋体"/>
                <w:kern w:val="0"/>
                <w:szCs w:val="21"/>
              </w:rPr>
            </w:pPr>
          </w:p>
        </w:tc>
      </w:tr>
      <w:tr w14:paraId="6D770B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819" w:type="dxa"/>
            <w:vAlign w:val="center"/>
          </w:tcPr>
          <w:p w14:paraId="6FFAB345">
            <w:pPr>
              <w:widowControl/>
              <w:jc w:val="center"/>
              <w:rPr>
                <w:rFonts w:ascii="宋体" w:hAnsi="宋体" w:eastAsia="宋体" w:cs="宋体"/>
                <w:kern w:val="0"/>
                <w:szCs w:val="21"/>
              </w:rPr>
            </w:pPr>
            <w:r>
              <w:rPr>
                <w:rFonts w:hint="eastAsia" w:ascii="宋体" w:hAnsi="宋体" w:eastAsia="宋体" w:cs="宋体"/>
                <w:kern w:val="0"/>
                <w:szCs w:val="21"/>
              </w:rPr>
              <w:t>4</w:t>
            </w:r>
          </w:p>
        </w:tc>
        <w:tc>
          <w:tcPr>
            <w:tcW w:w="1613" w:type="dxa"/>
            <w:vAlign w:val="center"/>
          </w:tcPr>
          <w:p w14:paraId="7162AD5E">
            <w:pPr>
              <w:widowControl/>
              <w:jc w:val="left"/>
              <w:rPr>
                <w:rFonts w:ascii="宋体" w:hAnsi="宋体" w:eastAsia="宋体" w:cs="宋体"/>
                <w:kern w:val="0"/>
                <w:szCs w:val="21"/>
              </w:rPr>
            </w:pPr>
            <w:r>
              <w:rPr>
                <w:rFonts w:hint="eastAsia" w:ascii="宋体" w:hAnsi="宋体" w:eastAsia="宋体" w:cs="宋体"/>
                <w:kern w:val="0"/>
                <w:szCs w:val="21"/>
              </w:rPr>
              <w:t>报价唯一性</w:t>
            </w:r>
          </w:p>
        </w:tc>
        <w:tc>
          <w:tcPr>
            <w:tcW w:w="4097" w:type="dxa"/>
            <w:vAlign w:val="center"/>
          </w:tcPr>
          <w:p w14:paraId="200A5994">
            <w:pPr>
              <w:widowControl/>
              <w:jc w:val="left"/>
              <w:rPr>
                <w:rFonts w:ascii="宋体" w:hAnsi="宋体" w:eastAsia="宋体" w:cs="宋体"/>
                <w:kern w:val="0"/>
                <w:szCs w:val="21"/>
              </w:rPr>
            </w:pPr>
            <w:r>
              <w:rPr>
                <w:rFonts w:hint="eastAsia" w:ascii="宋体" w:hAnsi="宋体" w:eastAsia="宋体" w:cs="宋体"/>
                <w:kern w:val="0"/>
                <w:szCs w:val="21"/>
              </w:rPr>
              <w:t>由评委审查，无需供应商提供材料。投标文件未</w:t>
            </w:r>
            <w:r>
              <w:rPr>
                <w:rFonts w:hint="eastAsia" w:ascii="宋体" w:hAnsi="宋体" w:eastAsia="宋体" w:cs="宋体"/>
                <w:szCs w:val="21"/>
              </w:rPr>
              <w:t>出现可选择性或可调整的报价（</w:t>
            </w:r>
            <w:r>
              <w:rPr>
                <w:rFonts w:hint="eastAsia" w:ascii="宋体" w:hAnsi="宋体" w:eastAsia="宋体" w:cs="宋体"/>
                <w:szCs w:val="21"/>
                <w:lang w:eastAsia="zh-CN"/>
              </w:rPr>
              <w:t>采购文件</w:t>
            </w:r>
            <w:r>
              <w:rPr>
                <w:rFonts w:hint="eastAsia" w:ascii="宋体" w:hAnsi="宋体" w:eastAsia="宋体" w:cs="宋体"/>
                <w:szCs w:val="21"/>
              </w:rPr>
              <w:t>另有规定的除外）</w:t>
            </w:r>
            <w:r>
              <w:rPr>
                <w:rFonts w:hint="eastAsia" w:ascii="宋体" w:hAnsi="宋体" w:eastAsia="宋体" w:cs="宋体"/>
                <w:kern w:val="0"/>
                <w:szCs w:val="21"/>
              </w:rPr>
              <w:t>；</w:t>
            </w:r>
          </w:p>
        </w:tc>
        <w:tc>
          <w:tcPr>
            <w:tcW w:w="2778" w:type="dxa"/>
            <w:vAlign w:val="center"/>
          </w:tcPr>
          <w:p w14:paraId="1BFBF6A6">
            <w:pPr>
              <w:widowControl/>
              <w:jc w:val="left"/>
              <w:rPr>
                <w:rFonts w:ascii="宋体" w:hAnsi="宋体" w:eastAsia="宋体" w:cs="宋体"/>
                <w:kern w:val="0"/>
                <w:szCs w:val="21"/>
              </w:rPr>
            </w:pPr>
          </w:p>
        </w:tc>
      </w:tr>
      <w:tr w14:paraId="6DE509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819" w:type="dxa"/>
            <w:vAlign w:val="center"/>
          </w:tcPr>
          <w:p w14:paraId="7F4D04F9">
            <w:pPr>
              <w:widowControl/>
              <w:jc w:val="center"/>
              <w:rPr>
                <w:rFonts w:ascii="宋体" w:hAnsi="宋体" w:eastAsia="宋体" w:cs="宋体"/>
                <w:kern w:val="0"/>
                <w:szCs w:val="21"/>
              </w:rPr>
            </w:pPr>
            <w:r>
              <w:rPr>
                <w:rFonts w:hint="eastAsia" w:ascii="宋体" w:hAnsi="宋体" w:eastAsia="宋体" w:cs="宋体"/>
                <w:kern w:val="0"/>
                <w:szCs w:val="21"/>
              </w:rPr>
              <w:t>5</w:t>
            </w:r>
          </w:p>
        </w:tc>
        <w:tc>
          <w:tcPr>
            <w:tcW w:w="1613" w:type="dxa"/>
            <w:vAlign w:val="center"/>
          </w:tcPr>
          <w:p w14:paraId="0B6FAB27">
            <w:pPr>
              <w:widowControl/>
              <w:jc w:val="left"/>
              <w:rPr>
                <w:rFonts w:ascii="宋体" w:hAnsi="宋体" w:eastAsia="宋体" w:cs="宋体"/>
                <w:kern w:val="0"/>
                <w:szCs w:val="21"/>
              </w:rPr>
            </w:pPr>
            <w:r>
              <w:rPr>
                <w:rFonts w:hint="eastAsia" w:ascii="宋体" w:hAnsi="宋体" w:eastAsia="宋体" w:cs="宋体"/>
                <w:kern w:val="0"/>
                <w:szCs w:val="21"/>
              </w:rPr>
              <w:t>投标有效期</w:t>
            </w:r>
          </w:p>
        </w:tc>
        <w:tc>
          <w:tcPr>
            <w:tcW w:w="4097" w:type="dxa"/>
            <w:vAlign w:val="center"/>
          </w:tcPr>
          <w:p w14:paraId="11B6E5BA">
            <w:pPr>
              <w:widowControl/>
              <w:jc w:val="left"/>
              <w:rPr>
                <w:rFonts w:ascii="宋体" w:hAnsi="宋体" w:eastAsia="宋体" w:cs="宋体"/>
                <w:kern w:val="0"/>
                <w:szCs w:val="21"/>
              </w:rPr>
            </w:pPr>
            <w:r>
              <w:rPr>
                <w:rFonts w:hint="eastAsia" w:ascii="宋体" w:hAnsi="宋体" w:eastAsia="宋体" w:cs="宋体"/>
                <w:kern w:val="0"/>
                <w:szCs w:val="21"/>
              </w:rPr>
              <w:t>投标文件中承诺的投标有效期满足</w:t>
            </w:r>
            <w:r>
              <w:rPr>
                <w:rFonts w:hint="eastAsia" w:ascii="宋体" w:hAnsi="宋体" w:eastAsia="宋体" w:cs="宋体"/>
                <w:kern w:val="0"/>
                <w:szCs w:val="21"/>
                <w:lang w:eastAsia="zh-CN"/>
              </w:rPr>
              <w:t>采购文件</w:t>
            </w:r>
            <w:r>
              <w:rPr>
                <w:rFonts w:hint="eastAsia" w:ascii="宋体" w:hAnsi="宋体" w:eastAsia="宋体" w:cs="宋体"/>
                <w:kern w:val="0"/>
                <w:szCs w:val="21"/>
              </w:rPr>
              <w:t>中载明的投标有效期的；</w:t>
            </w:r>
          </w:p>
        </w:tc>
        <w:tc>
          <w:tcPr>
            <w:tcW w:w="2778" w:type="dxa"/>
            <w:vAlign w:val="center"/>
          </w:tcPr>
          <w:p w14:paraId="7CEB30A8">
            <w:pPr>
              <w:widowControl/>
              <w:jc w:val="left"/>
              <w:rPr>
                <w:rFonts w:ascii="宋体" w:hAnsi="宋体" w:eastAsia="宋体" w:cs="宋体"/>
                <w:kern w:val="0"/>
                <w:szCs w:val="21"/>
              </w:rPr>
            </w:pPr>
          </w:p>
        </w:tc>
      </w:tr>
      <w:tr w14:paraId="610E4B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819" w:type="dxa"/>
            <w:vAlign w:val="center"/>
          </w:tcPr>
          <w:p w14:paraId="7138658A">
            <w:pPr>
              <w:widowControl/>
              <w:jc w:val="center"/>
              <w:rPr>
                <w:rFonts w:ascii="宋体" w:hAnsi="宋体" w:eastAsia="宋体" w:cs="宋体"/>
                <w:kern w:val="0"/>
                <w:szCs w:val="21"/>
              </w:rPr>
            </w:pPr>
            <w:r>
              <w:rPr>
                <w:rFonts w:hint="eastAsia" w:ascii="宋体" w:hAnsi="宋体" w:eastAsia="宋体" w:cs="宋体"/>
                <w:kern w:val="0"/>
                <w:szCs w:val="21"/>
              </w:rPr>
              <w:t>6</w:t>
            </w:r>
          </w:p>
        </w:tc>
        <w:tc>
          <w:tcPr>
            <w:tcW w:w="1613" w:type="dxa"/>
            <w:vAlign w:val="center"/>
          </w:tcPr>
          <w:p w14:paraId="401B4AFA">
            <w:pPr>
              <w:widowControl/>
              <w:jc w:val="left"/>
              <w:rPr>
                <w:rFonts w:ascii="宋体" w:hAnsi="宋体" w:eastAsia="宋体" w:cs="宋体"/>
                <w:kern w:val="0"/>
                <w:szCs w:val="21"/>
              </w:rPr>
            </w:pPr>
            <w:r>
              <w:rPr>
                <w:rFonts w:hint="eastAsia" w:ascii="宋体" w:hAnsi="宋体" w:eastAsia="宋体" w:cs="宋体"/>
                <w:kern w:val="0"/>
                <w:szCs w:val="21"/>
              </w:rPr>
              <w:t>签署、加盖公章</w:t>
            </w:r>
          </w:p>
        </w:tc>
        <w:tc>
          <w:tcPr>
            <w:tcW w:w="4097" w:type="dxa"/>
            <w:vAlign w:val="center"/>
          </w:tcPr>
          <w:p w14:paraId="3A552666">
            <w:pPr>
              <w:widowControl/>
              <w:jc w:val="left"/>
              <w:rPr>
                <w:rFonts w:ascii="宋体" w:hAnsi="宋体" w:eastAsia="宋体" w:cs="宋体"/>
                <w:kern w:val="0"/>
                <w:szCs w:val="21"/>
              </w:rPr>
            </w:pPr>
            <w:r>
              <w:rPr>
                <w:rFonts w:hint="eastAsia" w:ascii="宋体" w:hAnsi="宋体" w:eastAsia="宋体" w:cs="宋体"/>
                <w:kern w:val="0"/>
                <w:szCs w:val="21"/>
              </w:rPr>
              <w:t>按照</w:t>
            </w:r>
            <w:r>
              <w:rPr>
                <w:rFonts w:hint="eastAsia" w:ascii="宋体" w:hAnsi="宋体" w:eastAsia="宋体" w:cs="宋体"/>
                <w:kern w:val="0"/>
                <w:szCs w:val="21"/>
                <w:lang w:eastAsia="zh-CN"/>
              </w:rPr>
              <w:t>采购文件</w:t>
            </w:r>
            <w:r>
              <w:rPr>
                <w:rFonts w:hint="eastAsia" w:ascii="宋体" w:hAnsi="宋体" w:eastAsia="宋体" w:cs="宋体"/>
                <w:kern w:val="0"/>
                <w:szCs w:val="21"/>
              </w:rPr>
              <w:t>要求签署、加盖公章的；</w:t>
            </w:r>
          </w:p>
        </w:tc>
        <w:tc>
          <w:tcPr>
            <w:tcW w:w="2778" w:type="dxa"/>
            <w:vAlign w:val="center"/>
          </w:tcPr>
          <w:p w14:paraId="2AA5443D">
            <w:pPr>
              <w:widowControl/>
              <w:jc w:val="left"/>
              <w:rPr>
                <w:rFonts w:ascii="宋体" w:hAnsi="宋体" w:eastAsia="宋体" w:cs="宋体"/>
                <w:kern w:val="0"/>
                <w:szCs w:val="21"/>
              </w:rPr>
            </w:pPr>
          </w:p>
        </w:tc>
      </w:tr>
      <w:tr w14:paraId="06C755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819" w:type="dxa"/>
            <w:vAlign w:val="center"/>
          </w:tcPr>
          <w:p w14:paraId="1F65E951">
            <w:pPr>
              <w:widowControl/>
              <w:jc w:val="center"/>
              <w:rPr>
                <w:rFonts w:ascii="宋体" w:hAnsi="宋体" w:eastAsia="宋体" w:cs="宋体"/>
                <w:kern w:val="0"/>
                <w:szCs w:val="21"/>
              </w:rPr>
            </w:pPr>
            <w:r>
              <w:rPr>
                <w:rFonts w:hint="eastAsia" w:ascii="宋体" w:hAnsi="宋体" w:eastAsia="宋体" w:cs="宋体"/>
                <w:kern w:val="0"/>
                <w:szCs w:val="21"/>
              </w:rPr>
              <w:t>7</w:t>
            </w:r>
          </w:p>
        </w:tc>
        <w:tc>
          <w:tcPr>
            <w:tcW w:w="1613" w:type="dxa"/>
            <w:vAlign w:val="center"/>
          </w:tcPr>
          <w:p w14:paraId="3DF22835">
            <w:pPr>
              <w:widowControl/>
              <w:jc w:val="left"/>
              <w:rPr>
                <w:rFonts w:ascii="宋体" w:hAnsi="宋体" w:eastAsia="宋体" w:cs="宋体"/>
                <w:kern w:val="0"/>
                <w:szCs w:val="21"/>
              </w:rPr>
            </w:pPr>
            <w:r>
              <w:rPr>
                <w:rFonts w:hint="eastAsia" w:ascii="宋体" w:hAnsi="宋体" w:eastAsia="宋体" w:cs="宋体"/>
                <w:kern w:val="0"/>
                <w:szCs w:val="21"/>
              </w:rPr>
              <w:t>实质性格式</w:t>
            </w:r>
          </w:p>
        </w:tc>
        <w:tc>
          <w:tcPr>
            <w:tcW w:w="4097" w:type="dxa"/>
            <w:vAlign w:val="center"/>
          </w:tcPr>
          <w:p w14:paraId="524A303E">
            <w:pPr>
              <w:widowControl/>
              <w:jc w:val="left"/>
              <w:rPr>
                <w:rFonts w:ascii="宋体" w:hAnsi="宋体" w:eastAsia="宋体" w:cs="宋体"/>
                <w:kern w:val="0"/>
                <w:szCs w:val="21"/>
              </w:rPr>
            </w:pPr>
            <w:r>
              <w:rPr>
                <w:rFonts w:hint="eastAsia" w:ascii="宋体" w:hAnsi="宋体" w:eastAsia="宋体" w:cs="宋体"/>
                <w:kern w:val="0"/>
                <w:szCs w:val="21"/>
              </w:rPr>
              <w:t>标记为“实质性格式”的文件均按</w:t>
            </w:r>
            <w:r>
              <w:rPr>
                <w:rFonts w:hint="eastAsia" w:ascii="宋体" w:hAnsi="宋体" w:eastAsia="宋体" w:cs="宋体"/>
                <w:kern w:val="0"/>
                <w:szCs w:val="21"/>
                <w:lang w:eastAsia="zh-CN"/>
              </w:rPr>
              <w:t>采购文件</w:t>
            </w:r>
            <w:r>
              <w:rPr>
                <w:rFonts w:hint="eastAsia" w:ascii="宋体" w:hAnsi="宋体" w:eastAsia="宋体" w:cs="宋体"/>
                <w:kern w:val="0"/>
                <w:szCs w:val="21"/>
              </w:rPr>
              <w:t>要求提供；</w:t>
            </w:r>
          </w:p>
        </w:tc>
        <w:tc>
          <w:tcPr>
            <w:tcW w:w="2778" w:type="dxa"/>
            <w:vAlign w:val="center"/>
          </w:tcPr>
          <w:p w14:paraId="632D8045">
            <w:pPr>
              <w:widowControl/>
              <w:jc w:val="left"/>
              <w:rPr>
                <w:rFonts w:ascii="宋体" w:hAnsi="宋体" w:eastAsia="宋体" w:cs="宋体"/>
                <w:kern w:val="0"/>
                <w:szCs w:val="21"/>
              </w:rPr>
            </w:pPr>
          </w:p>
        </w:tc>
      </w:tr>
      <w:tr w14:paraId="18F3F1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819" w:type="dxa"/>
            <w:vAlign w:val="center"/>
          </w:tcPr>
          <w:p w14:paraId="58C1B69B">
            <w:pPr>
              <w:widowControl/>
              <w:jc w:val="center"/>
              <w:rPr>
                <w:rFonts w:ascii="宋体" w:hAnsi="宋体" w:eastAsia="宋体" w:cs="宋体"/>
                <w:kern w:val="0"/>
                <w:szCs w:val="21"/>
              </w:rPr>
            </w:pPr>
            <w:r>
              <w:rPr>
                <w:rFonts w:hint="eastAsia" w:ascii="宋体" w:hAnsi="宋体" w:eastAsia="宋体" w:cs="宋体"/>
                <w:kern w:val="0"/>
                <w:szCs w:val="21"/>
              </w:rPr>
              <w:t>8</w:t>
            </w:r>
          </w:p>
        </w:tc>
        <w:tc>
          <w:tcPr>
            <w:tcW w:w="1613" w:type="dxa"/>
            <w:vAlign w:val="center"/>
          </w:tcPr>
          <w:p w14:paraId="237A6F9F">
            <w:pPr>
              <w:widowControl/>
              <w:jc w:val="left"/>
              <w:rPr>
                <w:rFonts w:ascii="宋体" w:hAnsi="宋体" w:eastAsia="宋体" w:cs="宋体"/>
                <w:kern w:val="0"/>
                <w:szCs w:val="21"/>
              </w:rPr>
            </w:pPr>
            <w:r>
              <w:rPr>
                <w:rFonts w:hint="eastAsia" w:ascii="宋体" w:hAnsi="宋体" w:eastAsia="宋体" w:cs="宋体"/>
                <w:kern w:val="0"/>
                <w:szCs w:val="21"/>
              </w:rPr>
              <w:t>★号条款响应</w:t>
            </w:r>
          </w:p>
        </w:tc>
        <w:tc>
          <w:tcPr>
            <w:tcW w:w="4097" w:type="dxa"/>
            <w:vAlign w:val="center"/>
          </w:tcPr>
          <w:p w14:paraId="27721376">
            <w:pPr>
              <w:widowControl/>
              <w:jc w:val="left"/>
              <w:rPr>
                <w:rFonts w:ascii="宋体" w:hAnsi="宋体" w:eastAsia="宋体" w:cs="宋体"/>
                <w:kern w:val="0"/>
                <w:szCs w:val="21"/>
              </w:rPr>
            </w:pPr>
            <w:r>
              <w:rPr>
                <w:rFonts w:hint="eastAsia" w:ascii="宋体" w:hAnsi="宋体" w:eastAsia="宋体" w:cs="宋体"/>
                <w:kern w:val="0"/>
                <w:szCs w:val="21"/>
              </w:rPr>
              <w:t>投标文件满足</w:t>
            </w:r>
            <w:r>
              <w:rPr>
                <w:rFonts w:hint="eastAsia" w:ascii="宋体" w:hAnsi="宋体" w:eastAsia="宋体" w:cs="宋体"/>
                <w:kern w:val="0"/>
                <w:szCs w:val="21"/>
                <w:lang w:eastAsia="zh-CN"/>
              </w:rPr>
              <w:t>采购文件</w:t>
            </w:r>
            <w:r>
              <w:rPr>
                <w:rFonts w:hint="eastAsia" w:ascii="宋体" w:hAnsi="宋体" w:eastAsia="宋体" w:cs="宋体"/>
                <w:szCs w:val="21"/>
              </w:rPr>
              <w:t>第五章《采购需求》</w:t>
            </w:r>
            <w:r>
              <w:rPr>
                <w:rFonts w:hint="eastAsia" w:ascii="宋体" w:hAnsi="宋体" w:eastAsia="宋体" w:cs="宋体"/>
                <w:kern w:val="0"/>
                <w:szCs w:val="21"/>
              </w:rPr>
              <w:t>中★号条款要求的；</w:t>
            </w:r>
          </w:p>
        </w:tc>
        <w:tc>
          <w:tcPr>
            <w:tcW w:w="2778" w:type="dxa"/>
            <w:vAlign w:val="center"/>
          </w:tcPr>
          <w:p w14:paraId="64F33E59">
            <w:pPr>
              <w:widowControl/>
              <w:jc w:val="left"/>
              <w:rPr>
                <w:rFonts w:ascii="宋体" w:hAnsi="宋体" w:eastAsia="宋体" w:cs="宋体"/>
                <w:kern w:val="0"/>
                <w:szCs w:val="21"/>
              </w:rPr>
            </w:pPr>
          </w:p>
        </w:tc>
      </w:tr>
      <w:tr w14:paraId="66F171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819" w:type="dxa"/>
            <w:vAlign w:val="center"/>
          </w:tcPr>
          <w:p w14:paraId="67E8D8E3">
            <w:pPr>
              <w:widowControl/>
              <w:jc w:val="center"/>
              <w:rPr>
                <w:rFonts w:ascii="宋体" w:hAnsi="宋体" w:eastAsia="宋体" w:cs="宋体"/>
                <w:kern w:val="0"/>
                <w:szCs w:val="21"/>
              </w:rPr>
            </w:pPr>
            <w:r>
              <w:rPr>
                <w:rFonts w:hint="eastAsia" w:ascii="宋体" w:hAnsi="宋体" w:eastAsia="宋体" w:cs="宋体"/>
                <w:kern w:val="0"/>
                <w:szCs w:val="21"/>
              </w:rPr>
              <w:t>9</w:t>
            </w:r>
          </w:p>
        </w:tc>
        <w:tc>
          <w:tcPr>
            <w:tcW w:w="1613" w:type="dxa"/>
            <w:vAlign w:val="center"/>
          </w:tcPr>
          <w:p w14:paraId="43624169">
            <w:pPr>
              <w:widowControl/>
              <w:jc w:val="left"/>
              <w:rPr>
                <w:rFonts w:ascii="宋体" w:hAnsi="宋体" w:eastAsia="宋体" w:cs="宋体"/>
                <w:kern w:val="0"/>
                <w:szCs w:val="21"/>
              </w:rPr>
            </w:pPr>
            <w:r>
              <w:rPr>
                <w:rFonts w:hint="eastAsia" w:ascii="宋体" w:hAnsi="宋体" w:eastAsia="宋体" w:cs="宋体"/>
                <w:kern w:val="0"/>
                <w:szCs w:val="21"/>
              </w:rPr>
              <w:t>分包承担主体资质（如有）</w:t>
            </w:r>
          </w:p>
        </w:tc>
        <w:tc>
          <w:tcPr>
            <w:tcW w:w="4097" w:type="dxa"/>
            <w:vAlign w:val="center"/>
          </w:tcPr>
          <w:p w14:paraId="2FD0863F">
            <w:pPr>
              <w:widowControl/>
              <w:jc w:val="left"/>
              <w:rPr>
                <w:rFonts w:ascii="宋体" w:hAnsi="宋体" w:eastAsia="宋体" w:cs="宋体"/>
                <w:kern w:val="0"/>
                <w:szCs w:val="21"/>
              </w:rPr>
            </w:pPr>
            <w:r>
              <w:rPr>
                <w:rFonts w:hint="eastAsia" w:ascii="宋体" w:hAnsi="宋体" w:eastAsia="宋体" w:cs="宋体"/>
                <w:szCs w:val="21"/>
              </w:rPr>
              <w:t>分包承担主体具备《投标人须知资料表》载明的资质条件且提供了资质证书电子件（如有）；</w:t>
            </w:r>
          </w:p>
        </w:tc>
        <w:tc>
          <w:tcPr>
            <w:tcW w:w="2778" w:type="dxa"/>
            <w:vAlign w:val="center"/>
          </w:tcPr>
          <w:p w14:paraId="6CBEA064">
            <w:pPr>
              <w:widowControl/>
              <w:jc w:val="left"/>
              <w:rPr>
                <w:rFonts w:ascii="宋体" w:hAnsi="宋体" w:eastAsia="宋体" w:cs="宋体"/>
                <w:szCs w:val="21"/>
              </w:rPr>
            </w:pPr>
          </w:p>
        </w:tc>
      </w:tr>
      <w:tr w14:paraId="26D4DA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819" w:type="dxa"/>
            <w:vAlign w:val="center"/>
          </w:tcPr>
          <w:p w14:paraId="18B5916D">
            <w:pPr>
              <w:widowControl/>
              <w:jc w:val="center"/>
              <w:rPr>
                <w:rFonts w:ascii="宋体" w:hAnsi="宋体" w:eastAsia="宋体" w:cs="宋体"/>
                <w:kern w:val="0"/>
                <w:szCs w:val="21"/>
              </w:rPr>
            </w:pPr>
            <w:r>
              <w:rPr>
                <w:rFonts w:hint="eastAsia" w:ascii="宋体" w:hAnsi="宋体" w:eastAsia="宋体" w:cs="宋体"/>
                <w:kern w:val="0"/>
                <w:szCs w:val="21"/>
              </w:rPr>
              <w:t>10</w:t>
            </w:r>
          </w:p>
        </w:tc>
        <w:tc>
          <w:tcPr>
            <w:tcW w:w="1613" w:type="dxa"/>
            <w:vAlign w:val="center"/>
          </w:tcPr>
          <w:p w14:paraId="7D193307">
            <w:pPr>
              <w:widowControl/>
              <w:jc w:val="left"/>
              <w:rPr>
                <w:rFonts w:ascii="宋体" w:hAnsi="宋体" w:eastAsia="宋体" w:cs="宋体"/>
                <w:kern w:val="0"/>
                <w:szCs w:val="21"/>
              </w:rPr>
            </w:pPr>
            <w:r>
              <w:rPr>
                <w:rFonts w:hint="eastAsia" w:ascii="宋体" w:hAnsi="宋体" w:eastAsia="宋体" w:cs="宋体"/>
                <w:kern w:val="0"/>
                <w:szCs w:val="21"/>
              </w:rPr>
              <w:t>分包意向协议（如有）</w:t>
            </w:r>
          </w:p>
        </w:tc>
        <w:tc>
          <w:tcPr>
            <w:tcW w:w="4097" w:type="dxa"/>
            <w:vAlign w:val="center"/>
          </w:tcPr>
          <w:p w14:paraId="6B8ECE8A">
            <w:pPr>
              <w:widowControl/>
              <w:jc w:val="left"/>
              <w:rPr>
                <w:rFonts w:ascii="宋体" w:hAnsi="宋体" w:eastAsia="宋体" w:cs="宋体"/>
                <w:kern w:val="0"/>
                <w:szCs w:val="21"/>
              </w:rPr>
            </w:pPr>
            <w:r>
              <w:rPr>
                <w:rFonts w:hint="eastAsia" w:ascii="宋体" w:hAnsi="宋体" w:eastAsia="宋体" w:cs="宋体"/>
                <w:kern w:val="0"/>
                <w:szCs w:val="21"/>
              </w:rPr>
              <w:t>按</w:t>
            </w:r>
            <w:r>
              <w:rPr>
                <w:rFonts w:hint="eastAsia" w:ascii="宋体" w:hAnsi="宋体" w:eastAsia="宋体" w:cs="宋体"/>
                <w:kern w:val="0"/>
                <w:szCs w:val="21"/>
                <w:lang w:eastAsia="zh-CN"/>
              </w:rPr>
              <w:t>采购文件</w:t>
            </w:r>
            <w:r>
              <w:rPr>
                <w:rFonts w:hint="eastAsia" w:ascii="宋体" w:hAnsi="宋体" w:eastAsia="宋体" w:cs="宋体"/>
                <w:kern w:val="0"/>
                <w:szCs w:val="21"/>
              </w:rPr>
              <w:t>规定签订并提供分包意向协议原件的电子件的；</w:t>
            </w:r>
            <w:r>
              <w:rPr>
                <w:rFonts w:hint="eastAsia" w:ascii="宋体" w:hAnsi="宋体" w:eastAsia="宋体" w:cs="宋体"/>
                <w:szCs w:val="21"/>
              </w:rPr>
              <w:t>（如有）</w:t>
            </w:r>
          </w:p>
        </w:tc>
        <w:tc>
          <w:tcPr>
            <w:tcW w:w="2778" w:type="dxa"/>
            <w:vAlign w:val="center"/>
          </w:tcPr>
          <w:p w14:paraId="32E748B3">
            <w:pPr>
              <w:widowControl/>
              <w:jc w:val="left"/>
              <w:rPr>
                <w:rFonts w:ascii="宋体" w:hAnsi="宋体" w:eastAsia="宋体" w:cs="宋体"/>
                <w:kern w:val="0"/>
                <w:szCs w:val="21"/>
              </w:rPr>
            </w:pPr>
          </w:p>
        </w:tc>
      </w:tr>
      <w:tr w14:paraId="46551B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819" w:type="dxa"/>
            <w:vAlign w:val="center"/>
          </w:tcPr>
          <w:p w14:paraId="410E404B">
            <w:pPr>
              <w:widowControl/>
              <w:jc w:val="center"/>
              <w:rPr>
                <w:rFonts w:ascii="宋体" w:hAnsi="宋体" w:eastAsia="宋体" w:cs="宋体"/>
                <w:kern w:val="0"/>
                <w:szCs w:val="21"/>
              </w:rPr>
            </w:pPr>
            <w:r>
              <w:rPr>
                <w:rFonts w:hint="eastAsia" w:ascii="宋体" w:hAnsi="宋体" w:eastAsia="宋体" w:cs="宋体"/>
                <w:kern w:val="0"/>
                <w:szCs w:val="21"/>
              </w:rPr>
              <w:t>11</w:t>
            </w:r>
          </w:p>
        </w:tc>
        <w:tc>
          <w:tcPr>
            <w:tcW w:w="1613" w:type="dxa"/>
            <w:vAlign w:val="center"/>
          </w:tcPr>
          <w:p w14:paraId="6823D7AC">
            <w:pPr>
              <w:widowControl/>
              <w:jc w:val="left"/>
              <w:rPr>
                <w:rFonts w:ascii="宋体" w:hAnsi="宋体" w:eastAsia="宋体" w:cs="宋体"/>
                <w:kern w:val="0"/>
                <w:szCs w:val="21"/>
              </w:rPr>
            </w:pPr>
            <w:r>
              <w:rPr>
                <w:rFonts w:hint="eastAsia" w:ascii="宋体" w:hAnsi="宋体" w:eastAsia="宋体" w:cs="宋体"/>
                <w:kern w:val="0"/>
                <w:szCs w:val="21"/>
              </w:rPr>
              <w:t>报价的修正（如有）</w:t>
            </w:r>
          </w:p>
        </w:tc>
        <w:tc>
          <w:tcPr>
            <w:tcW w:w="4097" w:type="dxa"/>
            <w:vAlign w:val="center"/>
          </w:tcPr>
          <w:p w14:paraId="3E7D3F6B">
            <w:pPr>
              <w:widowControl/>
              <w:jc w:val="left"/>
              <w:rPr>
                <w:rFonts w:ascii="宋体" w:hAnsi="宋体" w:eastAsia="宋体" w:cs="宋体"/>
                <w:kern w:val="0"/>
                <w:szCs w:val="21"/>
              </w:rPr>
            </w:pPr>
            <w:r>
              <w:rPr>
                <w:rFonts w:hint="eastAsia" w:ascii="宋体" w:hAnsi="宋体" w:eastAsia="宋体" w:cs="宋体"/>
                <w:kern w:val="0"/>
                <w:szCs w:val="21"/>
              </w:rPr>
              <w:t>由评委审查，无需供应商提供材料。不涉及报价修正，或投标文件报价出现前后不一致时，投标人对修正后的报价予以确认；（如有）</w:t>
            </w:r>
          </w:p>
        </w:tc>
        <w:tc>
          <w:tcPr>
            <w:tcW w:w="2778" w:type="dxa"/>
            <w:vAlign w:val="center"/>
          </w:tcPr>
          <w:p w14:paraId="24A775C7">
            <w:pPr>
              <w:widowControl/>
              <w:jc w:val="left"/>
              <w:rPr>
                <w:rFonts w:ascii="宋体" w:hAnsi="宋体" w:eastAsia="宋体" w:cs="宋体"/>
                <w:kern w:val="0"/>
                <w:szCs w:val="21"/>
              </w:rPr>
            </w:pPr>
          </w:p>
        </w:tc>
      </w:tr>
      <w:tr w14:paraId="0A04BC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819" w:type="dxa"/>
            <w:vAlign w:val="center"/>
          </w:tcPr>
          <w:p w14:paraId="0A27DD2B">
            <w:pPr>
              <w:widowControl/>
              <w:jc w:val="center"/>
              <w:rPr>
                <w:rFonts w:ascii="宋体" w:hAnsi="宋体" w:eastAsia="宋体" w:cs="宋体"/>
                <w:kern w:val="0"/>
                <w:szCs w:val="21"/>
              </w:rPr>
            </w:pPr>
            <w:r>
              <w:rPr>
                <w:rFonts w:hint="eastAsia" w:ascii="宋体" w:hAnsi="宋体" w:eastAsia="宋体" w:cs="宋体"/>
                <w:kern w:val="0"/>
                <w:szCs w:val="21"/>
              </w:rPr>
              <w:t>12</w:t>
            </w:r>
          </w:p>
        </w:tc>
        <w:tc>
          <w:tcPr>
            <w:tcW w:w="1613" w:type="dxa"/>
            <w:vAlign w:val="center"/>
          </w:tcPr>
          <w:p w14:paraId="04EC5C42">
            <w:pPr>
              <w:widowControl/>
              <w:spacing w:line="320" w:lineRule="exact"/>
              <w:jc w:val="left"/>
              <w:rPr>
                <w:rFonts w:ascii="宋体" w:hAnsi="宋体" w:eastAsia="宋体" w:cs="宋体"/>
                <w:color w:val="auto"/>
                <w:kern w:val="0"/>
                <w:szCs w:val="21"/>
              </w:rPr>
            </w:pPr>
            <w:r>
              <w:rPr>
                <w:rFonts w:hint="eastAsia" w:ascii="宋体" w:hAnsi="宋体" w:cs="宋体"/>
                <w:color w:val="auto"/>
              </w:rPr>
              <w:t>报价合理性</w:t>
            </w:r>
          </w:p>
        </w:tc>
        <w:tc>
          <w:tcPr>
            <w:tcW w:w="4097" w:type="dxa"/>
            <w:vAlign w:val="center"/>
          </w:tcPr>
          <w:p w14:paraId="0CC19541">
            <w:pPr>
              <w:widowControl/>
              <w:spacing w:line="320" w:lineRule="exact"/>
              <w:jc w:val="left"/>
              <w:rPr>
                <w:rFonts w:hint="eastAsia" w:ascii="宋体" w:hAnsi="宋体" w:cs="宋体"/>
                <w:color w:val="auto"/>
                <w:kern w:val="0"/>
                <w:szCs w:val="21"/>
              </w:rPr>
            </w:pPr>
            <w:r>
              <w:rPr>
                <w:rFonts w:hint="eastAsia" w:ascii="宋体" w:hAnsi="宋体" w:cs="宋体"/>
                <w:color w:val="auto"/>
                <w:kern w:val="0"/>
                <w:szCs w:val="21"/>
              </w:rPr>
              <w:t xml:space="preserve">根据江苏省财政厅《关于推动解决政府采购异常低价问题相关工作的通知》苏财购【2025】62号文件之规定：当评审过程中出现下列情形之一的，评审委员会应当启 动异常低价投标（响应）审查程序： </w:t>
            </w:r>
          </w:p>
          <w:p w14:paraId="71913A7B">
            <w:pPr>
              <w:widowControl/>
              <w:spacing w:line="320" w:lineRule="exact"/>
              <w:jc w:val="left"/>
              <w:rPr>
                <w:rFonts w:hint="eastAsia" w:ascii="宋体" w:hAnsi="宋体" w:cs="宋体"/>
                <w:color w:val="auto"/>
                <w:kern w:val="0"/>
                <w:szCs w:val="21"/>
              </w:rPr>
            </w:pPr>
            <w:r>
              <w:rPr>
                <w:rFonts w:hint="eastAsia" w:ascii="宋体" w:hAnsi="宋体" w:cs="宋体"/>
                <w:color w:val="auto"/>
                <w:kern w:val="0"/>
                <w:szCs w:val="21"/>
              </w:rPr>
              <w:t>1、投标（响应）报价低于采购项目预算50%的，即投标（响应）报价&lt;采购项目预算×50%；</w:t>
            </w:r>
          </w:p>
          <w:p w14:paraId="6C1DFB76">
            <w:pPr>
              <w:widowControl/>
              <w:spacing w:line="320" w:lineRule="exact"/>
              <w:jc w:val="left"/>
              <w:rPr>
                <w:rFonts w:hint="eastAsia" w:ascii="宋体" w:hAnsi="宋体" w:cs="宋体"/>
                <w:color w:val="auto"/>
                <w:kern w:val="0"/>
                <w:szCs w:val="21"/>
              </w:rPr>
            </w:pPr>
            <w:r>
              <w:rPr>
                <w:rFonts w:hint="eastAsia" w:ascii="宋体" w:hAnsi="宋体" w:cs="宋体"/>
                <w:color w:val="auto"/>
                <w:kern w:val="0"/>
                <w:szCs w:val="21"/>
              </w:rPr>
              <w:t>2、投标（响应）报价低于采购项目最高限价45%的，即投 标（响应）报价&lt;采购项目最高限价×45%；</w:t>
            </w:r>
          </w:p>
          <w:p w14:paraId="7729A4AA">
            <w:pPr>
              <w:widowControl/>
              <w:spacing w:line="320" w:lineRule="exact"/>
              <w:jc w:val="left"/>
              <w:rPr>
                <w:rFonts w:hint="eastAsia" w:ascii="宋体" w:hAnsi="宋体" w:cs="宋体"/>
                <w:color w:val="auto"/>
                <w:kern w:val="0"/>
                <w:szCs w:val="21"/>
              </w:rPr>
            </w:pPr>
            <w:r>
              <w:rPr>
                <w:rFonts w:hint="eastAsia" w:ascii="宋体" w:hAnsi="宋体" w:cs="宋体"/>
                <w:color w:val="auto"/>
                <w:kern w:val="0"/>
                <w:szCs w:val="21"/>
              </w:rPr>
              <w:t>3、评审委员会认定的供应商报价过低、有可能影响产品质量或者不能诚信履约的其他情形。</w:t>
            </w:r>
          </w:p>
          <w:p w14:paraId="00AF2843">
            <w:pPr>
              <w:widowControl/>
              <w:spacing w:line="320" w:lineRule="exact"/>
              <w:jc w:val="left"/>
              <w:rPr>
                <w:rFonts w:ascii="宋体" w:hAnsi="宋体" w:eastAsia="宋体" w:cs="宋体"/>
                <w:color w:val="auto"/>
                <w:kern w:val="0"/>
                <w:szCs w:val="21"/>
              </w:rPr>
            </w:pPr>
            <w:r>
              <w:rPr>
                <w:rFonts w:hint="eastAsia" w:ascii="宋体" w:hAnsi="宋体" w:cs="宋体"/>
                <w:color w:val="auto"/>
                <w:kern w:val="0"/>
                <w:szCs w:val="21"/>
              </w:rPr>
              <w:t>启动异常低价投标（响应）审查后，评审委员会应当 要求相关供应商在评标现场合理的时间内，提供项目具体成本测 算等与报价合理性相关的书面说明及相关证明材料，对投标（响 应）价格作出解释，由评审委员会结合同类产品在主要电商平台的价格、该行业当地薪资水平等情况，依据专业经验对供应商报 价合理性进行判断。投标（响应）供应商不提供书面说明、证明 材料，或者提供的书面说明、证明材料不能证明其报价合理性的， 评审委员会应当将其作为无效投标（响应）处理。审查相关情况 应当在评审报告中进行记录。</w:t>
            </w:r>
          </w:p>
        </w:tc>
        <w:tc>
          <w:tcPr>
            <w:tcW w:w="2778" w:type="dxa"/>
            <w:vAlign w:val="center"/>
          </w:tcPr>
          <w:p w14:paraId="58033DE6">
            <w:pPr>
              <w:widowControl/>
              <w:jc w:val="left"/>
              <w:rPr>
                <w:rFonts w:ascii="宋体" w:hAnsi="宋体" w:eastAsia="宋体" w:cs="宋体"/>
                <w:kern w:val="0"/>
                <w:szCs w:val="21"/>
              </w:rPr>
            </w:pPr>
          </w:p>
        </w:tc>
      </w:tr>
      <w:tr w14:paraId="2F2174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819" w:type="dxa"/>
            <w:vAlign w:val="center"/>
          </w:tcPr>
          <w:p w14:paraId="21AB5E49">
            <w:pPr>
              <w:widowControl/>
              <w:jc w:val="center"/>
              <w:rPr>
                <w:rFonts w:ascii="宋体" w:hAnsi="宋体" w:eastAsia="宋体" w:cs="宋体"/>
                <w:kern w:val="0"/>
                <w:szCs w:val="21"/>
              </w:rPr>
            </w:pPr>
            <w:r>
              <w:rPr>
                <w:rFonts w:hint="eastAsia" w:ascii="宋体" w:hAnsi="宋体" w:eastAsia="宋体" w:cs="宋体"/>
                <w:kern w:val="0"/>
                <w:szCs w:val="21"/>
              </w:rPr>
              <w:t>13</w:t>
            </w:r>
          </w:p>
        </w:tc>
        <w:tc>
          <w:tcPr>
            <w:tcW w:w="1613" w:type="dxa"/>
            <w:vAlign w:val="center"/>
          </w:tcPr>
          <w:p w14:paraId="6086F167">
            <w:pPr>
              <w:widowControl/>
              <w:jc w:val="left"/>
              <w:rPr>
                <w:rFonts w:ascii="宋体" w:hAnsi="宋体" w:eastAsia="宋体" w:cs="宋体"/>
                <w:kern w:val="0"/>
                <w:szCs w:val="21"/>
              </w:rPr>
            </w:pPr>
            <w:r>
              <w:rPr>
                <w:rFonts w:hint="eastAsia" w:ascii="宋体" w:hAnsi="宋体" w:eastAsia="宋体" w:cs="宋体"/>
                <w:kern w:val="0"/>
                <w:szCs w:val="21"/>
              </w:rPr>
              <w:t>进口产品</w:t>
            </w:r>
          </w:p>
          <w:p w14:paraId="75FD6438">
            <w:pPr>
              <w:widowControl/>
              <w:jc w:val="left"/>
              <w:rPr>
                <w:rFonts w:ascii="宋体" w:hAnsi="宋体" w:eastAsia="宋体" w:cs="宋体"/>
                <w:kern w:val="0"/>
                <w:szCs w:val="21"/>
              </w:rPr>
            </w:pPr>
            <w:r>
              <w:rPr>
                <w:rFonts w:hint="eastAsia" w:ascii="宋体" w:hAnsi="宋体" w:eastAsia="宋体" w:cs="宋体"/>
                <w:kern w:val="0"/>
                <w:szCs w:val="21"/>
              </w:rPr>
              <w:t>（如有）</w:t>
            </w:r>
          </w:p>
        </w:tc>
        <w:tc>
          <w:tcPr>
            <w:tcW w:w="4097" w:type="dxa"/>
            <w:vAlign w:val="center"/>
          </w:tcPr>
          <w:p w14:paraId="5A94DDB5">
            <w:pPr>
              <w:widowControl/>
              <w:jc w:val="left"/>
              <w:rPr>
                <w:rFonts w:ascii="宋体" w:hAnsi="宋体" w:eastAsia="宋体" w:cs="宋体"/>
                <w:kern w:val="0"/>
                <w:szCs w:val="21"/>
              </w:rPr>
            </w:pPr>
            <w:r>
              <w:rPr>
                <w:rFonts w:hint="eastAsia" w:ascii="宋体" w:hAnsi="宋体" w:eastAsia="宋体" w:cs="宋体"/>
                <w:szCs w:val="21"/>
                <w:lang w:eastAsia="zh-CN"/>
              </w:rPr>
              <w:t>采购文件</w:t>
            </w:r>
            <w:r>
              <w:rPr>
                <w:rFonts w:hint="eastAsia" w:ascii="宋体" w:hAnsi="宋体" w:eastAsia="宋体" w:cs="宋体"/>
                <w:szCs w:val="21"/>
              </w:rPr>
              <w:t>不接受进口产品投标的内容时，投标人所投产品为非进口产品；</w:t>
            </w:r>
          </w:p>
        </w:tc>
        <w:tc>
          <w:tcPr>
            <w:tcW w:w="2778" w:type="dxa"/>
            <w:vAlign w:val="center"/>
          </w:tcPr>
          <w:p w14:paraId="7C51FFB2">
            <w:pPr>
              <w:widowControl/>
              <w:jc w:val="left"/>
              <w:rPr>
                <w:rFonts w:ascii="宋体" w:hAnsi="宋体" w:eastAsia="宋体" w:cs="宋体"/>
                <w:szCs w:val="21"/>
              </w:rPr>
            </w:pPr>
          </w:p>
        </w:tc>
      </w:tr>
      <w:tr w14:paraId="2B6530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819" w:type="dxa"/>
            <w:vAlign w:val="center"/>
          </w:tcPr>
          <w:p w14:paraId="2822162C">
            <w:pPr>
              <w:widowControl/>
              <w:jc w:val="center"/>
              <w:rPr>
                <w:rFonts w:ascii="宋体" w:hAnsi="宋体" w:eastAsia="宋体" w:cs="宋体"/>
                <w:kern w:val="0"/>
                <w:szCs w:val="21"/>
              </w:rPr>
            </w:pPr>
            <w:r>
              <w:rPr>
                <w:rFonts w:hint="eastAsia" w:ascii="宋体" w:hAnsi="宋体" w:eastAsia="宋体" w:cs="宋体"/>
                <w:kern w:val="0"/>
                <w:szCs w:val="21"/>
              </w:rPr>
              <w:t>14</w:t>
            </w:r>
          </w:p>
        </w:tc>
        <w:tc>
          <w:tcPr>
            <w:tcW w:w="1613" w:type="dxa"/>
            <w:vAlign w:val="center"/>
          </w:tcPr>
          <w:p w14:paraId="2FC5B7D1">
            <w:pPr>
              <w:widowControl/>
              <w:jc w:val="left"/>
              <w:rPr>
                <w:rFonts w:ascii="宋体" w:hAnsi="宋体" w:eastAsia="宋体" w:cs="宋体"/>
                <w:kern w:val="0"/>
                <w:szCs w:val="21"/>
              </w:rPr>
            </w:pPr>
            <w:r>
              <w:rPr>
                <w:rFonts w:hint="eastAsia" w:ascii="宋体" w:hAnsi="宋体" w:eastAsia="宋体" w:cs="宋体"/>
                <w:kern w:val="0"/>
                <w:szCs w:val="21"/>
              </w:rPr>
              <w:t>国家有关部门对投标人的投标产品有强制性规定或要求的</w:t>
            </w:r>
          </w:p>
        </w:tc>
        <w:tc>
          <w:tcPr>
            <w:tcW w:w="4097" w:type="dxa"/>
            <w:vAlign w:val="center"/>
          </w:tcPr>
          <w:p w14:paraId="5B5BCBA8">
            <w:pPr>
              <w:widowControl/>
              <w:jc w:val="left"/>
              <w:rPr>
                <w:rFonts w:ascii="宋体" w:hAnsi="宋体" w:eastAsia="宋体" w:cs="宋体"/>
                <w:kern w:val="0"/>
                <w:szCs w:val="21"/>
              </w:rPr>
            </w:pPr>
            <w:r>
              <w:rPr>
                <w:rFonts w:hint="eastAsia" w:ascii="宋体" w:hAnsi="宋体" w:eastAsia="宋体" w:cs="宋体"/>
                <w:kern w:val="0"/>
                <w:szCs w:val="21"/>
              </w:rPr>
              <w:t>国家有关部门对投标人的投标产品有强制性规定或要求的（如相应技术、安全、节能和环保等），投标人的投标产品应符合相应规定或要求，并提供证明文件电子件：</w:t>
            </w:r>
          </w:p>
          <w:p w14:paraId="2E78D64B">
            <w:pPr>
              <w:widowControl/>
              <w:jc w:val="left"/>
              <w:rPr>
                <w:rFonts w:ascii="宋体" w:hAnsi="宋体" w:eastAsia="宋体" w:cs="宋体"/>
                <w:kern w:val="0"/>
                <w:szCs w:val="21"/>
              </w:rPr>
            </w:pPr>
            <w:r>
              <w:rPr>
                <w:rFonts w:hint="eastAsia" w:ascii="宋体" w:hAnsi="宋体" w:eastAsia="宋体" w:cs="宋体"/>
                <w:kern w:val="0"/>
                <w:szCs w:val="21"/>
              </w:rPr>
              <w:t>1）采购的产品若属于《节能产品政府采购品目清单》范围中政府强制采购产品，则投标人所报产品必须获得国家确定的认证机构出具的、处于有效期之内的节能产品认证证书；</w:t>
            </w:r>
          </w:p>
          <w:p w14:paraId="766D0118">
            <w:pPr>
              <w:widowControl/>
              <w:jc w:val="left"/>
              <w:rPr>
                <w:rFonts w:ascii="宋体" w:hAnsi="宋体" w:eastAsia="宋体" w:cs="宋体"/>
                <w:kern w:val="0"/>
                <w:szCs w:val="21"/>
              </w:rPr>
            </w:pPr>
            <w:r>
              <w:rPr>
                <w:rFonts w:hint="eastAsia" w:ascii="宋体" w:hAnsi="宋体" w:eastAsia="宋体" w:cs="宋体"/>
                <w:kern w:val="0"/>
                <w:szCs w:val="21"/>
              </w:rPr>
              <w:t>2）投标产品如有属于开展国家信息安全产品认证产品范围的，须提供由中国网络安全审查技术与认证中心（原中国信息安全认证中心）按国家标准认证颁发的有效认证证书等）；</w:t>
            </w:r>
          </w:p>
          <w:p w14:paraId="36B53113">
            <w:pPr>
              <w:widowControl/>
              <w:jc w:val="left"/>
              <w:rPr>
                <w:rFonts w:ascii="宋体" w:hAnsi="宋体" w:eastAsia="宋体" w:cs="宋体"/>
                <w:kern w:val="0"/>
                <w:szCs w:val="21"/>
              </w:rPr>
            </w:pPr>
            <w:r>
              <w:rPr>
                <w:rFonts w:hint="eastAsia" w:ascii="宋体" w:hAnsi="宋体" w:eastAsia="宋体" w:cs="宋体"/>
                <w:szCs w:val="21"/>
              </w:rPr>
              <w:t>3）国家有特殊信息安全要求的项目，采购产品涉及无线局域网产品和含有无线局域网功能的计算机、通信设备、打印机、复印机、投影仪等产品的，投标产品须为符合国家无线局域网安全标准（GB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p>
        </w:tc>
        <w:tc>
          <w:tcPr>
            <w:tcW w:w="2778" w:type="dxa"/>
            <w:vAlign w:val="center"/>
          </w:tcPr>
          <w:p w14:paraId="128ABDD4">
            <w:pPr>
              <w:widowControl/>
              <w:jc w:val="left"/>
              <w:rPr>
                <w:rFonts w:ascii="宋体" w:hAnsi="宋体" w:eastAsia="宋体" w:cs="宋体"/>
                <w:szCs w:val="21"/>
              </w:rPr>
            </w:pPr>
          </w:p>
        </w:tc>
      </w:tr>
      <w:tr w14:paraId="28D5A6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819" w:type="dxa"/>
            <w:vAlign w:val="center"/>
          </w:tcPr>
          <w:p w14:paraId="0DDF9426">
            <w:pPr>
              <w:widowControl/>
              <w:jc w:val="center"/>
              <w:rPr>
                <w:rFonts w:ascii="宋体" w:hAnsi="宋体" w:eastAsia="宋体" w:cs="宋体"/>
                <w:kern w:val="0"/>
                <w:szCs w:val="21"/>
              </w:rPr>
            </w:pPr>
            <w:r>
              <w:rPr>
                <w:rFonts w:hint="eastAsia" w:ascii="宋体" w:hAnsi="宋体" w:eastAsia="宋体" w:cs="宋体"/>
                <w:kern w:val="0"/>
                <w:szCs w:val="21"/>
              </w:rPr>
              <w:t>15</w:t>
            </w:r>
          </w:p>
        </w:tc>
        <w:tc>
          <w:tcPr>
            <w:tcW w:w="1613" w:type="dxa"/>
            <w:vAlign w:val="center"/>
          </w:tcPr>
          <w:p w14:paraId="2B57BBDC">
            <w:pPr>
              <w:widowControl/>
              <w:jc w:val="left"/>
              <w:rPr>
                <w:rFonts w:ascii="宋体" w:hAnsi="宋体" w:eastAsia="宋体" w:cs="宋体"/>
                <w:kern w:val="0"/>
                <w:szCs w:val="21"/>
              </w:rPr>
            </w:pPr>
            <w:r>
              <w:rPr>
                <w:rFonts w:hint="eastAsia" w:ascii="宋体" w:hAnsi="宋体" w:eastAsia="宋体" w:cs="宋体"/>
                <w:kern w:val="0"/>
                <w:szCs w:val="21"/>
              </w:rPr>
              <w:t>公平竞争</w:t>
            </w:r>
          </w:p>
        </w:tc>
        <w:tc>
          <w:tcPr>
            <w:tcW w:w="4097" w:type="dxa"/>
            <w:vAlign w:val="center"/>
          </w:tcPr>
          <w:p w14:paraId="066C6B43">
            <w:pPr>
              <w:widowControl/>
              <w:jc w:val="left"/>
              <w:rPr>
                <w:rFonts w:ascii="宋体" w:hAnsi="宋体" w:eastAsia="宋体" w:cs="宋体"/>
                <w:kern w:val="0"/>
                <w:szCs w:val="21"/>
              </w:rPr>
            </w:pPr>
            <w:r>
              <w:rPr>
                <w:rFonts w:hint="eastAsia" w:ascii="宋体" w:hAnsi="宋体" w:eastAsia="宋体" w:cs="宋体"/>
                <w:szCs w:val="21"/>
              </w:rPr>
              <w:t>由评委审查，无需供应商提供材料。投标人遵循公平竞争的原则，不存在恶意串通，妨碍其他投标人的竞争行为，不存在损害采购人或者其他投标人的合法权益情形的；</w:t>
            </w:r>
          </w:p>
        </w:tc>
        <w:tc>
          <w:tcPr>
            <w:tcW w:w="2778" w:type="dxa"/>
            <w:vAlign w:val="center"/>
          </w:tcPr>
          <w:p w14:paraId="7E209B9C">
            <w:pPr>
              <w:widowControl/>
              <w:jc w:val="left"/>
              <w:rPr>
                <w:rFonts w:ascii="宋体" w:hAnsi="宋体" w:eastAsia="宋体" w:cs="宋体"/>
                <w:szCs w:val="21"/>
              </w:rPr>
            </w:pPr>
          </w:p>
        </w:tc>
      </w:tr>
      <w:tr w14:paraId="5F15BF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819" w:type="dxa"/>
            <w:vAlign w:val="center"/>
          </w:tcPr>
          <w:p w14:paraId="0D22DFB2">
            <w:pPr>
              <w:widowControl/>
              <w:jc w:val="center"/>
              <w:rPr>
                <w:rFonts w:ascii="宋体" w:hAnsi="宋体" w:eastAsia="宋体" w:cs="宋体"/>
                <w:kern w:val="0"/>
                <w:szCs w:val="21"/>
              </w:rPr>
            </w:pPr>
            <w:r>
              <w:rPr>
                <w:rFonts w:hint="eastAsia" w:ascii="宋体" w:hAnsi="宋体" w:eastAsia="宋体" w:cs="宋体"/>
                <w:kern w:val="0"/>
                <w:szCs w:val="21"/>
              </w:rPr>
              <w:t>16</w:t>
            </w:r>
          </w:p>
        </w:tc>
        <w:tc>
          <w:tcPr>
            <w:tcW w:w="1613" w:type="dxa"/>
            <w:vAlign w:val="center"/>
          </w:tcPr>
          <w:p w14:paraId="1F29D360">
            <w:pPr>
              <w:widowControl/>
              <w:jc w:val="left"/>
              <w:rPr>
                <w:rFonts w:ascii="宋体" w:hAnsi="宋体" w:eastAsia="宋体" w:cs="宋体"/>
                <w:kern w:val="0"/>
                <w:szCs w:val="21"/>
              </w:rPr>
            </w:pPr>
            <w:r>
              <w:rPr>
                <w:rFonts w:hint="eastAsia" w:ascii="宋体" w:hAnsi="宋体" w:eastAsia="宋体" w:cs="宋体"/>
                <w:kern w:val="0"/>
                <w:szCs w:val="21"/>
              </w:rPr>
              <w:t>串通投标</w:t>
            </w:r>
          </w:p>
        </w:tc>
        <w:tc>
          <w:tcPr>
            <w:tcW w:w="4097" w:type="dxa"/>
            <w:vAlign w:val="center"/>
          </w:tcPr>
          <w:p w14:paraId="63B14A39">
            <w:pPr>
              <w:widowControl/>
              <w:jc w:val="left"/>
              <w:rPr>
                <w:rFonts w:ascii="宋体" w:hAnsi="宋体" w:eastAsia="宋体" w:cs="宋体"/>
                <w:kern w:val="0"/>
                <w:szCs w:val="21"/>
              </w:rPr>
            </w:pPr>
            <w:r>
              <w:rPr>
                <w:rFonts w:hint="eastAsia" w:ascii="宋体" w:hAnsi="宋体" w:eastAsia="宋体" w:cs="宋体"/>
                <w:szCs w:val="21"/>
              </w:rPr>
              <w:t>不存在《政府采购货物和服务招标投标管理办法》视为投标人串通投标的情形：（一）不同投标人的投标文件由同一单位或者个人编制（包含使用同一MAC地址的计算机制作电子响应文件的情形）；（二）不同投标人委托同一单位或者个人办理投标事宜（包含使用同一MAC地址的计算机提交或者解密电子响应文件的情形）；（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c>
          <w:tcPr>
            <w:tcW w:w="2778" w:type="dxa"/>
            <w:vAlign w:val="center"/>
          </w:tcPr>
          <w:p w14:paraId="7D00889F">
            <w:pPr>
              <w:widowControl/>
              <w:jc w:val="left"/>
              <w:rPr>
                <w:rFonts w:ascii="宋体" w:hAnsi="宋体" w:eastAsia="宋体" w:cs="宋体"/>
                <w:szCs w:val="21"/>
              </w:rPr>
            </w:pPr>
          </w:p>
        </w:tc>
      </w:tr>
      <w:tr w14:paraId="02380A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819" w:type="dxa"/>
            <w:vAlign w:val="center"/>
          </w:tcPr>
          <w:p w14:paraId="4308D737">
            <w:pPr>
              <w:widowControl/>
              <w:jc w:val="center"/>
              <w:rPr>
                <w:rFonts w:ascii="宋体" w:hAnsi="宋体" w:eastAsia="宋体" w:cs="宋体"/>
                <w:kern w:val="0"/>
                <w:szCs w:val="21"/>
              </w:rPr>
            </w:pPr>
            <w:r>
              <w:rPr>
                <w:rFonts w:hint="eastAsia" w:ascii="宋体" w:hAnsi="宋体" w:eastAsia="宋体" w:cs="宋体"/>
                <w:kern w:val="0"/>
                <w:szCs w:val="21"/>
              </w:rPr>
              <w:t>17</w:t>
            </w:r>
          </w:p>
        </w:tc>
        <w:tc>
          <w:tcPr>
            <w:tcW w:w="1613" w:type="dxa"/>
            <w:vAlign w:val="center"/>
          </w:tcPr>
          <w:p w14:paraId="53001C46">
            <w:pPr>
              <w:widowControl/>
              <w:jc w:val="left"/>
              <w:rPr>
                <w:rFonts w:ascii="宋体" w:hAnsi="宋体" w:eastAsia="宋体" w:cs="宋体"/>
                <w:kern w:val="0"/>
                <w:szCs w:val="21"/>
              </w:rPr>
            </w:pPr>
            <w:r>
              <w:rPr>
                <w:rFonts w:hint="eastAsia" w:ascii="宋体" w:hAnsi="宋体" w:eastAsia="宋体" w:cs="宋体"/>
                <w:kern w:val="0"/>
                <w:szCs w:val="21"/>
              </w:rPr>
              <w:t>附加条件</w:t>
            </w:r>
          </w:p>
        </w:tc>
        <w:tc>
          <w:tcPr>
            <w:tcW w:w="4097" w:type="dxa"/>
            <w:vAlign w:val="center"/>
          </w:tcPr>
          <w:p w14:paraId="419AB346">
            <w:pPr>
              <w:widowControl/>
              <w:jc w:val="left"/>
              <w:rPr>
                <w:rFonts w:ascii="宋体" w:hAnsi="宋体" w:eastAsia="宋体" w:cs="宋体"/>
                <w:kern w:val="0"/>
                <w:szCs w:val="21"/>
              </w:rPr>
            </w:pPr>
            <w:r>
              <w:rPr>
                <w:rFonts w:hint="eastAsia" w:ascii="宋体" w:hAnsi="宋体" w:eastAsia="宋体" w:cs="宋体"/>
                <w:kern w:val="0"/>
                <w:szCs w:val="21"/>
              </w:rPr>
              <w:t>由评委审查，无需供应商提供材料。投标文件未含有采购人不能接受的附加条件的；</w:t>
            </w:r>
          </w:p>
        </w:tc>
        <w:tc>
          <w:tcPr>
            <w:tcW w:w="2778" w:type="dxa"/>
            <w:vAlign w:val="center"/>
          </w:tcPr>
          <w:p w14:paraId="086369A6">
            <w:pPr>
              <w:widowControl/>
              <w:jc w:val="left"/>
              <w:rPr>
                <w:rFonts w:ascii="宋体" w:hAnsi="宋体" w:eastAsia="宋体" w:cs="宋体"/>
                <w:kern w:val="0"/>
                <w:szCs w:val="21"/>
              </w:rPr>
            </w:pPr>
          </w:p>
        </w:tc>
      </w:tr>
      <w:tr w14:paraId="68D20A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819" w:type="dxa"/>
            <w:vAlign w:val="center"/>
          </w:tcPr>
          <w:p w14:paraId="681423A9">
            <w:pPr>
              <w:widowControl/>
              <w:jc w:val="center"/>
              <w:rPr>
                <w:rFonts w:ascii="宋体" w:hAnsi="宋体" w:eastAsia="宋体" w:cs="宋体"/>
                <w:kern w:val="0"/>
                <w:szCs w:val="21"/>
              </w:rPr>
            </w:pPr>
            <w:r>
              <w:rPr>
                <w:rFonts w:hint="eastAsia" w:ascii="宋体" w:hAnsi="宋体" w:eastAsia="宋体" w:cs="宋体"/>
                <w:kern w:val="0"/>
                <w:szCs w:val="21"/>
              </w:rPr>
              <w:t>18</w:t>
            </w:r>
          </w:p>
        </w:tc>
        <w:tc>
          <w:tcPr>
            <w:tcW w:w="1613" w:type="dxa"/>
            <w:vAlign w:val="center"/>
          </w:tcPr>
          <w:p w14:paraId="647B116B">
            <w:pPr>
              <w:widowControl/>
              <w:jc w:val="left"/>
              <w:rPr>
                <w:rFonts w:ascii="宋体" w:hAnsi="宋体" w:eastAsia="宋体" w:cs="宋体"/>
                <w:kern w:val="0"/>
                <w:szCs w:val="21"/>
              </w:rPr>
            </w:pPr>
            <w:r>
              <w:rPr>
                <w:rFonts w:hint="eastAsia" w:ascii="宋体" w:hAnsi="宋体" w:eastAsia="宋体" w:cs="宋体"/>
                <w:kern w:val="0"/>
                <w:szCs w:val="21"/>
              </w:rPr>
              <w:t>其他无效情形</w:t>
            </w:r>
          </w:p>
        </w:tc>
        <w:tc>
          <w:tcPr>
            <w:tcW w:w="4097" w:type="dxa"/>
            <w:vAlign w:val="center"/>
          </w:tcPr>
          <w:p w14:paraId="71C1DB99">
            <w:pPr>
              <w:widowControl/>
              <w:jc w:val="left"/>
              <w:rPr>
                <w:rFonts w:ascii="宋体" w:hAnsi="宋体" w:eastAsia="宋体" w:cs="宋体"/>
                <w:kern w:val="0"/>
                <w:szCs w:val="21"/>
              </w:rPr>
            </w:pPr>
            <w:r>
              <w:rPr>
                <w:rFonts w:hint="eastAsia" w:ascii="宋体" w:hAnsi="宋体" w:eastAsia="宋体" w:cs="宋体"/>
                <w:szCs w:val="21"/>
              </w:rPr>
              <w:t>由评委审查，无需供应商提供材料。投标人、投标文件不存在不符合法律、法规和</w:t>
            </w:r>
            <w:r>
              <w:rPr>
                <w:rFonts w:hint="eastAsia" w:ascii="宋体" w:hAnsi="宋体" w:eastAsia="宋体" w:cs="宋体"/>
                <w:szCs w:val="21"/>
                <w:lang w:eastAsia="zh-CN"/>
              </w:rPr>
              <w:t>采购文件</w:t>
            </w:r>
            <w:r>
              <w:rPr>
                <w:rFonts w:hint="eastAsia" w:ascii="宋体" w:hAnsi="宋体" w:eastAsia="宋体" w:cs="宋体"/>
                <w:szCs w:val="21"/>
              </w:rPr>
              <w:t>规定的其他无效情形。</w:t>
            </w:r>
          </w:p>
        </w:tc>
        <w:tc>
          <w:tcPr>
            <w:tcW w:w="2778" w:type="dxa"/>
            <w:vAlign w:val="center"/>
          </w:tcPr>
          <w:p w14:paraId="42729B6F">
            <w:pPr>
              <w:widowControl/>
              <w:jc w:val="left"/>
              <w:rPr>
                <w:rFonts w:ascii="宋体" w:hAnsi="宋体" w:eastAsia="宋体" w:cs="宋体"/>
                <w:szCs w:val="21"/>
              </w:rPr>
            </w:pPr>
          </w:p>
        </w:tc>
      </w:tr>
    </w:tbl>
    <w:p w14:paraId="1A828B77">
      <w:pPr>
        <w:spacing w:line="360" w:lineRule="auto"/>
        <w:rPr>
          <w:rFonts w:ascii="宋体" w:hAnsi="宋体" w:eastAsia="宋体" w:cs="宋体"/>
          <w:b/>
          <w:szCs w:val="21"/>
        </w:rPr>
      </w:pPr>
      <w:bookmarkStart w:id="307" w:name="_Toc152679328"/>
      <w:bookmarkStart w:id="308" w:name="_Toc152679713"/>
      <w:r>
        <w:rPr>
          <w:rFonts w:hint="eastAsia" w:ascii="宋体" w:hAnsi="宋体" w:eastAsia="宋体" w:cs="宋体"/>
          <w:b/>
          <w:szCs w:val="21"/>
        </w:rPr>
        <w:t>二、投标文件有关事项的澄清或者说明</w:t>
      </w:r>
      <w:bookmarkEnd w:id="307"/>
      <w:bookmarkEnd w:id="308"/>
    </w:p>
    <w:p w14:paraId="6DB6266B">
      <w:pPr>
        <w:spacing w:line="360" w:lineRule="auto"/>
        <w:ind w:firstLine="420" w:firstLineChars="200"/>
        <w:rPr>
          <w:rFonts w:ascii="宋体" w:hAnsi="宋体" w:eastAsia="宋体" w:cs="宋体"/>
          <w:bCs/>
          <w:szCs w:val="21"/>
        </w:rPr>
      </w:pPr>
      <w:r>
        <w:rPr>
          <w:rFonts w:hint="eastAsia" w:ascii="宋体" w:hAnsi="宋体" w:eastAsia="宋体" w:cs="宋体"/>
          <w:bCs/>
          <w:szCs w:val="21"/>
        </w:rPr>
        <w:t>（一）评标过程中，评标委员会将通过苏采云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p>
    <w:p w14:paraId="5EED3F96">
      <w:pPr>
        <w:spacing w:line="360" w:lineRule="auto"/>
        <w:ind w:firstLine="420" w:firstLineChars="200"/>
        <w:rPr>
          <w:rFonts w:ascii="宋体" w:hAnsi="宋体" w:eastAsia="宋体" w:cs="宋体"/>
          <w:b/>
          <w:szCs w:val="21"/>
        </w:rPr>
      </w:pPr>
      <w:r>
        <w:rPr>
          <w:rFonts w:hint="eastAsia" w:ascii="宋体" w:hAnsi="宋体" w:eastAsia="宋体" w:cs="宋体"/>
          <w:bCs/>
          <w:szCs w:val="21"/>
        </w:rPr>
        <w:t>（二）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eastAsia="宋体" w:cs="宋体"/>
          <w:b/>
          <w:szCs w:val="21"/>
        </w:rPr>
        <w:t>无效投标处理</w:t>
      </w:r>
    </w:p>
    <w:p w14:paraId="440FB7EB">
      <w:pPr>
        <w:spacing w:line="360" w:lineRule="auto"/>
        <w:ind w:firstLine="420" w:firstLineChars="200"/>
        <w:rPr>
          <w:rFonts w:ascii="宋体" w:hAnsi="宋体" w:eastAsia="宋体" w:cs="宋体"/>
          <w:b/>
          <w:szCs w:val="21"/>
        </w:rPr>
      </w:pPr>
      <w:r>
        <w:rPr>
          <w:rFonts w:hint="eastAsia" w:ascii="宋体" w:hAnsi="宋体" w:eastAsia="宋体" w:cs="宋体"/>
          <w:bCs/>
          <w:szCs w:val="21"/>
        </w:rPr>
        <w:t>（三）投标报价须包含</w:t>
      </w:r>
      <w:r>
        <w:rPr>
          <w:rFonts w:hint="eastAsia" w:ascii="宋体" w:hAnsi="宋体" w:eastAsia="宋体" w:cs="宋体"/>
          <w:bCs/>
          <w:szCs w:val="21"/>
          <w:lang w:eastAsia="zh-CN"/>
        </w:rPr>
        <w:t>采购文件</w:t>
      </w:r>
      <w:r>
        <w:rPr>
          <w:rFonts w:hint="eastAsia" w:ascii="宋体" w:hAnsi="宋体" w:eastAsia="宋体" w:cs="宋体"/>
          <w:bCs/>
          <w:szCs w:val="21"/>
        </w:rPr>
        <w:t>全部内容，如报价明细表有缺漏视为已含在其他各项报价中，将不对投标总价进行调整。评标委员会有权要求投标人在规定的时间内对此进行书面确认，投标人不确认的，视为将一个采购包中的内容拆开投标，</w:t>
      </w:r>
      <w:r>
        <w:rPr>
          <w:rFonts w:hint="eastAsia" w:ascii="宋体" w:hAnsi="宋体" w:eastAsia="宋体" w:cs="宋体"/>
          <w:b/>
          <w:szCs w:val="21"/>
        </w:rPr>
        <w:t>其投标无效。</w:t>
      </w:r>
    </w:p>
    <w:p w14:paraId="5CB0A1BD">
      <w:pPr>
        <w:spacing w:line="360" w:lineRule="auto"/>
        <w:ind w:firstLine="420" w:firstLineChars="200"/>
        <w:rPr>
          <w:rFonts w:ascii="宋体" w:hAnsi="宋体" w:eastAsia="宋体" w:cs="宋体"/>
          <w:bCs/>
          <w:szCs w:val="21"/>
        </w:rPr>
      </w:pPr>
      <w:r>
        <w:rPr>
          <w:rFonts w:hint="eastAsia" w:ascii="宋体" w:hAnsi="宋体" w:eastAsia="宋体" w:cs="宋体"/>
          <w:bCs/>
          <w:szCs w:val="21"/>
        </w:rPr>
        <w:t>（四）投标文件报价出现前后不一致的，按照第二章26.4之规定处理，修正后的报价经投标人书面确认后产生约束力，投标人不确认的，</w:t>
      </w:r>
      <w:r>
        <w:rPr>
          <w:rFonts w:hint="eastAsia" w:ascii="宋体" w:hAnsi="宋体" w:eastAsia="宋体" w:cs="宋体"/>
          <w:b/>
          <w:szCs w:val="21"/>
        </w:rPr>
        <w:t>其投标无效。</w:t>
      </w:r>
    </w:p>
    <w:p w14:paraId="0A041349">
      <w:pPr>
        <w:spacing w:line="360" w:lineRule="auto"/>
        <w:ind w:firstLine="420" w:firstLineChars="200"/>
        <w:rPr>
          <w:rFonts w:ascii="宋体" w:hAnsi="宋体" w:eastAsia="宋体" w:cs="宋体"/>
          <w:b/>
          <w:szCs w:val="21"/>
        </w:rPr>
      </w:pPr>
      <w:r>
        <w:rPr>
          <w:rFonts w:hint="eastAsia" w:ascii="宋体" w:hAnsi="宋体" w:eastAsia="宋体" w:cs="宋体"/>
          <w:bCs/>
          <w:szCs w:val="21"/>
        </w:rPr>
        <w:t>（五）落实政府采购政策的价格调整：</w:t>
      </w:r>
      <w:bookmarkStart w:id="309" w:name="_Hlk149904856"/>
      <w:r>
        <w:rPr>
          <w:rFonts w:hint="eastAsia" w:ascii="宋体" w:hAnsi="宋体" w:eastAsia="宋体" w:cs="宋体"/>
          <w:bCs/>
          <w:szCs w:val="21"/>
        </w:rPr>
        <w:t>详见第三节评标办法中的</w:t>
      </w:r>
      <w:r>
        <w:rPr>
          <w:rFonts w:hint="eastAsia" w:ascii="宋体" w:hAnsi="宋体" w:eastAsia="宋体" w:cs="宋体"/>
          <w:b/>
          <w:szCs w:val="21"/>
        </w:rPr>
        <w:t>政府采购政策功能落实。</w:t>
      </w:r>
    </w:p>
    <w:bookmarkEnd w:id="309"/>
    <w:p w14:paraId="0BF64BD5">
      <w:pPr>
        <w:spacing w:line="360" w:lineRule="auto"/>
        <w:rPr>
          <w:rFonts w:ascii="宋体" w:hAnsi="宋体" w:eastAsia="宋体" w:cs="宋体"/>
          <w:b/>
          <w:szCs w:val="21"/>
        </w:rPr>
      </w:pPr>
      <w:bookmarkStart w:id="310" w:name="_Toc152679329"/>
      <w:bookmarkStart w:id="311" w:name="_Toc152679714"/>
      <w:r>
        <w:rPr>
          <w:rFonts w:hint="eastAsia" w:ascii="宋体" w:hAnsi="宋体" w:eastAsia="宋体" w:cs="宋体"/>
          <w:b/>
          <w:szCs w:val="21"/>
        </w:rPr>
        <w:t>三、投标文件的比较和评价</w:t>
      </w:r>
      <w:bookmarkEnd w:id="310"/>
      <w:bookmarkEnd w:id="311"/>
    </w:p>
    <w:p w14:paraId="648BCCBC">
      <w:pPr>
        <w:spacing w:line="360" w:lineRule="auto"/>
        <w:ind w:firstLine="420" w:firstLineChars="200"/>
        <w:rPr>
          <w:rFonts w:ascii="宋体" w:hAnsi="宋体" w:eastAsia="宋体" w:cs="宋体"/>
          <w:bCs/>
          <w:szCs w:val="21"/>
        </w:rPr>
      </w:pPr>
      <w:r>
        <w:rPr>
          <w:rFonts w:hint="eastAsia" w:ascii="宋体" w:hAnsi="宋体" w:eastAsia="宋体" w:cs="宋体"/>
          <w:bCs/>
          <w:szCs w:val="21"/>
        </w:rPr>
        <w:t>（一）评标委员会将按照</w:t>
      </w:r>
      <w:r>
        <w:rPr>
          <w:rFonts w:hint="eastAsia" w:ascii="宋体" w:hAnsi="宋体" w:eastAsia="宋体" w:cs="宋体"/>
          <w:bCs/>
          <w:szCs w:val="21"/>
          <w:lang w:eastAsia="zh-CN"/>
        </w:rPr>
        <w:t>采购文件</w:t>
      </w:r>
      <w:r>
        <w:rPr>
          <w:rFonts w:hint="eastAsia" w:ascii="宋体" w:hAnsi="宋体" w:eastAsia="宋体" w:cs="宋体"/>
          <w:bCs/>
          <w:szCs w:val="21"/>
        </w:rPr>
        <w:t>中规定的评标方法和标准，对符合性审查合格的投标文件进行商务和技术评估，综合比较与评价；未通过符合性审查的投标文件不得进入比较与评价。</w:t>
      </w:r>
    </w:p>
    <w:p w14:paraId="3B41ABA4">
      <w:pPr>
        <w:spacing w:line="360" w:lineRule="auto"/>
        <w:ind w:firstLine="420" w:firstLineChars="200"/>
        <w:rPr>
          <w:rFonts w:ascii="宋体" w:hAnsi="宋体" w:eastAsia="宋体" w:cs="宋体"/>
          <w:bCs/>
          <w:szCs w:val="21"/>
        </w:rPr>
      </w:pPr>
      <w:r>
        <w:rPr>
          <w:rFonts w:hint="eastAsia" w:ascii="宋体" w:hAnsi="宋体" w:eastAsia="宋体" w:cs="宋体"/>
          <w:bCs/>
          <w:szCs w:val="21"/>
        </w:rPr>
        <w:t>（二）评标方法和评标标准</w:t>
      </w:r>
    </w:p>
    <w:p w14:paraId="667E9119">
      <w:pPr>
        <w:spacing w:line="360" w:lineRule="auto"/>
        <w:ind w:firstLine="420" w:firstLineChars="200"/>
        <w:rPr>
          <w:rFonts w:ascii="宋体" w:hAnsi="宋体" w:eastAsia="宋体" w:cs="宋体"/>
          <w:bCs/>
          <w:szCs w:val="21"/>
        </w:rPr>
      </w:pPr>
      <w:r>
        <w:rPr>
          <w:rFonts w:hint="eastAsia" w:ascii="宋体" w:hAnsi="宋体" w:eastAsia="宋体" w:cs="宋体"/>
          <w:bCs/>
          <w:szCs w:val="21"/>
        </w:rPr>
        <w:t>1、本项目采用的评标方法详见《第三节 评标方法》，本项目采用的评标标准详见《第四节 评标标准》。</w:t>
      </w:r>
    </w:p>
    <w:p w14:paraId="7D9518D4">
      <w:pPr>
        <w:spacing w:line="360" w:lineRule="auto"/>
        <w:rPr>
          <w:rFonts w:ascii="宋体" w:hAnsi="宋体" w:eastAsia="宋体" w:cs="宋体"/>
          <w:b/>
          <w:szCs w:val="21"/>
        </w:rPr>
      </w:pPr>
      <w:bookmarkStart w:id="312" w:name="_Toc152679330"/>
      <w:bookmarkStart w:id="313" w:name="_Toc152679715"/>
      <w:r>
        <w:rPr>
          <w:rFonts w:hint="eastAsia" w:ascii="宋体" w:hAnsi="宋体" w:eastAsia="宋体" w:cs="宋体"/>
          <w:b/>
          <w:szCs w:val="21"/>
        </w:rPr>
        <w:t>四、确定</w:t>
      </w:r>
      <w:bookmarkStart w:id="314" w:name="_Toc264969236"/>
      <w:bookmarkStart w:id="315" w:name="_Toc150774751"/>
      <w:bookmarkStart w:id="316" w:name="_Toc149720839"/>
      <w:bookmarkStart w:id="317" w:name="_Toc305158888"/>
      <w:bookmarkStart w:id="318" w:name="_Toc305158814"/>
      <w:bookmarkStart w:id="319" w:name="_Toc520356170"/>
      <w:bookmarkStart w:id="320" w:name="_Toc150509297"/>
      <w:bookmarkStart w:id="321" w:name="_Toc150480784"/>
      <w:bookmarkStart w:id="322" w:name="_Toc151193716"/>
      <w:bookmarkStart w:id="323" w:name="_Toc150774646"/>
      <w:bookmarkStart w:id="324" w:name="_Toc226337242"/>
      <w:bookmarkStart w:id="325" w:name="_Toc142311048"/>
      <w:bookmarkStart w:id="326" w:name="_Toc127151747"/>
      <w:bookmarkStart w:id="327" w:name="_Toc265228384"/>
      <w:bookmarkStart w:id="328" w:name="_Toc164608660"/>
      <w:bookmarkStart w:id="329" w:name="_Toc151193788"/>
      <w:bookmarkStart w:id="330" w:name="_Toc195842911"/>
      <w:bookmarkStart w:id="331" w:name="_Ref467307010"/>
      <w:bookmarkStart w:id="332" w:name="_Toc164351640"/>
      <w:bookmarkStart w:id="333" w:name="_Toc151193644"/>
      <w:bookmarkStart w:id="334" w:name="_Toc127161460"/>
      <w:bookmarkStart w:id="335" w:name="_Toc226965736"/>
      <w:bookmarkStart w:id="336" w:name="_Toc151193860"/>
      <w:bookmarkStart w:id="337" w:name="_Toc127151546"/>
      <w:bookmarkStart w:id="338" w:name="_Toc164229387"/>
      <w:bookmarkStart w:id="339" w:name="_Toc164229241"/>
      <w:bookmarkStart w:id="340" w:name="_Toc151193934"/>
      <w:bookmarkStart w:id="341" w:name="_Toc151190173"/>
      <w:bookmarkStart w:id="342" w:name="_Toc164608815"/>
      <w:bookmarkStart w:id="343" w:name="_Toc226309790"/>
      <w:bookmarkStart w:id="344" w:name="_Toc226965819"/>
      <w:r>
        <w:rPr>
          <w:rFonts w:hint="eastAsia" w:ascii="宋体" w:hAnsi="宋体" w:eastAsia="宋体" w:cs="宋体"/>
          <w:b/>
          <w:szCs w:val="21"/>
        </w:rPr>
        <w:t>中标候选人名单</w:t>
      </w:r>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p>
    <w:p w14:paraId="103305C3">
      <w:pPr>
        <w:spacing w:line="360" w:lineRule="auto"/>
        <w:ind w:firstLine="420" w:firstLineChars="200"/>
        <w:rPr>
          <w:rFonts w:ascii="宋体" w:hAnsi="宋体" w:eastAsia="宋体" w:cs="宋体"/>
          <w:bCs/>
          <w:szCs w:val="21"/>
        </w:rPr>
      </w:pPr>
      <w:r>
        <w:rPr>
          <w:rFonts w:hint="eastAsia" w:ascii="宋体" w:hAnsi="宋体" w:eastAsia="宋体" w:cs="宋体"/>
          <w:bCs/>
          <w:szCs w:val="21"/>
        </w:rPr>
        <w:t>（一）评标委员会要对评分汇总情况进行复核，特别是对排名第一的、报价最低的、投标或响应文件被认定为无效的情形进行重点复核。</w:t>
      </w:r>
    </w:p>
    <w:p w14:paraId="7FFF642A">
      <w:pPr>
        <w:spacing w:line="360" w:lineRule="auto"/>
        <w:ind w:firstLine="420" w:firstLineChars="200"/>
        <w:rPr>
          <w:rFonts w:ascii="宋体" w:hAnsi="宋体" w:eastAsia="宋体" w:cs="宋体"/>
          <w:bCs/>
          <w:szCs w:val="21"/>
        </w:rPr>
      </w:pPr>
      <w:r>
        <w:rPr>
          <w:rFonts w:hint="eastAsia" w:ascii="宋体" w:hAnsi="宋体" w:eastAsia="宋体" w:cs="宋体"/>
          <w:bCs/>
          <w:szCs w:val="21"/>
        </w:rPr>
        <w:t>（二）评标委员会将根据各投标人的评标排序，依次推荐本项目（各采购包）的中标候选人，起草并签署评标报告。本项目（各包或采购包）评标委员会共（各）推荐不少于3名中标候选人。</w:t>
      </w:r>
    </w:p>
    <w:p w14:paraId="13C1FC67">
      <w:pPr>
        <w:spacing w:line="360" w:lineRule="auto"/>
        <w:rPr>
          <w:rFonts w:ascii="宋体" w:hAnsi="宋体" w:eastAsia="宋体" w:cs="宋体"/>
          <w:b/>
          <w:szCs w:val="21"/>
        </w:rPr>
      </w:pPr>
      <w:bookmarkStart w:id="345" w:name="_Toc152679331"/>
      <w:bookmarkStart w:id="346" w:name="_Toc152679716"/>
      <w:r>
        <w:rPr>
          <w:rFonts w:hint="eastAsia" w:ascii="宋体" w:hAnsi="宋体" w:eastAsia="宋体" w:cs="宋体"/>
          <w:b/>
          <w:szCs w:val="21"/>
        </w:rPr>
        <w:t>五、报告违法行为</w:t>
      </w:r>
      <w:bookmarkEnd w:id="345"/>
      <w:bookmarkEnd w:id="346"/>
    </w:p>
    <w:p w14:paraId="5F1F9BD2">
      <w:pPr>
        <w:spacing w:line="360" w:lineRule="auto"/>
        <w:ind w:firstLine="420" w:firstLineChars="200"/>
        <w:rPr>
          <w:rFonts w:ascii="宋体" w:hAnsi="宋体" w:eastAsia="宋体" w:cs="宋体"/>
          <w:bCs/>
          <w:szCs w:val="21"/>
        </w:rPr>
      </w:pPr>
      <w:r>
        <w:rPr>
          <w:rFonts w:hint="eastAsia" w:ascii="宋体" w:hAnsi="宋体" w:eastAsia="宋体" w:cs="宋体"/>
          <w:bCs/>
          <w:szCs w:val="21"/>
        </w:rPr>
        <w:t>（一）评标委员会在评标过程中发现投标人有行贿、提供虚假材料或者串通等违法行为时，有向采购人、采购代理机构或者有关部门报告的职责。</w:t>
      </w:r>
    </w:p>
    <w:p w14:paraId="352738D4">
      <w:pPr>
        <w:widowControl/>
        <w:spacing w:line="360" w:lineRule="auto"/>
        <w:ind w:firstLine="2891" w:firstLineChars="900"/>
        <w:jc w:val="left"/>
        <w:rPr>
          <w:rFonts w:ascii="宋体" w:hAnsi="宋体" w:eastAsia="宋体" w:cs="Times New Roman"/>
          <w:b/>
          <w:bCs/>
          <w:sz w:val="32"/>
          <w:szCs w:val="32"/>
        </w:rPr>
      </w:pPr>
      <w:r>
        <w:rPr>
          <w:rFonts w:hint="eastAsia" w:ascii="宋体" w:hAnsi="宋体" w:eastAsia="宋体" w:cs="Times New Roman"/>
          <w:b/>
          <w:bCs/>
          <w:sz w:val="32"/>
          <w:szCs w:val="32"/>
        </w:rPr>
        <w:t>第三节 评标方法</w:t>
      </w:r>
    </w:p>
    <w:p w14:paraId="4315BF99">
      <w:pPr>
        <w:spacing w:line="360" w:lineRule="auto"/>
        <w:ind w:firstLine="420" w:firstLineChars="200"/>
        <w:rPr>
          <w:rFonts w:ascii="宋体" w:hAnsi="宋体" w:eastAsia="宋体" w:cs="宋体"/>
          <w:bCs/>
          <w:szCs w:val="21"/>
        </w:rPr>
      </w:pPr>
      <w:bookmarkStart w:id="347" w:name="_Toc152679717"/>
      <w:bookmarkStart w:id="348" w:name="_Toc152679332"/>
      <w:r>
        <w:rPr>
          <w:rFonts w:hint="eastAsia" w:ascii="宋体" w:hAnsi="宋体" w:eastAsia="宋体" w:cs="宋体"/>
          <w:bCs/>
          <w:szCs w:val="21"/>
        </w:rPr>
        <w:t>一、本次评审采用综合评分法，即在最大限度地满足</w:t>
      </w:r>
      <w:r>
        <w:rPr>
          <w:rFonts w:hint="eastAsia" w:ascii="宋体" w:hAnsi="宋体" w:eastAsia="宋体" w:cs="宋体"/>
          <w:bCs/>
          <w:szCs w:val="21"/>
          <w:lang w:eastAsia="zh-CN"/>
        </w:rPr>
        <w:t>采购文件</w:t>
      </w:r>
      <w:r>
        <w:rPr>
          <w:rFonts w:hint="eastAsia" w:ascii="宋体" w:hAnsi="宋体" w:eastAsia="宋体" w:cs="宋体"/>
          <w:bCs/>
          <w:szCs w:val="21"/>
        </w:rPr>
        <w:t>实质性要求前提下，按照</w:t>
      </w:r>
      <w:r>
        <w:rPr>
          <w:rFonts w:hint="eastAsia" w:ascii="宋体" w:hAnsi="宋体" w:eastAsia="宋体" w:cs="宋体"/>
          <w:bCs/>
          <w:szCs w:val="21"/>
          <w:lang w:eastAsia="zh-CN"/>
        </w:rPr>
        <w:t>采购文件</w:t>
      </w:r>
      <w:r>
        <w:rPr>
          <w:rFonts w:hint="eastAsia" w:ascii="宋体" w:hAnsi="宋体" w:eastAsia="宋体" w:cs="宋体"/>
          <w:bCs/>
          <w:szCs w:val="21"/>
        </w:rPr>
        <w:t>中规定的各项因素进行综合评审。评标委员会遵循公平、公正、择优原则，独立按照评分标准分别评定投标人的分值；各投标人的最终得分为各评委所评定分值的平均值，并按高低顺序排列，确定中标候选单位。</w:t>
      </w:r>
      <w:bookmarkEnd w:id="347"/>
      <w:bookmarkEnd w:id="348"/>
    </w:p>
    <w:p w14:paraId="46393AC1">
      <w:pPr>
        <w:spacing w:line="360" w:lineRule="auto"/>
        <w:ind w:firstLine="420" w:firstLineChars="200"/>
        <w:rPr>
          <w:rFonts w:ascii="宋体" w:hAnsi="宋体" w:eastAsia="宋体" w:cs="宋体"/>
          <w:bCs/>
          <w:szCs w:val="21"/>
        </w:rPr>
      </w:pPr>
      <w:bookmarkStart w:id="349" w:name="_Toc152679718"/>
      <w:bookmarkStart w:id="350" w:name="_Toc152679333"/>
      <w:r>
        <w:rPr>
          <w:rFonts w:hint="eastAsia" w:ascii="宋体" w:hAnsi="宋体" w:eastAsia="宋体" w:cs="宋体"/>
          <w:bCs/>
          <w:szCs w:val="21"/>
        </w:rPr>
        <w:t>二、得分最高者为第一中标候选单位，采购人确认为中标单位。若得分相同，按投标报价由低到高顺序排列，采购人确认投标报价低的为中标单位；得分且投标报价相同的并列，采购人确认主观分得分高的为中标单位；如各部分得分均相同,则由采购人代表现场对上述单位进行随机抽签,抽到的供应商即确定为中标单位。</w:t>
      </w:r>
      <w:bookmarkEnd w:id="349"/>
      <w:bookmarkEnd w:id="350"/>
    </w:p>
    <w:p w14:paraId="569F87B3">
      <w:pPr>
        <w:spacing w:line="360" w:lineRule="auto"/>
        <w:ind w:firstLine="420" w:firstLineChars="200"/>
        <w:rPr>
          <w:rFonts w:ascii="宋体" w:hAnsi="宋体" w:eastAsia="宋体" w:cs="宋体"/>
          <w:bCs/>
          <w:szCs w:val="21"/>
        </w:rPr>
      </w:pPr>
      <w:bookmarkStart w:id="351" w:name="_Toc152679334"/>
      <w:bookmarkStart w:id="352" w:name="_Toc152679719"/>
      <w:r>
        <w:rPr>
          <w:rFonts w:hint="eastAsia" w:ascii="宋体" w:hAnsi="宋体" w:eastAsia="宋体" w:cs="宋体"/>
          <w:bCs/>
          <w:szCs w:val="21"/>
        </w:rPr>
        <w:t>三、每部分的得分保留小数点后两位，合计得分保留小数点后两位，第三位四舍五入。</w:t>
      </w:r>
      <w:bookmarkEnd w:id="351"/>
      <w:bookmarkEnd w:id="352"/>
    </w:p>
    <w:p w14:paraId="016DD992">
      <w:pPr>
        <w:spacing w:line="360" w:lineRule="auto"/>
        <w:ind w:firstLine="422" w:firstLineChars="200"/>
        <w:rPr>
          <w:rFonts w:ascii="宋体" w:hAnsi="宋体" w:eastAsia="宋体" w:cs="宋体"/>
          <w:b/>
          <w:szCs w:val="21"/>
        </w:rPr>
      </w:pPr>
      <w:bookmarkStart w:id="353" w:name="_Hlk149904248"/>
      <w:r>
        <w:rPr>
          <w:rFonts w:hint="eastAsia" w:ascii="宋体" w:hAnsi="宋体" w:eastAsia="宋体" w:cs="宋体"/>
          <w:b/>
          <w:szCs w:val="21"/>
        </w:rPr>
        <w:t>四、政府采购政策功能落实</w:t>
      </w:r>
    </w:p>
    <w:bookmarkEnd w:id="353"/>
    <w:p w14:paraId="4CFFFC81">
      <w:pPr>
        <w:spacing w:line="360" w:lineRule="auto"/>
        <w:ind w:firstLine="420" w:firstLineChars="200"/>
        <w:rPr>
          <w:rFonts w:ascii="宋体" w:hAnsi="宋体" w:eastAsia="宋体" w:cs="宋体"/>
          <w:bCs/>
          <w:szCs w:val="21"/>
        </w:rPr>
      </w:pPr>
      <w:r>
        <w:rPr>
          <w:rFonts w:hint="eastAsia" w:ascii="宋体" w:hAnsi="宋体" w:eastAsia="宋体" w:cs="宋体"/>
          <w:bCs/>
          <w:szCs w:val="21"/>
        </w:rPr>
        <w:t>1、小微型企业价格扣除</w:t>
      </w:r>
    </w:p>
    <w:p w14:paraId="623C4839">
      <w:pPr>
        <w:spacing w:line="360" w:lineRule="auto"/>
        <w:ind w:firstLine="420" w:firstLineChars="200"/>
        <w:rPr>
          <w:rFonts w:ascii="宋体" w:hAnsi="宋体" w:eastAsia="宋体" w:cs="宋体"/>
          <w:bCs/>
          <w:szCs w:val="21"/>
        </w:rPr>
      </w:pPr>
      <w:r>
        <w:rPr>
          <w:rFonts w:hint="eastAsia" w:ascii="宋体" w:hAnsi="宋体" w:eastAsia="宋体" w:cs="宋体"/>
          <w:bCs/>
          <w:szCs w:val="21"/>
        </w:rPr>
        <w:t>（1）供应商需按照采购文件的要求提供相应的《中小企业声明函》。</w:t>
      </w:r>
    </w:p>
    <w:p w14:paraId="139F10AE">
      <w:pPr>
        <w:spacing w:line="360" w:lineRule="auto"/>
        <w:ind w:firstLine="420" w:firstLineChars="200"/>
        <w:rPr>
          <w:rFonts w:ascii="宋体" w:hAnsi="宋体" w:eastAsia="宋体" w:cs="宋体"/>
          <w:bCs/>
          <w:szCs w:val="21"/>
        </w:rPr>
      </w:pPr>
      <w:r>
        <w:rPr>
          <w:rFonts w:hint="eastAsia" w:ascii="宋体" w:hAnsi="宋体" w:eastAsia="宋体" w:cs="宋体"/>
          <w:bCs/>
          <w:szCs w:val="21"/>
        </w:rPr>
        <w:t>（2）企业标准请参照《关于印发中小企业划型标准规定的通知》（工信部联企业[2011]300号）文件规定自行填写。</w:t>
      </w:r>
    </w:p>
    <w:p w14:paraId="4E4D48C1">
      <w:pPr>
        <w:spacing w:line="360" w:lineRule="auto"/>
        <w:ind w:firstLine="420" w:firstLineChars="200"/>
        <w:rPr>
          <w:rFonts w:ascii="宋体" w:hAnsi="宋体" w:eastAsia="宋体" w:cs="宋体"/>
          <w:bCs/>
          <w:szCs w:val="21"/>
        </w:rPr>
      </w:pPr>
      <w:r>
        <w:rPr>
          <w:rFonts w:hint="eastAsia" w:ascii="宋体" w:hAnsi="宋体" w:eastAsia="宋体" w:cs="宋体"/>
          <w:bCs/>
          <w:szCs w:val="21"/>
        </w:rPr>
        <w:t>2、残疾人福利单位价格扣除</w:t>
      </w:r>
    </w:p>
    <w:p w14:paraId="72B96BAF">
      <w:pPr>
        <w:spacing w:line="360" w:lineRule="auto"/>
        <w:ind w:firstLine="420" w:firstLineChars="200"/>
        <w:rPr>
          <w:rFonts w:ascii="宋体" w:hAnsi="宋体" w:eastAsia="宋体" w:cs="宋体"/>
          <w:bCs/>
          <w:szCs w:val="21"/>
        </w:rPr>
      </w:pPr>
      <w:r>
        <w:rPr>
          <w:rFonts w:hint="eastAsia" w:ascii="宋体" w:hAnsi="宋体" w:eastAsia="宋体" w:cs="宋体"/>
          <w:bCs/>
          <w:szCs w:val="21"/>
        </w:rPr>
        <w:t>（1）残疾人福利性单位视同小型、微型企业。</w:t>
      </w:r>
    </w:p>
    <w:p w14:paraId="40B5E601">
      <w:pPr>
        <w:spacing w:line="360" w:lineRule="auto"/>
        <w:ind w:firstLine="420" w:firstLineChars="200"/>
        <w:rPr>
          <w:rFonts w:ascii="宋体" w:hAnsi="宋体" w:eastAsia="宋体" w:cs="宋体"/>
          <w:bCs/>
          <w:szCs w:val="21"/>
        </w:rPr>
      </w:pPr>
      <w:r>
        <w:rPr>
          <w:rFonts w:hint="eastAsia" w:ascii="宋体" w:hAnsi="宋体" w:eastAsia="宋体" w:cs="宋体"/>
          <w:bCs/>
          <w:szCs w:val="21"/>
        </w:rPr>
        <w:t>（2）残疾人福利单位需按照采购文件的要求提供《残疾人福利性单位声明函》。</w:t>
      </w:r>
    </w:p>
    <w:p w14:paraId="1CA390C6">
      <w:pPr>
        <w:spacing w:line="360" w:lineRule="auto"/>
        <w:ind w:firstLine="420" w:firstLineChars="200"/>
        <w:rPr>
          <w:rFonts w:ascii="宋体" w:hAnsi="宋体" w:eastAsia="宋体" w:cs="宋体"/>
          <w:bCs/>
          <w:szCs w:val="21"/>
        </w:rPr>
      </w:pPr>
      <w:r>
        <w:rPr>
          <w:rFonts w:hint="eastAsia" w:ascii="宋体" w:hAnsi="宋体" w:eastAsia="宋体" w:cs="宋体"/>
          <w:bCs/>
          <w:szCs w:val="21"/>
        </w:rPr>
        <w:t>（3）残疾人福利单位标准请参照《关于促进残疾人就业政府采购政策的通知》（财库〔2017〕141号）。</w:t>
      </w:r>
    </w:p>
    <w:p w14:paraId="6D2BC2E7">
      <w:pPr>
        <w:spacing w:line="360" w:lineRule="auto"/>
        <w:ind w:firstLine="420" w:firstLineChars="200"/>
        <w:rPr>
          <w:rFonts w:ascii="宋体" w:hAnsi="宋体" w:eastAsia="宋体" w:cs="宋体"/>
          <w:bCs/>
          <w:szCs w:val="21"/>
        </w:rPr>
      </w:pPr>
      <w:r>
        <w:rPr>
          <w:rFonts w:hint="eastAsia" w:ascii="宋体" w:hAnsi="宋体" w:eastAsia="宋体" w:cs="宋体"/>
          <w:bCs/>
          <w:szCs w:val="21"/>
        </w:rPr>
        <w:t>3、监狱和戒毒企业价格扣除</w:t>
      </w:r>
    </w:p>
    <w:p w14:paraId="63FA1456">
      <w:pPr>
        <w:spacing w:line="360" w:lineRule="auto"/>
        <w:ind w:firstLine="420" w:firstLineChars="200"/>
        <w:rPr>
          <w:rFonts w:ascii="宋体" w:hAnsi="宋体" w:eastAsia="宋体" w:cs="宋体"/>
          <w:bCs/>
          <w:szCs w:val="21"/>
        </w:rPr>
      </w:pPr>
      <w:r>
        <w:rPr>
          <w:rFonts w:hint="eastAsia" w:ascii="宋体" w:hAnsi="宋体" w:eastAsia="宋体" w:cs="宋体"/>
          <w:bCs/>
          <w:szCs w:val="21"/>
        </w:rPr>
        <w:t>（1）监狱和戒毒企业（简称监狱企业）视同小型、微型企业。</w:t>
      </w:r>
    </w:p>
    <w:p w14:paraId="285EF387">
      <w:pPr>
        <w:spacing w:line="360" w:lineRule="auto"/>
        <w:ind w:firstLine="420" w:firstLineChars="200"/>
        <w:rPr>
          <w:rFonts w:ascii="宋体" w:hAnsi="宋体" w:eastAsia="宋体" w:cs="宋体"/>
          <w:bCs/>
          <w:szCs w:val="21"/>
        </w:rPr>
      </w:pPr>
      <w:r>
        <w:rPr>
          <w:rFonts w:hint="eastAsia" w:ascii="宋体" w:hAnsi="宋体" w:eastAsia="宋体" w:cs="宋体"/>
          <w:bCs/>
          <w:szCs w:val="21"/>
        </w:rPr>
        <w:t>（2）监狱企业参加政府采购活动时，需提供由省级以上监狱管理局、戒毒管理局(含新疆生产建设兵团)出具的属于监狱企业的证明文件。供应商如不提供上述证明文件，价格将不做相应扣除。</w:t>
      </w:r>
    </w:p>
    <w:p w14:paraId="7D799FA4">
      <w:pPr>
        <w:spacing w:line="360" w:lineRule="auto"/>
        <w:ind w:firstLine="420" w:firstLineChars="200"/>
        <w:rPr>
          <w:rFonts w:ascii="宋体" w:hAnsi="宋体" w:eastAsia="宋体" w:cs="宋体"/>
          <w:bCs/>
          <w:szCs w:val="21"/>
        </w:rPr>
      </w:pPr>
      <w:r>
        <w:rPr>
          <w:rFonts w:hint="eastAsia" w:ascii="宋体" w:hAnsi="宋体" w:eastAsia="宋体" w:cs="宋体"/>
          <w:bCs/>
          <w:szCs w:val="21"/>
        </w:rPr>
        <w:t>（3）监狱企业标准请参照《关于政府采购支持监狱企业发展有关问题的通知》（财库[2014]68号）。</w:t>
      </w:r>
    </w:p>
    <w:p w14:paraId="075B7BF3">
      <w:pPr>
        <w:spacing w:line="360" w:lineRule="auto"/>
        <w:ind w:firstLine="420" w:firstLineChars="200"/>
        <w:rPr>
          <w:rFonts w:ascii="宋体" w:hAnsi="宋体" w:eastAsia="宋体" w:cs="宋体"/>
          <w:bCs/>
          <w:szCs w:val="21"/>
        </w:rPr>
      </w:pPr>
      <w:r>
        <w:rPr>
          <w:rFonts w:hint="eastAsia" w:ascii="宋体" w:hAnsi="宋体" w:eastAsia="宋体" w:cs="宋体"/>
          <w:bCs/>
          <w:szCs w:val="21"/>
        </w:rPr>
        <w:t>4、残疾人福利单位、监狱企业属于小型、微型企业的，不重复享受政策。</w:t>
      </w:r>
    </w:p>
    <w:p w14:paraId="3784D014">
      <w:pPr>
        <w:spacing w:line="360" w:lineRule="auto"/>
        <w:ind w:firstLine="420" w:firstLineChars="200"/>
        <w:rPr>
          <w:rFonts w:ascii="宋体" w:hAnsi="宋体" w:eastAsia="宋体" w:cs="宋体"/>
          <w:bCs/>
          <w:szCs w:val="21"/>
        </w:rPr>
      </w:pPr>
      <w:r>
        <w:rPr>
          <w:rFonts w:hint="eastAsia" w:ascii="宋体" w:hAnsi="宋体" w:eastAsia="宋体" w:cs="宋体"/>
          <w:bCs/>
          <w:szCs w:val="21"/>
        </w:rPr>
        <w:t>5、如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p>
    <w:p w14:paraId="3128E549">
      <w:pPr>
        <w:spacing w:line="360" w:lineRule="auto"/>
        <w:ind w:firstLine="420" w:firstLineChars="200"/>
        <w:rPr>
          <w:rFonts w:ascii="宋体" w:hAnsi="宋体" w:eastAsia="宋体" w:cs="宋体"/>
          <w:bCs/>
          <w:szCs w:val="21"/>
        </w:rPr>
      </w:pPr>
      <w:r>
        <w:rPr>
          <w:rFonts w:hint="eastAsia" w:ascii="宋体" w:hAnsi="宋体" w:eastAsia="宋体" w:cs="宋体"/>
          <w:bCs/>
          <w:szCs w:val="21"/>
        </w:rPr>
        <w:t>6、联合体各方均为小型、微型企业（残疾人福利单位、监狱企业）的，联合体享受</w:t>
      </w:r>
      <w:r>
        <w:rPr>
          <w:rFonts w:hint="eastAsia" w:ascii="宋体" w:hAnsi="宋体" w:eastAsia="宋体" w:cs="宋体"/>
          <w:bCs/>
          <w:szCs w:val="21"/>
          <w:lang w:val="en-US" w:eastAsia="zh-CN"/>
        </w:rPr>
        <w:t>2</w:t>
      </w:r>
      <w:r>
        <w:rPr>
          <w:rFonts w:hint="eastAsia" w:ascii="宋体" w:hAnsi="宋体" w:eastAsia="宋体" w:cs="宋体"/>
          <w:bCs/>
          <w:szCs w:val="21"/>
        </w:rPr>
        <w:t>0%价格扣除，用扣除后的价格参与评审。</w:t>
      </w:r>
    </w:p>
    <w:p w14:paraId="1D760B40">
      <w:pPr>
        <w:autoSpaceDE w:val="0"/>
        <w:autoSpaceDN w:val="0"/>
        <w:adjustRightInd w:val="0"/>
        <w:spacing w:after="120" w:afterLines="50"/>
        <w:ind w:firstLine="2891" w:firstLineChars="900"/>
        <w:rPr>
          <w:rFonts w:ascii="宋体" w:hAnsi="宋体" w:eastAsia="宋体" w:cs="Times New Roman"/>
          <w:b/>
          <w:bCs/>
          <w:color w:val="FF0000"/>
          <w:sz w:val="32"/>
          <w:szCs w:val="32"/>
        </w:rPr>
      </w:pPr>
      <w:r>
        <w:rPr>
          <w:rFonts w:ascii="宋体" w:hAnsi="宋体" w:eastAsia="宋体" w:cs="Times New Roman"/>
          <w:b/>
          <w:bCs/>
          <w:color w:val="FF0000"/>
          <w:sz w:val="32"/>
          <w:szCs w:val="32"/>
        </w:rPr>
        <w:br w:type="page"/>
      </w:r>
    </w:p>
    <w:p w14:paraId="03CAF48C">
      <w:pPr>
        <w:autoSpaceDE w:val="0"/>
        <w:autoSpaceDN w:val="0"/>
        <w:adjustRightInd w:val="0"/>
        <w:spacing w:after="120" w:afterLines="50"/>
        <w:ind w:firstLine="2891" w:firstLineChars="900"/>
        <w:rPr>
          <w:rFonts w:ascii="宋体" w:hAnsi="宋体" w:eastAsia="宋体" w:cs="Times New Roman"/>
          <w:b/>
          <w:bCs/>
          <w:color w:val="auto"/>
          <w:sz w:val="32"/>
          <w:szCs w:val="32"/>
          <w:highlight w:val="none"/>
        </w:rPr>
      </w:pPr>
      <w:r>
        <w:rPr>
          <w:rFonts w:hint="eastAsia" w:ascii="宋体" w:hAnsi="宋体" w:eastAsia="宋体" w:cs="Times New Roman"/>
          <w:b/>
          <w:bCs/>
          <w:color w:val="auto"/>
          <w:sz w:val="32"/>
          <w:szCs w:val="32"/>
          <w:highlight w:val="none"/>
        </w:rPr>
        <w:t>第四节</w:t>
      </w:r>
      <w:r>
        <w:rPr>
          <w:rFonts w:ascii="宋体" w:hAnsi="宋体" w:eastAsia="宋体" w:cs="Times New Roman"/>
          <w:b/>
          <w:bCs/>
          <w:color w:val="auto"/>
          <w:sz w:val="32"/>
          <w:szCs w:val="32"/>
          <w:highlight w:val="none"/>
        </w:rPr>
        <w:t></w:t>
      </w:r>
      <w:bookmarkStart w:id="354" w:name="_Hlk153264567"/>
      <w:r>
        <w:rPr>
          <w:rFonts w:hint="eastAsia" w:ascii="宋体" w:hAnsi="宋体" w:eastAsia="宋体" w:cs="Times New Roman"/>
          <w:b/>
          <w:bCs/>
          <w:color w:val="auto"/>
          <w:sz w:val="32"/>
          <w:szCs w:val="32"/>
          <w:highlight w:val="none"/>
        </w:rPr>
        <w:t>评标标准</w:t>
      </w:r>
      <w:bookmarkEnd w:id="304"/>
      <w:bookmarkEnd w:id="305"/>
      <w:bookmarkEnd w:id="354"/>
      <w:bookmarkStart w:id="355" w:name="_Toc152679335"/>
    </w:p>
    <w:tbl>
      <w:tblPr>
        <w:tblStyle w:val="10"/>
        <w:tblW w:w="103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5"/>
        <w:gridCol w:w="1395"/>
        <w:gridCol w:w="870"/>
        <w:gridCol w:w="4414"/>
        <w:gridCol w:w="2888"/>
      </w:tblGrid>
      <w:tr w14:paraId="56CCBA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95" w:type="dxa"/>
            <w:vAlign w:val="center"/>
          </w:tcPr>
          <w:p w14:paraId="77DFAF45">
            <w:pPr>
              <w:spacing w:line="320" w:lineRule="exact"/>
              <w:ind w:firstLine="28"/>
              <w:jc w:val="center"/>
              <w:rPr>
                <w:rFonts w:ascii="宋体" w:hAnsi="宋体" w:eastAsia="宋体" w:cs="宋体"/>
                <w:b/>
                <w:color w:val="auto"/>
                <w:szCs w:val="21"/>
                <w:highlight w:val="none"/>
              </w:rPr>
            </w:pPr>
            <w:r>
              <w:rPr>
                <w:rFonts w:hint="eastAsia" w:ascii="宋体" w:hAnsi="宋体" w:eastAsia="宋体" w:cs="宋体"/>
                <w:b/>
                <w:color w:val="auto"/>
                <w:szCs w:val="21"/>
                <w:highlight w:val="none"/>
              </w:rPr>
              <w:t>序号</w:t>
            </w:r>
          </w:p>
        </w:tc>
        <w:tc>
          <w:tcPr>
            <w:tcW w:w="1395" w:type="dxa"/>
            <w:vAlign w:val="center"/>
          </w:tcPr>
          <w:p w14:paraId="2C811272">
            <w:pPr>
              <w:spacing w:line="320" w:lineRule="exact"/>
              <w:ind w:firstLine="28"/>
              <w:jc w:val="center"/>
              <w:rPr>
                <w:rFonts w:ascii="宋体" w:hAnsi="宋体" w:eastAsia="宋体" w:cs="宋体"/>
                <w:b/>
                <w:color w:val="auto"/>
                <w:szCs w:val="21"/>
                <w:highlight w:val="none"/>
              </w:rPr>
            </w:pPr>
            <w:r>
              <w:rPr>
                <w:rFonts w:hint="eastAsia" w:ascii="宋体" w:hAnsi="宋体" w:eastAsia="宋体" w:cs="宋体"/>
                <w:b/>
                <w:color w:val="auto"/>
                <w:szCs w:val="21"/>
                <w:highlight w:val="none"/>
              </w:rPr>
              <w:t>评分因素</w:t>
            </w:r>
          </w:p>
        </w:tc>
        <w:tc>
          <w:tcPr>
            <w:tcW w:w="870" w:type="dxa"/>
            <w:vAlign w:val="center"/>
          </w:tcPr>
          <w:p w14:paraId="6D32D36C">
            <w:pPr>
              <w:spacing w:line="320" w:lineRule="exact"/>
              <w:ind w:firstLine="28"/>
              <w:jc w:val="center"/>
              <w:rPr>
                <w:rFonts w:ascii="宋体" w:hAnsi="宋体" w:eastAsia="宋体" w:cs="宋体"/>
                <w:b/>
                <w:color w:val="auto"/>
                <w:szCs w:val="21"/>
                <w:highlight w:val="none"/>
              </w:rPr>
            </w:pPr>
            <w:r>
              <w:rPr>
                <w:rFonts w:hint="eastAsia" w:ascii="宋体" w:hAnsi="宋体" w:eastAsia="宋体" w:cs="宋体"/>
                <w:b/>
                <w:color w:val="auto"/>
                <w:szCs w:val="21"/>
                <w:highlight w:val="none"/>
              </w:rPr>
              <w:t>分值</w:t>
            </w:r>
          </w:p>
        </w:tc>
        <w:tc>
          <w:tcPr>
            <w:tcW w:w="4414" w:type="dxa"/>
            <w:vAlign w:val="center"/>
          </w:tcPr>
          <w:p w14:paraId="0D3AF5E2">
            <w:pPr>
              <w:spacing w:line="320" w:lineRule="exact"/>
              <w:ind w:firstLine="28"/>
              <w:jc w:val="center"/>
              <w:rPr>
                <w:rFonts w:ascii="宋体" w:hAnsi="宋体" w:eastAsia="宋体" w:cs="宋体"/>
                <w:b/>
                <w:color w:val="auto"/>
                <w:szCs w:val="21"/>
                <w:highlight w:val="none"/>
              </w:rPr>
            </w:pPr>
            <w:r>
              <w:rPr>
                <w:rFonts w:hint="eastAsia" w:ascii="宋体" w:hAnsi="宋体" w:eastAsia="宋体" w:cs="宋体"/>
                <w:b/>
                <w:color w:val="auto"/>
                <w:szCs w:val="21"/>
                <w:highlight w:val="none"/>
              </w:rPr>
              <w:t>评分标准</w:t>
            </w:r>
          </w:p>
        </w:tc>
        <w:tc>
          <w:tcPr>
            <w:tcW w:w="2888" w:type="dxa"/>
            <w:vAlign w:val="center"/>
          </w:tcPr>
          <w:p w14:paraId="17821A03">
            <w:pPr>
              <w:spacing w:line="320" w:lineRule="exact"/>
              <w:jc w:val="center"/>
              <w:rPr>
                <w:rFonts w:ascii="宋体" w:hAnsi="宋体" w:eastAsia="宋体" w:cs="宋体"/>
                <w:b/>
                <w:color w:val="auto"/>
                <w:szCs w:val="21"/>
                <w:highlight w:val="none"/>
              </w:rPr>
            </w:pPr>
            <w:r>
              <w:rPr>
                <w:rFonts w:hint="eastAsia" w:ascii="宋体" w:hAnsi="宋体" w:eastAsia="宋体" w:cs="宋体"/>
                <w:b/>
                <w:color w:val="auto"/>
                <w:szCs w:val="21"/>
                <w:highlight w:val="none"/>
              </w:rPr>
              <w:t>说明</w:t>
            </w:r>
          </w:p>
        </w:tc>
      </w:tr>
      <w:tr w14:paraId="72EB4C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26" w:hRule="atLeast"/>
          <w:jc w:val="center"/>
        </w:trPr>
        <w:tc>
          <w:tcPr>
            <w:tcW w:w="795" w:type="dxa"/>
            <w:vAlign w:val="center"/>
          </w:tcPr>
          <w:p w14:paraId="6D1663B0">
            <w:pPr>
              <w:spacing w:line="320" w:lineRule="exact"/>
              <w:ind w:firstLine="28"/>
              <w:jc w:val="center"/>
              <w:rPr>
                <w:rFonts w:ascii="宋体" w:hAnsi="宋体" w:eastAsia="宋体" w:cs="宋体"/>
                <w:b/>
                <w:color w:val="auto"/>
                <w:szCs w:val="21"/>
                <w:highlight w:val="none"/>
              </w:rPr>
            </w:pPr>
            <w:r>
              <w:rPr>
                <w:rFonts w:hint="eastAsia" w:ascii="宋体" w:hAnsi="宋体" w:eastAsia="宋体" w:cs="宋体"/>
                <w:b/>
                <w:color w:val="auto"/>
                <w:szCs w:val="21"/>
                <w:highlight w:val="none"/>
              </w:rPr>
              <w:t>1</w:t>
            </w:r>
          </w:p>
        </w:tc>
        <w:tc>
          <w:tcPr>
            <w:tcW w:w="1395" w:type="dxa"/>
            <w:vAlign w:val="center"/>
          </w:tcPr>
          <w:p w14:paraId="4ED4E549">
            <w:pPr>
              <w:spacing w:line="320" w:lineRule="exact"/>
              <w:ind w:firstLine="28"/>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价格分</w:t>
            </w:r>
          </w:p>
        </w:tc>
        <w:tc>
          <w:tcPr>
            <w:tcW w:w="870" w:type="dxa"/>
            <w:vAlign w:val="center"/>
          </w:tcPr>
          <w:p w14:paraId="348A2006">
            <w:pPr>
              <w:spacing w:line="320" w:lineRule="exact"/>
              <w:ind w:firstLine="28"/>
              <w:jc w:val="center"/>
              <w:rPr>
                <w:rFonts w:hint="default" w:ascii="宋体" w:hAnsi="宋体" w:eastAsia="宋体" w:cs="宋体"/>
                <w:color w:val="auto"/>
                <w:szCs w:val="21"/>
                <w:highlight w:val="none"/>
                <w:lang w:val="en-US" w:eastAsia="zh-CN"/>
              </w:rPr>
            </w:pPr>
            <w:r>
              <w:rPr>
                <w:rFonts w:hint="eastAsia" w:ascii="宋体" w:hAnsi="宋体" w:eastAsia="宋体" w:cs="宋体"/>
                <w:b/>
                <w:bCs/>
                <w:color w:val="auto"/>
                <w:szCs w:val="21"/>
                <w:highlight w:val="none"/>
                <w:lang w:val="en-US" w:eastAsia="zh-CN"/>
              </w:rPr>
              <w:t>35</w:t>
            </w:r>
          </w:p>
        </w:tc>
        <w:tc>
          <w:tcPr>
            <w:tcW w:w="4414" w:type="dxa"/>
            <w:vAlign w:val="center"/>
          </w:tcPr>
          <w:p w14:paraId="43DAB4DD">
            <w:pPr>
              <w:widowControl/>
              <w:spacing w:line="320" w:lineRule="exact"/>
              <w:jc w:val="left"/>
              <w:rPr>
                <w:rFonts w:ascii="宋体" w:hAnsi="宋体" w:eastAsia="宋体" w:cs="宋体"/>
                <w:color w:val="auto"/>
                <w:highlight w:val="none"/>
              </w:rPr>
            </w:pPr>
            <w:r>
              <w:rPr>
                <w:rFonts w:hint="eastAsia" w:ascii="宋体" w:hAnsi="宋体" w:eastAsia="宋体" w:cs="宋体"/>
                <w:color w:val="auto"/>
                <w:highlight w:val="none"/>
              </w:rPr>
              <w:t>采用低价优先法计算，即满足</w:t>
            </w:r>
            <w:r>
              <w:rPr>
                <w:rFonts w:hint="eastAsia" w:ascii="宋体" w:hAnsi="宋体" w:eastAsia="宋体" w:cs="宋体"/>
                <w:color w:val="auto"/>
                <w:highlight w:val="none"/>
                <w:lang w:eastAsia="zh-CN"/>
              </w:rPr>
              <w:t>采购文件</w:t>
            </w:r>
            <w:r>
              <w:rPr>
                <w:rFonts w:hint="eastAsia" w:ascii="宋体" w:hAnsi="宋体" w:eastAsia="宋体" w:cs="宋体"/>
                <w:color w:val="auto"/>
                <w:highlight w:val="none"/>
              </w:rPr>
              <w:t>要求且投标价格最低的投标报价为评标基准价，其价格分为满分。其他投标人的价格分统一按照下列公式计算：投标报价得分=（评标基准价／其他投标人报价）×价格权值×100。</w:t>
            </w:r>
          </w:p>
        </w:tc>
        <w:tc>
          <w:tcPr>
            <w:tcW w:w="2888" w:type="dxa"/>
            <w:vAlign w:val="center"/>
          </w:tcPr>
          <w:p w14:paraId="5D3BD827">
            <w:pPr>
              <w:widowControl/>
              <w:snapToGrid w:val="0"/>
              <w:spacing w:line="320" w:lineRule="exact"/>
              <w:jc w:val="left"/>
              <w:textAlignment w:val="baseline"/>
              <w:rPr>
                <w:rFonts w:ascii="宋体" w:hAnsi="宋体" w:eastAsia="宋体" w:cs="宋体"/>
                <w:color w:val="auto"/>
                <w:szCs w:val="21"/>
                <w:highlight w:val="none"/>
              </w:rPr>
            </w:pPr>
            <w:r>
              <w:rPr>
                <w:rFonts w:hint="eastAsia" w:ascii="宋体" w:hAnsi="宋体" w:eastAsia="宋体" w:cs="宋体"/>
                <w:color w:val="auto"/>
                <w:szCs w:val="21"/>
                <w:highlight w:val="none"/>
              </w:rPr>
              <w:t>此处最后报价指经过报价修正，及因落实政府采购政策进行价格调整后的最后报价。详见第四章《评审程序、评审方法和评审标准》</w:t>
            </w:r>
          </w:p>
        </w:tc>
      </w:tr>
      <w:tr w14:paraId="435CC5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 w:hRule="atLeast"/>
          <w:jc w:val="center"/>
        </w:trPr>
        <w:tc>
          <w:tcPr>
            <w:tcW w:w="795" w:type="dxa"/>
            <w:vAlign w:val="center"/>
          </w:tcPr>
          <w:p w14:paraId="39413032">
            <w:pPr>
              <w:spacing w:line="320" w:lineRule="exact"/>
              <w:ind w:firstLine="28"/>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2</w:t>
            </w:r>
          </w:p>
        </w:tc>
        <w:tc>
          <w:tcPr>
            <w:tcW w:w="1395" w:type="dxa"/>
            <w:vAlign w:val="center"/>
          </w:tcPr>
          <w:p w14:paraId="55E9F27E">
            <w:pPr>
              <w:spacing w:line="320" w:lineRule="exact"/>
              <w:ind w:firstLine="28"/>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lang w:val="en-US" w:eastAsia="zh-CN"/>
              </w:rPr>
              <w:t>技术分</w:t>
            </w:r>
          </w:p>
        </w:tc>
        <w:tc>
          <w:tcPr>
            <w:tcW w:w="870" w:type="dxa"/>
            <w:vAlign w:val="center"/>
          </w:tcPr>
          <w:p w14:paraId="03801BCF">
            <w:pPr>
              <w:spacing w:line="320" w:lineRule="exact"/>
              <w:ind w:firstLine="28"/>
              <w:jc w:val="center"/>
              <w:rPr>
                <w:rFonts w:hint="default" w:ascii="宋体" w:hAnsi="宋体" w:eastAsia="宋体" w:cs="宋体"/>
                <w:color w:val="auto"/>
                <w:szCs w:val="21"/>
                <w:highlight w:val="none"/>
                <w:lang w:val="en-US" w:eastAsia="zh-CN"/>
              </w:rPr>
            </w:pPr>
            <w:r>
              <w:rPr>
                <w:rFonts w:hint="eastAsia" w:ascii="宋体" w:hAnsi="宋体" w:eastAsia="宋体" w:cs="宋体"/>
                <w:b/>
                <w:bCs/>
                <w:color w:val="auto"/>
                <w:szCs w:val="21"/>
                <w:highlight w:val="none"/>
                <w:lang w:val="en-US" w:eastAsia="zh-CN"/>
              </w:rPr>
              <w:t>39</w:t>
            </w:r>
          </w:p>
        </w:tc>
        <w:tc>
          <w:tcPr>
            <w:tcW w:w="4414" w:type="dxa"/>
            <w:vAlign w:val="center"/>
          </w:tcPr>
          <w:p w14:paraId="164616B9">
            <w:pPr>
              <w:spacing w:line="320" w:lineRule="exact"/>
              <w:rPr>
                <w:rFonts w:ascii="宋体" w:hAnsi="宋体" w:eastAsia="宋体" w:cs="宋体"/>
                <w:color w:val="auto"/>
                <w:szCs w:val="21"/>
                <w:highlight w:val="none"/>
              </w:rPr>
            </w:pPr>
          </w:p>
        </w:tc>
        <w:tc>
          <w:tcPr>
            <w:tcW w:w="2888" w:type="dxa"/>
            <w:vAlign w:val="center"/>
          </w:tcPr>
          <w:p w14:paraId="3BA50839">
            <w:pPr>
              <w:spacing w:line="320" w:lineRule="exact"/>
              <w:ind w:left="-38"/>
              <w:rPr>
                <w:rFonts w:ascii="宋体" w:hAnsi="宋体" w:eastAsia="宋体" w:cs="宋体"/>
                <w:color w:val="auto"/>
                <w:szCs w:val="21"/>
                <w:highlight w:val="none"/>
              </w:rPr>
            </w:pPr>
          </w:p>
        </w:tc>
      </w:tr>
      <w:tr w14:paraId="4BE526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4" w:hRule="atLeast"/>
          <w:jc w:val="center"/>
        </w:trPr>
        <w:tc>
          <w:tcPr>
            <w:tcW w:w="795" w:type="dxa"/>
            <w:vAlign w:val="center"/>
          </w:tcPr>
          <w:p w14:paraId="38898F66">
            <w:pPr>
              <w:spacing w:line="320" w:lineRule="exact"/>
              <w:ind w:firstLine="28"/>
              <w:jc w:val="center"/>
              <w:rPr>
                <w:rFonts w:ascii="宋体" w:hAnsi="宋体" w:eastAsia="宋体" w:cs="宋体"/>
                <w:color w:val="auto"/>
                <w:szCs w:val="21"/>
                <w:highlight w:val="none"/>
              </w:rPr>
            </w:pPr>
            <w:r>
              <w:rPr>
                <w:rFonts w:hint="eastAsia" w:ascii="宋体" w:hAnsi="宋体" w:eastAsia="宋体" w:cs="宋体"/>
                <w:color w:val="auto"/>
                <w:szCs w:val="21"/>
                <w:highlight w:val="none"/>
              </w:rPr>
              <w:t>2.1</w:t>
            </w:r>
          </w:p>
        </w:tc>
        <w:tc>
          <w:tcPr>
            <w:tcW w:w="1395" w:type="dxa"/>
            <w:vAlign w:val="center"/>
          </w:tcPr>
          <w:p w14:paraId="1FC913A4">
            <w:pPr>
              <w:ind w:firstLine="28" w:firstLineChars="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项目实施方案</w:t>
            </w:r>
          </w:p>
        </w:tc>
        <w:tc>
          <w:tcPr>
            <w:tcW w:w="870" w:type="dxa"/>
            <w:vAlign w:val="center"/>
          </w:tcPr>
          <w:p w14:paraId="70881777">
            <w:pPr>
              <w:ind w:firstLine="28" w:firstLineChars="0"/>
              <w:jc w:val="center"/>
              <w:rPr>
                <w:rFonts w:hint="default"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8</w:t>
            </w:r>
          </w:p>
        </w:tc>
        <w:tc>
          <w:tcPr>
            <w:tcW w:w="4414" w:type="dxa"/>
            <w:vAlign w:val="center"/>
          </w:tcPr>
          <w:p w14:paraId="2AB5AC8E">
            <w:pPr>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根据投标人提供的项目实施方案内容的完整性及进度计划安排的合理性进行打分，包括但不限于投标人如何在成交后有效地组织技术和人员力量，按时保质地完成供货、安装验收等。</w:t>
            </w:r>
          </w:p>
          <w:p w14:paraId="00C38F11">
            <w:pPr>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实施方案内容完整、进度计划安排合理、优于采购人需求的得</w:t>
            </w:r>
            <w:r>
              <w:rPr>
                <w:rFonts w:hint="eastAsia" w:ascii="宋体" w:hAnsi="宋体" w:eastAsia="宋体" w:cs="宋体"/>
                <w:color w:val="auto"/>
                <w:kern w:val="0"/>
                <w:szCs w:val="21"/>
                <w:highlight w:val="none"/>
                <w:lang w:val="en-US" w:eastAsia="zh-CN"/>
              </w:rPr>
              <w:t>8</w:t>
            </w:r>
            <w:r>
              <w:rPr>
                <w:rFonts w:hint="eastAsia" w:ascii="宋体" w:hAnsi="宋体" w:eastAsia="宋体" w:cs="宋体"/>
                <w:color w:val="auto"/>
                <w:kern w:val="0"/>
                <w:szCs w:val="21"/>
                <w:highlight w:val="none"/>
                <w:lang w:val="zh-CN"/>
              </w:rPr>
              <w:t>分；</w:t>
            </w:r>
          </w:p>
          <w:p w14:paraId="28D69955">
            <w:pPr>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实施方案内容</w:t>
            </w:r>
            <w:r>
              <w:rPr>
                <w:rFonts w:hint="eastAsia" w:ascii="宋体" w:hAnsi="宋体" w:eastAsia="宋体" w:cs="宋体"/>
                <w:color w:val="auto"/>
                <w:kern w:val="0"/>
                <w:szCs w:val="21"/>
                <w:highlight w:val="none"/>
                <w:lang w:val="en-US" w:eastAsia="zh-CN"/>
              </w:rPr>
              <w:t>较</w:t>
            </w:r>
            <w:r>
              <w:rPr>
                <w:rFonts w:hint="eastAsia" w:ascii="宋体" w:hAnsi="宋体" w:eastAsia="宋体" w:cs="宋体"/>
                <w:color w:val="auto"/>
                <w:kern w:val="0"/>
                <w:szCs w:val="21"/>
                <w:highlight w:val="none"/>
                <w:lang w:val="zh-CN"/>
              </w:rPr>
              <w:t>完整、进度计划安排</w:t>
            </w:r>
            <w:r>
              <w:rPr>
                <w:rFonts w:hint="eastAsia" w:ascii="宋体" w:hAnsi="宋体" w:eastAsia="宋体" w:cs="宋体"/>
                <w:color w:val="auto"/>
                <w:kern w:val="0"/>
                <w:szCs w:val="21"/>
                <w:highlight w:val="none"/>
                <w:lang w:val="en-US" w:eastAsia="zh-CN"/>
              </w:rPr>
              <w:t>较</w:t>
            </w:r>
            <w:r>
              <w:rPr>
                <w:rFonts w:hint="eastAsia" w:ascii="宋体" w:hAnsi="宋体" w:eastAsia="宋体" w:cs="宋体"/>
                <w:color w:val="auto"/>
                <w:kern w:val="0"/>
                <w:szCs w:val="21"/>
                <w:highlight w:val="none"/>
                <w:lang w:val="zh-CN"/>
              </w:rPr>
              <w:t>合理、</w:t>
            </w:r>
            <w:r>
              <w:rPr>
                <w:rFonts w:hint="eastAsia" w:ascii="宋体" w:hAnsi="宋体" w:eastAsia="宋体" w:cs="宋体"/>
                <w:color w:val="auto"/>
                <w:kern w:val="0"/>
                <w:szCs w:val="21"/>
                <w:highlight w:val="none"/>
                <w:lang w:val="en-US" w:eastAsia="zh-CN"/>
              </w:rPr>
              <w:t>与</w:t>
            </w:r>
            <w:r>
              <w:rPr>
                <w:rFonts w:hint="eastAsia" w:ascii="宋体" w:hAnsi="宋体" w:eastAsia="宋体" w:cs="宋体"/>
                <w:color w:val="auto"/>
                <w:kern w:val="0"/>
                <w:szCs w:val="21"/>
                <w:highlight w:val="none"/>
                <w:lang w:val="zh-CN"/>
              </w:rPr>
              <w:t>采购人需求</w:t>
            </w:r>
            <w:r>
              <w:rPr>
                <w:rFonts w:hint="eastAsia" w:ascii="宋体" w:hAnsi="宋体" w:eastAsia="宋体" w:cs="宋体"/>
                <w:color w:val="auto"/>
                <w:kern w:val="0"/>
                <w:szCs w:val="21"/>
                <w:highlight w:val="none"/>
                <w:lang w:val="en-US" w:eastAsia="zh-CN"/>
              </w:rPr>
              <w:t>相符</w:t>
            </w:r>
            <w:r>
              <w:rPr>
                <w:rFonts w:hint="eastAsia" w:ascii="宋体" w:hAnsi="宋体" w:eastAsia="宋体" w:cs="宋体"/>
                <w:color w:val="auto"/>
                <w:kern w:val="0"/>
                <w:szCs w:val="21"/>
                <w:highlight w:val="none"/>
                <w:lang w:val="zh-CN"/>
              </w:rPr>
              <w:t>的得</w:t>
            </w:r>
            <w:r>
              <w:rPr>
                <w:rFonts w:hint="eastAsia" w:ascii="宋体" w:hAnsi="宋体" w:eastAsia="宋体" w:cs="宋体"/>
                <w:color w:val="auto"/>
                <w:kern w:val="0"/>
                <w:szCs w:val="21"/>
                <w:highlight w:val="none"/>
                <w:lang w:val="en-US" w:eastAsia="zh-CN"/>
              </w:rPr>
              <w:t>5</w:t>
            </w:r>
            <w:r>
              <w:rPr>
                <w:rFonts w:hint="eastAsia" w:ascii="宋体" w:hAnsi="宋体" w:eastAsia="宋体" w:cs="宋体"/>
                <w:color w:val="auto"/>
                <w:kern w:val="0"/>
                <w:szCs w:val="21"/>
                <w:highlight w:val="none"/>
                <w:lang w:val="zh-CN"/>
              </w:rPr>
              <w:t>分；</w:t>
            </w:r>
          </w:p>
          <w:p w14:paraId="72AF12D4">
            <w:pPr>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实施方案内容一般、进度计划安排一般、基本满足采购人需求的得3分；</w:t>
            </w:r>
          </w:p>
          <w:p w14:paraId="4D8AA41A">
            <w:pPr>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实施方案内容较少、进度计划安排不合理、不能很好满足采购人需求的得1分；</w:t>
            </w:r>
          </w:p>
          <w:p w14:paraId="252A1978">
            <w:pPr>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不提供不得分。</w:t>
            </w:r>
          </w:p>
        </w:tc>
        <w:tc>
          <w:tcPr>
            <w:tcW w:w="2888" w:type="dxa"/>
            <w:vAlign w:val="center"/>
          </w:tcPr>
          <w:p w14:paraId="6949AD9C">
            <w:pPr>
              <w:spacing w:line="320" w:lineRule="exact"/>
              <w:ind w:left="-38" w:leftChars="0"/>
              <w:rPr>
                <w:rFonts w:ascii="宋体" w:hAnsi="宋体" w:eastAsia="宋体" w:cs="宋体"/>
                <w:color w:val="auto"/>
                <w:szCs w:val="21"/>
                <w:highlight w:val="none"/>
              </w:rPr>
            </w:pPr>
            <w:r>
              <w:rPr>
                <w:rFonts w:hint="eastAsia" w:ascii="宋体" w:hAnsi="宋体" w:eastAsia="宋体" w:cs="宋体"/>
                <w:color w:val="auto"/>
                <w:szCs w:val="21"/>
                <w:highlight w:val="none"/>
              </w:rPr>
              <w:t>根据投标文件进行评审。</w:t>
            </w:r>
          </w:p>
        </w:tc>
      </w:tr>
      <w:tr w14:paraId="623B83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795" w:type="dxa"/>
            <w:vAlign w:val="center"/>
          </w:tcPr>
          <w:p w14:paraId="08765D91">
            <w:pPr>
              <w:spacing w:line="320" w:lineRule="exact"/>
              <w:ind w:firstLine="28"/>
              <w:jc w:val="center"/>
              <w:rPr>
                <w:rFonts w:ascii="宋体" w:hAnsi="宋体" w:eastAsia="宋体" w:cs="宋体"/>
                <w:color w:val="auto"/>
                <w:szCs w:val="21"/>
                <w:highlight w:val="none"/>
              </w:rPr>
            </w:pPr>
            <w:r>
              <w:rPr>
                <w:rFonts w:hint="eastAsia" w:ascii="宋体" w:hAnsi="宋体" w:eastAsia="宋体" w:cs="宋体"/>
                <w:color w:val="auto"/>
                <w:szCs w:val="21"/>
                <w:highlight w:val="none"/>
              </w:rPr>
              <w:t>2.2</w:t>
            </w:r>
          </w:p>
        </w:tc>
        <w:tc>
          <w:tcPr>
            <w:tcW w:w="1395" w:type="dxa"/>
            <w:vAlign w:val="center"/>
          </w:tcPr>
          <w:p w14:paraId="0954951A">
            <w:pPr>
              <w:ind w:firstLine="28" w:firstLineChars="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产品质量保障方案</w:t>
            </w:r>
          </w:p>
        </w:tc>
        <w:tc>
          <w:tcPr>
            <w:tcW w:w="870" w:type="dxa"/>
            <w:vAlign w:val="center"/>
          </w:tcPr>
          <w:p w14:paraId="3EAC525F">
            <w:pPr>
              <w:ind w:firstLine="28" w:firstLineChars="0"/>
              <w:jc w:val="center"/>
              <w:rPr>
                <w:rFonts w:hint="default"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7</w:t>
            </w:r>
          </w:p>
        </w:tc>
        <w:tc>
          <w:tcPr>
            <w:tcW w:w="4414" w:type="dxa"/>
            <w:vAlign w:val="center"/>
          </w:tcPr>
          <w:p w14:paraId="6F9D9273">
            <w:pP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投标人提供产品质量保障方案，包括货物质量保证、货物检验标准、货物来源渠道等。</w:t>
            </w:r>
          </w:p>
          <w:p w14:paraId="67CF96A1">
            <w:pP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方案包含的要点齐全无缺漏项、内容与要点相符、内容完善且能够适用于本项目的得</w:t>
            </w:r>
            <w:r>
              <w:rPr>
                <w:rFonts w:hint="eastAsia" w:ascii="宋体" w:hAnsi="宋体" w:eastAsia="宋体" w:cs="宋体"/>
                <w:color w:val="auto"/>
                <w:kern w:val="0"/>
                <w:szCs w:val="21"/>
                <w:highlight w:val="none"/>
                <w:lang w:val="en-US" w:eastAsia="zh-CN"/>
              </w:rPr>
              <w:t>7</w:t>
            </w:r>
            <w:r>
              <w:rPr>
                <w:rFonts w:hint="eastAsia" w:ascii="宋体" w:hAnsi="宋体" w:eastAsia="宋体" w:cs="宋体"/>
                <w:color w:val="auto"/>
                <w:kern w:val="0"/>
                <w:szCs w:val="21"/>
                <w:highlight w:val="none"/>
              </w:rPr>
              <w:t>分；方案所包含的要点齐全、内容与要点相符，但仅有纲要内容简略，未展开阐述的得</w:t>
            </w:r>
            <w:r>
              <w:rPr>
                <w:rFonts w:hint="eastAsia" w:ascii="宋体" w:hAnsi="宋体" w:eastAsia="宋体" w:cs="宋体"/>
                <w:color w:val="auto"/>
                <w:kern w:val="0"/>
                <w:szCs w:val="21"/>
                <w:highlight w:val="none"/>
                <w:lang w:val="en-US" w:eastAsia="zh-CN"/>
              </w:rPr>
              <w:t>5</w:t>
            </w:r>
            <w:r>
              <w:rPr>
                <w:rFonts w:hint="eastAsia" w:ascii="宋体" w:hAnsi="宋体" w:eastAsia="宋体" w:cs="宋体"/>
                <w:color w:val="auto"/>
                <w:kern w:val="0"/>
                <w:szCs w:val="21"/>
                <w:highlight w:val="none"/>
              </w:rPr>
              <w:t>分；</w:t>
            </w:r>
          </w:p>
          <w:p w14:paraId="1F914CBC">
            <w:pPr>
              <w:rPr>
                <w:rFonts w:hint="default"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方案包含的要点有缺漏项、内容与要点基本相符、内容较完善的得3分；</w:t>
            </w:r>
          </w:p>
          <w:p w14:paraId="0ED0BE5D">
            <w:pP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方案所包含的要点有</w:t>
            </w:r>
            <w:r>
              <w:rPr>
                <w:rFonts w:hint="eastAsia" w:ascii="宋体" w:hAnsi="宋体" w:eastAsia="宋体" w:cs="宋体"/>
                <w:color w:val="auto"/>
                <w:kern w:val="0"/>
                <w:szCs w:val="21"/>
                <w:highlight w:val="none"/>
                <w:lang w:val="en-US" w:eastAsia="zh-CN"/>
              </w:rPr>
              <w:t>明显的</w:t>
            </w:r>
            <w:r>
              <w:rPr>
                <w:rFonts w:hint="eastAsia" w:ascii="宋体" w:hAnsi="宋体" w:eastAsia="宋体" w:cs="宋体"/>
                <w:color w:val="auto"/>
                <w:kern w:val="0"/>
                <w:szCs w:val="21"/>
                <w:highlight w:val="none"/>
              </w:rPr>
              <w:t>缺漏或内容存在错误的得1分；未提供的不得分。</w:t>
            </w:r>
          </w:p>
        </w:tc>
        <w:tc>
          <w:tcPr>
            <w:tcW w:w="2888" w:type="dxa"/>
            <w:vAlign w:val="center"/>
          </w:tcPr>
          <w:p w14:paraId="4AFE0792">
            <w:pPr>
              <w:spacing w:line="320" w:lineRule="exact"/>
              <w:ind w:left="-38" w:leftChars="0"/>
              <w:rPr>
                <w:rFonts w:ascii="宋体" w:hAnsi="宋体" w:eastAsia="宋体" w:cs="宋体"/>
                <w:color w:val="auto"/>
                <w:szCs w:val="21"/>
                <w:highlight w:val="none"/>
              </w:rPr>
            </w:pPr>
            <w:r>
              <w:rPr>
                <w:rFonts w:hint="eastAsia" w:ascii="宋体" w:hAnsi="宋体" w:eastAsia="宋体" w:cs="宋体"/>
                <w:color w:val="auto"/>
                <w:szCs w:val="21"/>
                <w:highlight w:val="none"/>
              </w:rPr>
              <w:t>根据投标文件进行评审。</w:t>
            </w:r>
          </w:p>
        </w:tc>
      </w:tr>
      <w:tr w14:paraId="4DAAF8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795" w:type="dxa"/>
            <w:vAlign w:val="center"/>
          </w:tcPr>
          <w:p w14:paraId="4C4A77E4">
            <w:pPr>
              <w:spacing w:line="320" w:lineRule="exact"/>
              <w:ind w:firstLine="28"/>
              <w:jc w:val="center"/>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2.3</w:t>
            </w:r>
          </w:p>
        </w:tc>
        <w:tc>
          <w:tcPr>
            <w:tcW w:w="1395" w:type="dxa"/>
            <w:vAlign w:val="center"/>
          </w:tcPr>
          <w:p w14:paraId="3D7D37BB">
            <w:pPr>
              <w:ind w:firstLine="28" w:firstLineChars="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培训方案</w:t>
            </w:r>
          </w:p>
        </w:tc>
        <w:tc>
          <w:tcPr>
            <w:tcW w:w="870" w:type="dxa"/>
            <w:vAlign w:val="center"/>
          </w:tcPr>
          <w:p w14:paraId="4C30BB08">
            <w:pPr>
              <w:ind w:firstLine="28" w:firstLineChars="0"/>
              <w:jc w:val="center"/>
              <w:rPr>
                <w:rFonts w:hint="default"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6</w:t>
            </w:r>
          </w:p>
        </w:tc>
        <w:tc>
          <w:tcPr>
            <w:tcW w:w="4414" w:type="dxa"/>
            <w:vAlign w:val="center"/>
          </w:tcPr>
          <w:p w14:paraId="235B43EA">
            <w:pP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投标人培训方案情况比较：包括培训步骤、培训计划、培训记录表等。</w:t>
            </w:r>
          </w:p>
          <w:p w14:paraId="2CFD4F92">
            <w:pP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培训方案详细具体，可行性高，优于项目需求的得</w:t>
            </w:r>
            <w:r>
              <w:rPr>
                <w:rFonts w:hint="eastAsia" w:ascii="宋体" w:hAnsi="宋体" w:eastAsia="宋体" w:cs="宋体"/>
                <w:color w:val="auto"/>
                <w:kern w:val="0"/>
                <w:szCs w:val="21"/>
                <w:highlight w:val="none"/>
                <w:lang w:val="en-US" w:eastAsia="zh-CN"/>
              </w:rPr>
              <w:t>6</w:t>
            </w:r>
            <w:r>
              <w:rPr>
                <w:rFonts w:hint="eastAsia" w:ascii="宋体" w:hAnsi="宋体" w:eastAsia="宋体" w:cs="宋体"/>
                <w:color w:val="auto"/>
                <w:kern w:val="0"/>
                <w:szCs w:val="21"/>
                <w:highlight w:val="none"/>
              </w:rPr>
              <w:t>分；</w:t>
            </w:r>
          </w:p>
          <w:p w14:paraId="29E8FC4A">
            <w:pP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培训方案较为详细具体，可行性较高，满足项目需求的得</w:t>
            </w:r>
            <w:r>
              <w:rPr>
                <w:rFonts w:hint="eastAsia" w:ascii="宋体" w:hAnsi="宋体" w:eastAsia="宋体" w:cs="宋体"/>
                <w:color w:val="auto"/>
                <w:kern w:val="0"/>
                <w:szCs w:val="21"/>
                <w:highlight w:val="none"/>
                <w:lang w:val="en-US" w:eastAsia="zh-CN"/>
              </w:rPr>
              <w:t>4</w:t>
            </w:r>
            <w:r>
              <w:rPr>
                <w:rFonts w:hint="eastAsia" w:ascii="宋体" w:hAnsi="宋体" w:eastAsia="宋体" w:cs="宋体"/>
                <w:color w:val="auto"/>
                <w:kern w:val="0"/>
                <w:szCs w:val="21"/>
                <w:highlight w:val="none"/>
              </w:rPr>
              <w:t>分；</w:t>
            </w:r>
          </w:p>
          <w:p w14:paraId="1C750B03">
            <w:pP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培训方案</w:t>
            </w:r>
            <w:r>
              <w:rPr>
                <w:rFonts w:hint="eastAsia" w:ascii="宋体" w:hAnsi="宋体" w:eastAsia="宋体" w:cs="宋体"/>
                <w:color w:val="auto"/>
                <w:kern w:val="0"/>
                <w:szCs w:val="21"/>
                <w:highlight w:val="none"/>
                <w:lang w:val="en-US" w:eastAsia="zh-CN"/>
              </w:rPr>
              <w:t>一般</w:t>
            </w:r>
            <w:r>
              <w:rPr>
                <w:rFonts w:hint="eastAsia" w:ascii="宋体" w:hAnsi="宋体" w:eastAsia="宋体" w:cs="宋体"/>
                <w:color w:val="auto"/>
                <w:kern w:val="0"/>
                <w:szCs w:val="21"/>
                <w:highlight w:val="none"/>
              </w:rPr>
              <w:t>，可行性</w:t>
            </w:r>
            <w:r>
              <w:rPr>
                <w:rFonts w:hint="eastAsia" w:ascii="宋体" w:hAnsi="宋体" w:eastAsia="宋体" w:cs="宋体"/>
                <w:color w:val="auto"/>
                <w:kern w:val="0"/>
                <w:szCs w:val="21"/>
                <w:highlight w:val="none"/>
                <w:lang w:val="en-US" w:eastAsia="zh-CN"/>
              </w:rPr>
              <w:t>一般</w:t>
            </w:r>
            <w:r>
              <w:rPr>
                <w:rFonts w:hint="eastAsia" w:ascii="宋体" w:hAnsi="宋体" w:eastAsia="宋体" w:cs="宋体"/>
                <w:color w:val="auto"/>
                <w:kern w:val="0"/>
                <w:szCs w:val="21"/>
                <w:highlight w:val="none"/>
              </w:rPr>
              <w:t>，</w:t>
            </w:r>
            <w:r>
              <w:rPr>
                <w:rFonts w:hint="eastAsia" w:ascii="宋体" w:hAnsi="宋体" w:eastAsia="宋体" w:cs="宋体"/>
                <w:color w:val="auto"/>
                <w:kern w:val="0"/>
                <w:szCs w:val="21"/>
                <w:highlight w:val="none"/>
                <w:lang w:val="en-US" w:eastAsia="zh-CN"/>
              </w:rPr>
              <w:t>基本能</w:t>
            </w:r>
            <w:r>
              <w:rPr>
                <w:rFonts w:hint="eastAsia" w:ascii="宋体" w:hAnsi="宋体" w:eastAsia="宋体" w:cs="宋体"/>
                <w:color w:val="auto"/>
                <w:kern w:val="0"/>
                <w:szCs w:val="21"/>
                <w:highlight w:val="none"/>
              </w:rPr>
              <w:t>满足项目需求的得</w:t>
            </w:r>
            <w:r>
              <w:rPr>
                <w:rFonts w:hint="eastAsia" w:ascii="宋体" w:hAnsi="宋体" w:eastAsia="宋体" w:cs="宋体"/>
                <w:color w:val="auto"/>
                <w:kern w:val="0"/>
                <w:szCs w:val="21"/>
                <w:highlight w:val="none"/>
                <w:lang w:val="en-US" w:eastAsia="zh-CN"/>
              </w:rPr>
              <w:t>2</w:t>
            </w:r>
            <w:r>
              <w:rPr>
                <w:rFonts w:hint="eastAsia" w:ascii="宋体" w:hAnsi="宋体" w:eastAsia="宋体" w:cs="宋体"/>
                <w:color w:val="auto"/>
                <w:kern w:val="0"/>
                <w:szCs w:val="21"/>
                <w:highlight w:val="none"/>
              </w:rPr>
              <w:t>分；</w:t>
            </w:r>
          </w:p>
          <w:p w14:paraId="5314DF26">
            <w:pP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培训方案不够详细具体，可行性较低，不能完全满足项目需求的得1分；</w:t>
            </w:r>
          </w:p>
          <w:p w14:paraId="10C8AD3E">
            <w:pP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不提供不得分。</w:t>
            </w:r>
          </w:p>
        </w:tc>
        <w:tc>
          <w:tcPr>
            <w:tcW w:w="2888" w:type="dxa"/>
            <w:vAlign w:val="center"/>
          </w:tcPr>
          <w:p w14:paraId="7EAE8BE2">
            <w:pPr>
              <w:spacing w:line="320" w:lineRule="exact"/>
              <w:ind w:left="-38" w:leftChars="0"/>
              <w:rPr>
                <w:rFonts w:ascii="宋体" w:hAnsi="宋体" w:eastAsia="宋体" w:cs="宋体"/>
                <w:color w:val="auto"/>
                <w:szCs w:val="21"/>
                <w:highlight w:val="none"/>
              </w:rPr>
            </w:pPr>
            <w:r>
              <w:rPr>
                <w:rFonts w:hint="eastAsia" w:ascii="宋体" w:hAnsi="宋体" w:eastAsia="宋体" w:cs="宋体"/>
                <w:color w:val="auto"/>
                <w:szCs w:val="21"/>
                <w:highlight w:val="none"/>
              </w:rPr>
              <w:t>根据投标文件进行评审。</w:t>
            </w:r>
          </w:p>
        </w:tc>
      </w:tr>
      <w:tr w14:paraId="5C5818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795" w:type="dxa"/>
            <w:vAlign w:val="center"/>
          </w:tcPr>
          <w:p w14:paraId="2E192D86">
            <w:pPr>
              <w:spacing w:line="320" w:lineRule="exact"/>
              <w:ind w:firstLine="28"/>
              <w:jc w:val="center"/>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2.4</w:t>
            </w:r>
          </w:p>
        </w:tc>
        <w:tc>
          <w:tcPr>
            <w:tcW w:w="1395" w:type="dxa"/>
            <w:vAlign w:val="center"/>
          </w:tcPr>
          <w:p w14:paraId="41ABCF62">
            <w:pPr>
              <w:spacing w:line="276" w:lineRule="auto"/>
              <w:jc w:val="center"/>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售后服务管理体系方案</w:t>
            </w:r>
          </w:p>
        </w:tc>
        <w:tc>
          <w:tcPr>
            <w:tcW w:w="870" w:type="dxa"/>
            <w:vAlign w:val="center"/>
          </w:tcPr>
          <w:p w14:paraId="0C8F6786">
            <w:pPr>
              <w:spacing w:line="276" w:lineRule="auto"/>
              <w:jc w:val="center"/>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8</w:t>
            </w:r>
          </w:p>
        </w:tc>
        <w:tc>
          <w:tcPr>
            <w:tcW w:w="4414" w:type="dxa"/>
            <w:vAlign w:val="center"/>
          </w:tcPr>
          <w:p w14:paraId="0B01411C">
            <w:pPr>
              <w:spacing w:line="276" w:lineRule="auto"/>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针对本项目制定的售后服务管理体系方案，包括售后服务人员、服务机制、响应时间、故障解决等内容的合理性和可行性。</w:t>
            </w:r>
          </w:p>
          <w:p w14:paraId="49F6C33C">
            <w:pPr>
              <w:spacing w:line="276" w:lineRule="auto"/>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售后服务方案完整合理，可行性高，优于项目需求的得</w:t>
            </w:r>
            <w:r>
              <w:rPr>
                <w:rFonts w:hint="eastAsia" w:ascii="宋体" w:hAnsi="宋体" w:eastAsia="宋体" w:cs="宋体"/>
                <w:color w:val="auto"/>
                <w:szCs w:val="21"/>
                <w:highlight w:val="none"/>
                <w:lang w:val="en-US" w:eastAsia="zh-CN" w:bidi="ar"/>
              </w:rPr>
              <w:t>8</w:t>
            </w:r>
            <w:r>
              <w:rPr>
                <w:rFonts w:hint="eastAsia" w:ascii="宋体" w:hAnsi="宋体" w:eastAsia="宋体" w:cs="宋体"/>
                <w:color w:val="auto"/>
                <w:szCs w:val="21"/>
                <w:highlight w:val="none"/>
                <w:lang w:bidi="ar"/>
              </w:rPr>
              <w:t>分；</w:t>
            </w:r>
          </w:p>
          <w:p w14:paraId="4F6BB32D">
            <w:pPr>
              <w:spacing w:line="276" w:lineRule="auto"/>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售后服务方案较为完整合理，可行性较高，满足项目需求的得</w:t>
            </w:r>
            <w:r>
              <w:rPr>
                <w:rFonts w:hint="eastAsia" w:ascii="宋体" w:hAnsi="宋体" w:eastAsia="宋体" w:cs="宋体"/>
                <w:color w:val="auto"/>
                <w:szCs w:val="21"/>
                <w:highlight w:val="none"/>
                <w:lang w:val="en-US" w:eastAsia="zh-CN" w:bidi="ar"/>
              </w:rPr>
              <w:t>5</w:t>
            </w:r>
            <w:r>
              <w:rPr>
                <w:rFonts w:hint="eastAsia" w:ascii="宋体" w:hAnsi="宋体" w:eastAsia="宋体" w:cs="宋体"/>
                <w:color w:val="auto"/>
                <w:szCs w:val="21"/>
                <w:highlight w:val="none"/>
                <w:lang w:bidi="ar"/>
              </w:rPr>
              <w:t>分；</w:t>
            </w:r>
          </w:p>
          <w:p w14:paraId="64D1FFCC">
            <w:pPr>
              <w:spacing w:line="276" w:lineRule="auto"/>
              <w:rPr>
                <w:rFonts w:hint="default" w:ascii="宋体" w:hAnsi="宋体" w:eastAsia="宋体" w:cs="宋体"/>
                <w:color w:val="auto"/>
                <w:szCs w:val="21"/>
                <w:highlight w:val="none"/>
                <w:lang w:val="en-US" w:eastAsia="zh-CN" w:bidi="ar"/>
              </w:rPr>
            </w:pPr>
            <w:r>
              <w:rPr>
                <w:rFonts w:hint="eastAsia" w:ascii="宋体" w:hAnsi="宋体" w:eastAsia="宋体" w:cs="宋体"/>
                <w:color w:val="auto"/>
                <w:szCs w:val="21"/>
                <w:highlight w:val="none"/>
                <w:lang w:val="en-US" w:eastAsia="zh-CN" w:bidi="ar"/>
              </w:rPr>
              <w:t>售后服务方案内容一般，可行性一般，基本能满足项目需求的得3分；</w:t>
            </w:r>
          </w:p>
          <w:p w14:paraId="3A3642C2">
            <w:pPr>
              <w:spacing w:line="276" w:lineRule="auto"/>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售后服务方案不够完整合理，可行性较低，不能完全满足项目需求的得1分；</w:t>
            </w:r>
          </w:p>
          <w:p w14:paraId="7C4E5EA4">
            <w:pPr>
              <w:spacing w:line="276" w:lineRule="auto"/>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不提供不得分。</w:t>
            </w:r>
          </w:p>
        </w:tc>
        <w:tc>
          <w:tcPr>
            <w:tcW w:w="2888" w:type="dxa"/>
            <w:vAlign w:val="center"/>
          </w:tcPr>
          <w:p w14:paraId="022CBD26">
            <w:pPr>
              <w:spacing w:line="320" w:lineRule="exact"/>
              <w:ind w:left="-38" w:leftChars="0"/>
              <w:rPr>
                <w:rFonts w:ascii="宋体" w:hAnsi="宋体" w:eastAsia="宋体" w:cs="宋体"/>
                <w:color w:val="auto"/>
                <w:szCs w:val="21"/>
                <w:highlight w:val="none"/>
              </w:rPr>
            </w:pPr>
            <w:r>
              <w:rPr>
                <w:rFonts w:hint="eastAsia" w:ascii="宋体" w:hAnsi="宋体" w:eastAsia="宋体" w:cs="宋体"/>
                <w:color w:val="auto"/>
                <w:szCs w:val="21"/>
                <w:highlight w:val="none"/>
              </w:rPr>
              <w:t>根据投标文件进行评审。</w:t>
            </w:r>
          </w:p>
        </w:tc>
      </w:tr>
      <w:tr w14:paraId="20CDFE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795" w:type="dxa"/>
            <w:vAlign w:val="center"/>
          </w:tcPr>
          <w:p w14:paraId="46BB5782">
            <w:pPr>
              <w:spacing w:line="320" w:lineRule="exact"/>
              <w:ind w:firstLine="28"/>
              <w:jc w:val="center"/>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2.5</w:t>
            </w:r>
          </w:p>
        </w:tc>
        <w:tc>
          <w:tcPr>
            <w:tcW w:w="1395" w:type="dxa"/>
            <w:vAlign w:val="center"/>
          </w:tcPr>
          <w:p w14:paraId="65FF15EB">
            <w:pPr>
              <w:spacing w:line="276" w:lineRule="auto"/>
              <w:jc w:val="center"/>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质保期满后维保收费及内容比较</w:t>
            </w:r>
          </w:p>
        </w:tc>
        <w:tc>
          <w:tcPr>
            <w:tcW w:w="870" w:type="dxa"/>
            <w:vAlign w:val="center"/>
          </w:tcPr>
          <w:p w14:paraId="6301E420">
            <w:pPr>
              <w:spacing w:line="276" w:lineRule="auto"/>
              <w:jc w:val="center"/>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5</w:t>
            </w:r>
          </w:p>
        </w:tc>
        <w:tc>
          <w:tcPr>
            <w:tcW w:w="4414" w:type="dxa"/>
            <w:vAlign w:val="center"/>
          </w:tcPr>
          <w:p w14:paraId="371C95BE">
            <w:pPr>
              <w:spacing w:line="276" w:lineRule="auto"/>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质保期满后维保收费及内容比较：</w:t>
            </w:r>
          </w:p>
          <w:p w14:paraId="1FE7735A">
            <w:pPr>
              <w:spacing w:line="276" w:lineRule="auto"/>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提供零配件和维修备品备件的供应保障和维保期满后维保收费及维保方案内容完整清晰，优于项目需求的得</w:t>
            </w:r>
            <w:r>
              <w:rPr>
                <w:rFonts w:hint="eastAsia" w:ascii="宋体" w:hAnsi="宋体" w:eastAsia="宋体" w:cs="宋体"/>
                <w:color w:val="auto"/>
                <w:szCs w:val="21"/>
                <w:highlight w:val="none"/>
                <w:lang w:val="en-US" w:eastAsia="zh-CN" w:bidi="ar"/>
              </w:rPr>
              <w:t>5</w:t>
            </w:r>
            <w:r>
              <w:rPr>
                <w:rFonts w:hint="eastAsia" w:ascii="宋体" w:hAnsi="宋体" w:eastAsia="宋体" w:cs="宋体"/>
                <w:color w:val="auto"/>
                <w:szCs w:val="21"/>
                <w:highlight w:val="none"/>
                <w:lang w:bidi="ar"/>
              </w:rPr>
              <w:t>分；</w:t>
            </w:r>
          </w:p>
          <w:p w14:paraId="076C178F">
            <w:pPr>
              <w:spacing w:line="276" w:lineRule="auto"/>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零配件和维修备品备件的供应保障和维保期满后维保收费及维保方案内容较完整，满足项目需求的得</w:t>
            </w:r>
            <w:r>
              <w:rPr>
                <w:rFonts w:hint="eastAsia" w:ascii="宋体" w:hAnsi="宋体" w:eastAsia="宋体" w:cs="宋体"/>
                <w:color w:val="auto"/>
                <w:szCs w:val="21"/>
                <w:highlight w:val="none"/>
                <w:lang w:val="en-US" w:eastAsia="zh-CN" w:bidi="ar"/>
              </w:rPr>
              <w:t>3</w:t>
            </w:r>
            <w:r>
              <w:rPr>
                <w:rFonts w:hint="eastAsia" w:ascii="宋体" w:hAnsi="宋体" w:eastAsia="宋体" w:cs="宋体"/>
                <w:color w:val="auto"/>
                <w:szCs w:val="21"/>
                <w:highlight w:val="none"/>
                <w:lang w:bidi="ar"/>
              </w:rPr>
              <w:t>分；</w:t>
            </w:r>
          </w:p>
          <w:p w14:paraId="02AEEA14">
            <w:pPr>
              <w:spacing w:line="276" w:lineRule="auto"/>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零配件和维修备品备件的供应保障和维保期满后维保收费及维保方案内容介绍简单的得1分；</w:t>
            </w:r>
          </w:p>
          <w:p w14:paraId="702786C2">
            <w:pPr>
              <w:spacing w:line="276" w:lineRule="auto"/>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不提供不得分。</w:t>
            </w:r>
          </w:p>
        </w:tc>
        <w:tc>
          <w:tcPr>
            <w:tcW w:w="2888" w:type="dxa"/>
            <w:vAlign w:val="center"/>
          </w:tcPr>
          <w:p w14:paraId="1FE02EEE">
            <w:pPr>
              <w:spacing w:line="320" w:lineRule="exact"/>
              <w:ind w:left="-38" w:leftChars="0"/>
              <w:rPr>
                <w:rFonts w:hint="eastAsia" w:ascii="宋体" w:hAnsi="宋体" w:eastAsia="宋体" w:cs="宋体"/>
                <w:color w:val="auto"/>
                <w:szCs w:val="21"/>
                <w:highlight w:val="none"/>
              </w:rPr>
            </w:pPr>
          </w:p>
        </w:tc>
      </w:tr>
      <w:tr w14:paraId="61C2F4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795" w:type="dxa"/>
            <w:vAlign w:val="center"/>
          </w:tcPr>
          <w:p w14:paraId="46D2F22D">
            <w:pPr>
              <w:spacing w:line="320" w:lineRule="exact"/>
              <w:ind w:firstLine="28"/>
              <w:jc w:val="center"/>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2.6</w:t>
            </w:r>
          </w:p>
        </w:tc>
        <w:tc>
          <w:tcPr>
            <w:tcW w:w="1395" w:type="dxa"/>
            <w:vAlign w:val="center"/>
          </w:tcPr>
          <w:p w14:paraId="532792CE">
            <w:pPr>
              <w:spacing w:line="276" w:lineRule="auto"/>
              <w:jc w:val="center"/>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投标设备整体配置情况比较</w:t>
            </w:r>
          </w:p>
        </w:tc>
        <w:tc>
          <w:tcPr>
            <w:tcW w:w="870" w:type="dxa"/>
            <w:vAlign w:val="center"/>
          </w:tcPr>
          <w:p w14:paraId="06FEE318">
            <w:pPr>
              <w:spacing w:line="276" w:lineRule="auto"/>
              <w:jc w:val="center"/>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5</w:t>
            </w:r>
          </w:p>
        </w:tc>
        <w:tc>
          <w:tcPr>
            <w:tcW w:w="4414" w:type="dxa"/>
            <w:vAlign w:val="center"/>
          </w:tcPr>
          <w:p w14:paraId="376BEFA9">
            <w:pPr>
              <w:spacing w:line="276" w:lineRule="auto"/>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投标设备整体配置选型情况综合比较，针对本项目的投标产品配置选型合理、先进，且与项目需求的吻合度高，得5分；</w:t>
            </w:r>
          </w:p>
          <w:p w14:paraId="758ABA67">
            <w:pPr>
              <w:spacing w:line="276" w:lineRule="auto"/>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针对本项目的投标产品配置选型一般、且与项目需求的吻合度一般，得3分；</w:t>
            </w:r>
          </w:p>
          <w:p w14:paraId="5F21B87A">
            <w:pPr>
              <w:spacing w:line="276" w:lineRule="auto"/>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针对本项目的投标产品配置选型差、且与项目需求的吻合度差，得1分；</w:t>
            </w:r>
          </w:p>
          <w:p w14:paraId="0340393F">
            <w:pPr>
              <w:spacing w:line="276" w:lineRule="auto"/>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其余不得分。</w:t>
            </w:r>
          </w:p>
        </w:tc>
        <w:tc>
          <w:tcPr>
            <w:tcW w:w="2888" w:type="dxa"/>
            <w:vAlign w:val="center"/>
          </w:tcPr>
          <w:p w14:paraId="24AF3A88">
            <w:pPr>
              <w:spacing w:line="320" w:lineRule="exact"/>
              <w:ind w:left="-38" w:leftChars="0"/>
              <w:rPr>
                <w:rFonts w:hint="eastAsia" w:ascii="宋体" w:hAnsi="宋体" w:eastAsia="宋体" w:cs="宋体"/>
                <w:color w:val="auto"/>
                <w:szCs w:val="21"/>
                <w:highlight w:val="none"/>
              </w:rPr>
            </w:pPr>
          </w:p>
        </w:tc>
      </w:tr>
      <w:tr w14:paraId="6A4AC7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2" w:hRule="atLeast"/>
          <w:jc w:val="center"/>
        </w:trPr>
        <w:tc>
          <w:tcPr>
            <w:tcW w:w="795" w:type="dxa"/>
            <w:vAlign w:val="center"/>
          </w:tcPr>
          <w:p w14:paraId="226B78F4">
            <w:pPr>
              <w:spacing w:line="320" w:lineRule="exact"/>
              <w:ind w:firstLine="28"/>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3</w:t>
            </w:r>
          </w:p>
        </w:tc>
        <w:tc>
          <w:tcPr>
            <w:tcW w:w="1395" w:type="dxa"/>
            <w:vAlign w:val="center"/>
          </w:tcPr>
          <w:p w14:paraId="34EFABA6">
            <w:pPr>
              <w:spacing w:line="320" w:lineRule="exact"/>
              <w:ind w:firstLine="28"/>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lang w:val="en-US" w:eastAsia="zh-CN"/>
              </w:rPr>
              <w:t>商务</w:t>
            </w:r>
            <w:r>
              <w:rPr>
                <w:rFonts w:hint="eastAsia" w:ascii="宋体" w:hAnsi="宋体" w:eastAsia="宋体" w:cs="宋体"/>
                <w:b/>
                <w:bCs/>
                <w:color w:val="auto"/>
                <w:szCs w:val="21"/>
                <w:highlight w:val="none"/>
              </w:rPr>
              <w:t>分</w:t>
            </w:r>
          </w:p>
        </w:tc>
        <w:tc>
          <w:tcPr>
            <w:tcW w:w="870" w:type="dxa"/>
            <w:vAlign w:val="center"/>
          </w:tcPr>
          <w:p w14:paraId="08BED904">
            <w:pPr>
              <w:spacing w:line="320" w:lineRule="exact"/>
              <w:ind w:firstLine="28"/>
              <w:jc w:val="center"/>
              <w:rPr>
                <w:rFonts w:hint="default" w:ascii="宋体" w:hAnsi="宋体" w:eastAsia="宋体" w:cs="宋体"/>
                <w:color w:val="auto"/>
                <w:szCs w:val="21"/>
                <w:highlight w:val="none"/>
                <w:lang w:val="en-US" w:eastAsia="zh-CN"/>
              </w:rPr>
            </w:pPr>
            <w:r>
              <w:rPr>
                <w:rFonts w:hint="eastAsia" w:ascii="宋体" w:hAnsi="宋体" w:eastAsia="宋体" w:cs="宋体"/>
                <w:b/>
                <w:bCs/>
                <w:color w:val="auto"/>
                <w:szCs w:val="21"/>
                <w:highlight w:val="none"/>
                <w:lang w:val="en-US" w:eastAsia="zh-CN"/>
              </w:rPr>
              <w:t>26</w:t>
            </w:r>
          </w:p>
        </w:tc>
        <w:tc>
          <w:tcPr>
            <w:tcW w:w="4414" w:type="dxa"/>
            <w:vAlign w:val="center"/>
          </w:tcPr>
          <w:p w14:paraId="4D309E28">
            <w:pPr>
              <w:spacing w:line="320" w:lineRule="exact"/>
              <w:rPr>
                <w:rFonts w:ascii="宋体" w:hAnsi="宋体" w:eastAsia="宋体" w:cs="宋体"/>
                <w:color w:val="auto"/>
                <w:szCs w:val="21"/>
                <w:highlight w:val="none"/>
                <w:lang w:val="zh-CN"/>
              </w:rPr>
            </w:pPr>
          </w:p>
        </w:tc>
        <w:tc>
          <w:tcPr>
            <w:tcW w:w="2888" w:type="dxa"/>
            <w:vAlign w:val="center"/>
          </w:tcPr>
          <w:p w14:paraId="7EA5FB0C">
            <w:pPr>
              <w:spacing w:line="320" w:lineRule="exact"/>
              <w:ind w:left="-38"/>
              <w:rPr>
                <w:rFonts w:ascii="宋体" w:hAnsi="宋体" w:eastAsia="宋体" w:cs="宋体"/>
                <w:color w:val="auto"/>
                <w:szCs w:val="21"/>
                <w:highlight w:val="none"/>
              </w:rPr>
            </w:pPr>
          </w:p>
        </w:tc>
      </w:tr>
      <w:tr w14:paraId="733398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95" w:type="dxa"/>
            <w:vAlign w:val="center"/>
          </w:tcPr>
          <w:p w14:paraId="058EA40D">
            <w:pPr>
              <w:spacing w:line="320" w:lineRule="exact"/>
              <w:ind w:firstLine="28"/>
              <w:jc w:val="center"/>
              <w:rPr>
                <w:rFonts w:ascii="宋体" w:hAnsi="宋体" w:eastAsia="宋体" w:cs="宋体"/>
                <w:color w:val="auto"/>
                <w:szCs w:val="21"/>
                <w:highlight w:val="none"/>
              </w:rPr>
            </w:pPr>
            <w:r>
              <w:rPr>
                <w:rFonts w:hint="eastAsia" w:ascii="宋体" w:hAnsi="宋体" w:eastAsia="宋体" w:cs="宋体"/>
                <w:color w:val="auto"/>
                <w:szCs w:val="21"/>
                <w:highlight w:val="none"/>
              </w:rPr>
              <w:t>3</w:t>
            </w:r>
            <w:r>
              <w:rPr>
                <w:rFonts w:ascii="宋体" w:hAnsi="宋体" w:eastAsia="宋体" w:cs="宋体"/>
                <w:color w:val="auto"/>
                <w:szCs w:val="21"/>
                <w:highlight w:val="none"/>
              </w:rPr>
              <w:t>.1</w:t>
            </w:r>
          </w:p>
        </w:tc>
        <w:tc>
          <w:tcPr>
            <w:tcW w:w="1395" w:type="dxa"/>
            <w:vAlign w:val="center"/>
          </w:tcPr>
          <w:p w14:paraId="2C3177D5">
            <w:pPr>
              <w:spacing w:line="320" w:lineRule="exact"/>
              <w:ind w:firstLine="28" w:firstLineChars="0"/>
              <w:jc w:val="center"/>
              <w:rPr>
                <w:rFonts w:hint="default" w:ascii="宋体" w:hAnsi="宋体" w:eastAsia="宋体" w:cs="宋体"/>
                <w:color w:val="auto"/>
                <w:szCs w:val="21"/>
                <w:highlight w:val="none"/>
                <w:lang w:val="en-US"/>
              </w:rPr>
            </w:pPr>
            <w:r>
              <w:rPr>
                <w:rFonts w:hint="eastAsia" w:ascii="宋体" w:hAnsi="宋体" w:cs="宋体"/>
                <w:color w:val="auto"/>
                <w:szCs w:val="21"/>
                <w:highlight w:val="none"/>
                <w:lang w:val="en-US" w:eastAsia="zh-CN"/>
              </w:rPr>
              <w:t>技术参数响应</w:t>
            </w:r>
          </w:p>
        </w:tc>
        <w:tc>
          <w:tcPr>
            <w:tcW w:w="870" w:type="dxa"/>
            <w:vAlign w:val="center"/>
          </w:tcPr>
          <w:p w14:paraId="05B443A2">
            <w:pPr>
              <w:spacing w:line="320" w:lineRule="exact"/>
              <w:ind w:firstLine="28" w:firstLineChars="0"/>
              <w:jc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20</w:t>
            </w:r>
          </w:p>
        </w:tc>
        <w:tc>
          <w:tcPr>
            <w:tcW w:w="4414" w:type="dxa"/>
            <w:vAlign w:val="center"/>
          </w:tcPr>
          <w:p w14:paraId="232BBC95">
            <w:pPr>
              <w:spacing w:line="320" w:lineRule="exact"/>
              <w:rPr>
                <w:rFonts w:ascii="宋体" w:hAnsi="宋体" w:eastAsia="宋体" w:cs="宋体"/>
                <w:color w:val="auto"/>
                <w:kern w:val="0"/>
                <w:szCs w:val="21"/>
                <w:highlight w:val="none"/>
              </w:rPr>
            </w:pPr>
            <w:r>
              <w:rPr>
                <w:rFonts w:hint="eastAsia" w:ascii="宋体" w:hAnsi="宋体" w:cs="宋体"/>
                <w:color w:val="auto"/>
                <w:szCs w:val="21"/>
                <w:highlight w:val="none"/>
              </w:rPr>
              <w:t>技术</w:t>
            </w:r>
            <w:r>
              <w:rPr>
                <w:rFonts w:hint="eastAsia" w:ascii="宋体" w:hAnsi="宋体" w:cs="宋体"/>
                <w:color w:val="auto"/>
                <w:szCs w:val="21"/>
                <w:highlight w:val="none"/>
                <w:lang w:val="en-US" w:eastAsia="zh-CN"/>
              </w:rPr>
              <w:t>参数</w:t>
            </w:r>
            <w:r>
              <w:rPr>
                <w:rFonts w:hint="eastAsia" w:ascii="宋体" w:hAnsi="宋体" w:cs="宋体"/>
                <w:color w:val="auto"/>
                <w:szCs w:val="21"/>
                <w:highlight w:val="none"/>
              </w:rPr>
              <w:t>的符合性，即对提供货物的技术参数、配置、性能是否符合或优于招标文件要求进行评价。符合技术要求的得20分；技术参数每有一项负偏离的，扣</w:t>
            </w:r>
            <w:r>
              <w:rPr>
                <w:rFonts w:hint="eastAsia" w:ascii="宋体" w:hAnsi="宋体" w:cs="宋体"/>
                <w:color w:val="auto"/>
                <w:szCs w:val="21"/>
                <w:highlight w:val="none"/>
                <w:lang w:val="en-US" w:eastAsia="zh-CN"/>
              </w:rPr>
              <w:t>2</w:t>
            </w:r>
            <w:r>
              <w:rPr>
                <w:rFonts w:hint="eastAsia" w:ascii="宋体" w:hAnsi="宋体" w:cs="宋体"/>
                <w:color w:val="auto"/>
                <w:szCs w:val="21"/>
                <w:highlight w:val="none"/>
              </w:rPr>
              <w:t>分；扣完为止。</w:t>
            </w:r>
          </w:p>
        </w:tc>
        <w:tc>
          <w:tcPr>
            <w:tcW w:w="2888" w:type="dxa"/>
            <w:vAlign w:val="center"/>
          </w:tcPr>
          <w:p w14:paraId="3287D0CD">
            <w:pPr>
              <w:spacing w:line="320" w:lineRule="exact"/>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备注1：提供技术参数的证明材料包括但不限于（投标产品注册证及附件、技术白皮书、产品彩页、产品说明书、认证证书、功能截图等技术支持性文件资料(如技术支持性文件资料非中文版本的，请同时提供中文翻译版)，未提供或提供的证明材料不符合要求视为负偏离。 </w:t>
            </w:r>
          </w:p>
          <w:p w14:paraId="6D15A4BD">
            <w:pPr>
              <w:spacing w:line="320" w:lineRule="exact"/>
              <w:rPr>
                <w:rFonts w:hint="eastAsia" w:ascii="宋体" w:hAnsi="宋体" w:eastAsia="宋体" w:cs="宋体"/>
                <w:b w:val="0"/>
                <w:bCs w:val="0"/>
                <w:color w:val="auto"/>
                <w:kern w:val="0"/>
                <w:szCs w:val="21"/>
                <w:highlight w:val="none"/>
              </w:rPr>
            </w:pPr>
            <w:r>
              <w:rPr>
                <w:rFonts w:hint="eastAsia" w:ascii="宋体" w:hAnsi="宋体" w:eastAsia="宋体" w:cs="宋体"/>
                <w:b w:val="0"/>
                <w:bCs w:val="0"/>
                <w:color w:val="auto"/>
                <w:highlight w:val="none"/>
              </w:rPr>
              <w:t>备注2：完全复制招标文件技术参数要求的，评标小组有权视为所有技术参数负偏离，文字描述、国标、定制尺寸的技术指标除外。</w:t>
            </w:r>
          </w:p>
        </w:tc>
      </w:tr>
      <w:tr w14:paraId="58A716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5" w:type="dxa"/>
            <w:vAlign w:val="center"/>
          </w:tcPr>
          <w:p w14:paraId="3F265196">
            <w:pPr>
              <w:spacing w:line="320" w:lineRule="exact"/>
              <w:ind w:firstLine="28"/>
              <w:jc w:val="center"/>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3.3</w:t>
            </w:r>
          </w:p>
        </w:tc>
        <w:tc>
          <w:tcPr>
            <w:tcW w:w="1395" w:type="dxa"/>
            <w:vAlign w:val="center"/>
          </w:tcPr>
          <w:p w14:paraId="142751BE">
            <w:pPr>
              <w:spacing w:line="320" w:lineRule="exact"/>
              <w:ind w:firstLine="28" w:firstLineChars="0"/>
              <w:jc w:val="center"/>
              <w:rPr>
                <w:rFonts w:ascii="宋体" w:hAnsi="宋体" w:eastAsia="宋体" w:cs="宋体"/>
                <w:color w:val="auto"/>
                <w:kern w:val="0"/>
                <w:szCs w:val="21"/>
                <w:highlight w:val="none"/>
              </w:rPr>
            </w:pPr>
            <w:r>
              <w:rPr>
                <w:rFonts w:hint="eastAsia" w:ascii="宋体" w:hAnsi="宋体" w:cs="宋体"/>
                <w:color w:val="auto"/>
                <w:szCs w:val="21"/>
                <w:highlight w:val="none"/>
                <w:lang w:val="en-US" w:eastAsia="zh-CN"/>
              </w:rPr>
              <w:t>业绩</w:t>
            </w:r>
          </w:p>
        </w:tc>
        <w:tc>
          <w:tcPr>
            <w:tcW w:w="870" w:type="dxa"/>
            <w:vAlign w:val="center"/>
          </w:tcPr>
          <w:p w14:paraId="6DC8233C">
            <w:pPr>
              <w:spacing w:line="320" w:lineRule="exact"/>
              <w:ind w:firstLine="28" w:firstLineChars="0"/>
              <w:jc w:val="center"/>
              <w:rPr>
                <w:rFonts w:hint="eastAsia" w:ascii="宋体" w:hAnsi="宋体" w:eastAsia="宋体" w:cs="宋体"/>
                <w:color w:val="auto"/>
                <w:kern w:val="0"/>
                <w:szCs w:val="21"/>
                <w:highlight w:val="none"/>
                <w:lang w:val="en-US" w:eastAsia="zh-CN"/>
              </w:rPr>
            </w:pPr>
            <w:r>
              <w:rPr>
                <w:rFonts w:hint="eastAsia" w:ascii="宋体" w:hAnsi="宋体" w:cs="宋体"/>
                <w:color w:val="auto"/>
                <w:szCs w:val="21"/>
                <w:highlight w:val="none"/>
                <w:lang w:val="en-US" w:eastAsia="zh-CN"/>
              </w:rPr>
              <w:t>3</w:t>
            </w:r>
          </w:p>
        </w:tc>
        <w:tc>
          <w:tcPr>
            <w:tcW w:w="4414" w:type="dxa"/>
            <w:vAlign w:val="center"/>
          </w:tcPr>
          <w:p w14:paraId="0151366A">
            <w:pPr>
              <w:spacing w:line="320" w:lineRule="exac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提供投标人或者制造商(含制造商其他代理商)自2022年1月1日以来在国内的销售合同</w:t>
            </w:r>
            <w:r>
              <w:rPr>
                <w:rFonts w:hint="eastAsia" w:ascii="宋体" w:hAnsi="宋体" w:eastAsia="宋体" w:cs="宋体"/>
                <w:b/>
                <w:bCs/>
                <w:color w:val="auto"/>
                <w:kern w:val="0"/>
                <w:szCs w:val="21"/>
                <w:highlight w:val="none"/>
              </w:rPr>
              <w:t>（合同内产品必须与所投产品为同品牌同型号）</w:t>
            </w:r>
            <w:r>
              <w:rPr>
                <w:rFonts w:hint="eastAsia" w:ascii="宋体" w:hAnsi="宋体" w:eastAsia="宋体" w:cs="宋体"/>
                <w:color w:val="auto"/>
                <w:kern w:val="0"/>
                <w:szCs w:val="21"/>
                <w:highlight w:val="none"/>
              </w:rPr>
              <w:t>，每提供一份有效合同得</w:t>
            </w:r>
            <w:r>
              <w:rPr>
                <w:rFonts w:hint="eastAsia" w:ascii="宋体" w:hAnsi="宋体" w:eastAsia="宋体" w:cs="宋体"/>
                <w:color w:val="auto"/>
                <w:kern w:val="0"/>
                <w:szCs w:val="21"/>
                <w:highlight w:val="none"/>
                <w:lang w:val="en-US" w:eastAsia="zh-CN"/>
              </w:rPr>
              <w:t>3</w:t>
            </w:r>
            <w:r>
              <w:rPr>
                <w:rFonts w:hint="eastAsia" w:ascii="宋体" w:hAnsi="宋体" w:eastAsia="宋体" w:cs="宋体"/>
                <w:color w:val="auto"/>
                <w:kern w:val="0"/>
                <w:szCs w:val="21"/>
                <w:highlight w:val="none"/>
              </w:rPr>
              <w:t>分，最多得</w:t>
            </w:r>
            <w:r>
              <w:rPr>
                <w:rFonts w:hint="eastAsia" w:ascii="宋体" w:hAnsi="宋体" w:eastAsia="宋体" w:cs="宋体"/>
                <w:color w:val="auto"/>
                <w:kern w:val="0"/>
                <w:szCs w:val="21"/>
                <w:highlight w:val="none"/>
                <w:lang w:val="en-US" w:eastAsia="zh-CN"/>
              </w:rPr>
              <w:t>3</w:t>
            </w:r>
            <w:r>
              <w:rPr>
                <w:rFonts w:hint="eastAsia" w:ascii="宋体" w:hAnsi="宋体" w:eastAsia="宋体" w:cs="宋体"/>
                <w:color w:val="auto"/>
                <w:kern w:val="0"/>
                <w:szCs w:val="21"/>
                <w:highlight w:val="none"/>
              </w:rPr>
              <w:t>分。</w:t>
            </w:r>
          </w:p>
        </w:tc>
        <w:tc>
          <w:tcPr>
            <w:tcW w:w="2888" w:type="dxa"/>
            <w:vAlign w:val="center"/>
          </w:tcPr>
          <w:p w14:paraId="685BB38A">
            <w:pPr>
              <w:spacing w:line="320" w:lineRule="exact"/>
              <w:rPr>
                <w:rFonts w:hint="default" w:ascii="宋体" w:hAnsi="宋体" w:cs="宋体" w:eastAsiaTheme="minorEastAsia"/>
                <w:b w:val="0"/>
                <w:bCs w:val="0"/>
                <w:color w:val="auto"/>
                <w:kern w:val="0"/>
                <w:szCs w:val="21"/>
                <w:highlight w:val="none"/>
                <w:lang w:val="en-US" w:eastAsia="zh-CN"/>
              </w:rPr>
            </w:pPr>
            <w:r>
              <w:rPr>
                <w:rFonts w:hint="eastAsia" w:ascii="宋体" w:hAnsi="宋体" w:cs="宋体"/>
                <w:color w:val="auto"/>
                <w:szCs w:val="21"/>
                <w:highlight w:val="none"/>
                <w:lang w:val="en-US" w:eastAsia="zh-CN"/>
              </w:rPr>
              <w:t>时间以合同签订时间为准。</w:t>
            </w:r>
            <w:r>
              <w:rPr>
                <w:rFonts w:hint="eastAsia" w:ascii="宋体" w:hAnsi="宋体" w:cs="宋体"/>
                <w:color w:val="auto"/>
                <w:szCs w:val="21"/>
                <w:highlight w:val="none"/>
              </w:rPr>
              <w:t>投标文件中需要提供有效业绩合同及合同附件（若有）扫描件加盖供应商公章，合同扫描件至少包括合同的甲乙双方、采购内容、双方签章，并对真实性负责。</w:t>
            </w:r>
            <w:r>
              <w:rPr>
                <w:rFonts w:hint="eastAsia" w:ascii="宋体" w:hAnsi="宋体" w:cs="宋体"/>
                <w:color w:val="auto"/>
                <w:szCs w:val="21"/>
                <w:highlight w:val="none"/>
                <w:lang w:val="en-US" w:eastAsia="zh-CN"/>
              </w:rPr>
              <w:t>否则不得分。</w:t>
            </w:r>
          </w:p>
        </w:tc>
      </w:tr>
      <w:tr w14:paraId="0BCF82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5" w:type="dxa"/>
            <w:vAlign w:val="center"/>
          </w:tcPr>
          <w:p w14:paraId="1588D4C9">
            <w:pPr>
              <w:spacing w:line="320" w:lineRule="exact"/>
              <w:ind w:firstLine="28"/>
              <w:jc w:val="center"/>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3.4</w:t>
            </w:r>
          </w:p>
        </w:tc>
        <w:tc>
          <w:tcPr>
            <w:tcW w:w="1395" w:type="dxa"/>
            <w:vAlign w:val="center"/>
          </w:tcPr>
          <w:p w14:paraId="7BC2A586">
            <w:pPr>
              <w:spacing w:line="320" w:lineRule="exact"/>
              <w:ind w:firstLine="28" w:firstLineChars="0"/>
              <w:jc w:val="center"/>
              <w:rPr>
                <w:rFonts w:ascii="宋体" w:hAnsi="宋体" w:eastAsia="宋体" w:cs="宋体"/>
                <w:color w:val="auto"/>
                <w:kern w:val="0"/>
                <w:szCs w:val="21"/>
                <w:highlight w:val="none"/>
              </w:rPr>
            </w:pPr>
            <w:r>
              <w:rPr>
                <w:rFonts w:hint="eastAsia" w:ascii="宋体" w:hAnsi="宋体" w:cs="宋体"/>
                <w:color w:val="auto"/>
                <w:szCs w:val="21"/>
                <w:highlight w:val="none"/>
              </w:rPr>
              <w:t>质保期</w:t>
            </w:r>
          </w:p>
        </w:tc>
        <w:tc>
          <w:tcPr>
            <w:tcW w:w="870" w:type="dxa"/>
            <w:vAlign w:val="center"/>
          </w:tcPr>
          <w:p w14:paraId="58880E66">
            <w:pPr>
              <w:spacing w:line="320" w:lineRule="exact"/>
              <w:ind w:firstLine="28" w:firstLineChars="0"/>
              <w:jc w:val="center"/>
              <w:rPr>
                <w:rFonts w:hint="eastAsia" w:ascii="宋体" w:hAnsi="宋体" w:eastAsia="宋体" w:cs="宋体"/>
                <w:color w:val="auto"/>
                <w:kern w:val="0"/>
                <w:szCs w:val="21"/>
                <w:highlight w:val="none"/>
                <w:lang w:val="en-US" w:eastAsia="zh-CN"/>
              </w:rPr>
            </w:pPr>
            <w:r>
              <w:rPr>
                <w:rFonts w:hint="eastAsia" w:ascii="宋体" w:hAnsi="宋体" w:cs="宋体"/>
                <w:color w:val="auto"/>
                <w:szCs w:val="21"/>
                <w:highlight w:val="none"/>
                <w:lang w:val="en-US" w:eastAsia="zh-CN"/>
              </w:rPr>
              <w:t>3</w:t>
            </w:r>
          </w:p>
        </w:tc>
        <w:tc>
          <w:tcPr>
            <w:tcW w:w="4414" w:type="dxa"/>
            <w:vAlign w:val="center"/>
          </w:tcPr>
          <w:p w14:paraId="4D6FEC8B">
            <w:pPr>
              <w:spacing w:line="320" w:lineRule="exact"/>
              <w:rPr>
                <w:rFonts w:hint="eastAsia" w:ascii="宋体" w:hAnsi="宋体" w:eastAsia="宋体" w:cs="宋体"/>
                <w:color w:val="auto"/>
                <w:kern w:val="0"/>
                <w:szCs w:val="21"/>
                <w:highlight w:val="none"/>
              </w:rPr>
            </w:pPr>
            <w:r>
              <w:rPr>
                <w:rFonts w:hint="eastAsia" w:ascii="宋体" w:hAnsi="宋体" w:cs="宋体"/>
                <w:color w:val="auto"/>
                <w:szCs w:val="21"/>
                <w:highlight w:val="none"/>
              </w:rPr>
              <w:t>设备及控制系统免费质保期在满足采购文件</w:t>
            </w:r>
            <w:r>
              <w:rPr>
                <w:rFonts w:hint="eastAsia" w:ascii="宋体" w:hAnsi="宋体" w:cs="宋体"/>
                <w:color w:val="auto"/>
                <w:szCs w:val="21"/>
                <w:highlight w:val="none"/>
                <w:lang w:val="en-US" w:eastAsia="zh-CN"/>
              </w:rPr>
              <w:t>要求的</w:t>
            </w:r>
            <w:r>
              <w:rPr>
                <w:rFonts w:hint="eastAsia" w:ascii="宋体" w:hAnsi="宋体" w:cs="宋体"/>
                <w:color w:val="auto"/>
                <w:szCs w:val="21"/>
                <w:highlight w:val="none"/>
              </w:rPr>
              <w:t>基础上每延长1年得</w:t>
            </w:r>
            <w:r>
              <w:rPr>
                <w:rFonts w:hint="eastAsia" w:ascii="宋体" w:hAnsi="宋体" w:cs="宋体"/>
                <w:color w:val="auto"/>
                <w:szCs w:val="21"/>
                <w:highlight w:val="none"/>
                <w:lang w:val="en-US" w:eastAsia="zh-CN"/>
              </w:rPr>
              <w:t>1.5</w:t>
            </w:r>
            <w:r>
              <w:rPr>
                <w:rFonts w:hint="eastAsia" w:ascii="宋体" w:hAnsi="宋体" w:cs="宋体"/>
                <w:color w:val="auto"/>
                <w:szCs w:val="21"/>
                <w:highlight w:val="none"/>
              </w:rPr>
              <w:t>分，本项最多得</w:t>
            </w:r>
            <w:r>
              <w:rPr>
                <w:rFonts w:hint="eastAsia" w:ascii="宋体" w:hAnsi="宋体" w:cs="宋体"/>
                <w:color w:val="auto"/>
                <w:szCs w:val="21"/>
                <w:highlight w:val="none"/>
                <w:lang w:val="en-US" w:eastAsia="zh-CN"/>
              </w:rPr>
              <w:t>3</w:t>
            </w:r>
            <w:r>
              <w:rPr>
                <w:rFonts w:hint="eastAsia" w:ascii="宋体" w:hAnsi="宋体" w:cs="宋体"/>
                <w:color w:val="auto"/>
                <w:szCs w:val="21"/>
                <w:highlight w:val="none"/>
              </w:rPr>
              <w:t>分。</w:t>
            </w:r>
          </w:p>
        </w:tc>
        <w:tc>
          <w:tcPr>
            <w:tcW w:w="2888" w:type="dxa"/>
            <w:vAlign w:val="center"/>
          </w:tcPr>
          <w:p w14:paraId="45F70F96">
            <w:pPr>
              <w:spacing w:line="320" w:lineRule="exact"/>
              <w:rPr>
                <w:rFonts w:ascii="宋体" w:hAnsi="宋体" w:eastAsia="宋体" w:cs="宋体"/>
                <w:color w:val="auto"/>
                <w:kern w:val="0"/>
                <w:szCs w:val="21"/>
                <w:highlight w:val="none"/>
              </w:rPr>
            </w:pPr>
            <w:r>
              <w:rPr>
                <w:rFonts w:hint="eastAsia" w:ascii="宋体" w:hAnsi="宋体" w:cs="宋体"/>
                <w:color w:val="auto"/>
                <w:szCs w:val="21"/>
                <w:highlight w:val="none"/>
                <w:lang w:val="en-US" w:eastAsia="zh-CN"/>
              </w:rPr>
              <w:t>投标</w:t>
            </w:r>
            <w:r>
              <w:rPr>
                <w:rFonts w:hint="eastAsia" w:ascii="宋体" w:hAnsi="宋体" w:cs="宋体"/>
                <w:color w:val="auto"/>
                <w:szCs w:val="21"/>
                <w:highlight w:val="none"/>
              </w:rPr>
              <w:t>文件中</w:t>
            </w:r>
            <w:r>
              <w:rPr>
                <w:rFonts w:hint="eastAsia" w:ascii="宋体" w:hAnsi="宋体" w:cs="宋体"/>
                <w:bCs/>
                <w:color w:val="auto"/>
                <w:szCs w:val="21"/>
                <w:highlight w:val="none"/>
              </w:rPr>
              <w:t>提供承诺书加盖公章，否则不得分。</w:t>
            </w:r>
          </w:p>
        </w:tc>
      </w:tr>
      <w:tr w14:paraId="61498D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190" w:type="dxa"/>
            <w:gridSpan w:val="2"/>
            <w:vAlign w:val="center"/>
          </w:tcPr>
          <w:p w14:paraId="07DA5F16">
            <w:pPr>
              <w:spacing w:line="320" w:lineRule="exact"/>
              <w:ind w:firstLine="28"/>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合计</w:t>
            </w:r>
          </w:p>
        </w:tc>
        <w:tc>
          <w:tcPr>
            <w:tcW w:w="870" w:type="dxa"/>
            <w:vAlign w:val="center"/>
          </w:tcPr>
          <w:p w14:paraId="2521EED0">
            <w:pPr>
              <w:spacing w:line="320" w:lineRule="exact"/>
              <w:ind w:firstLine="28"/>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100</w:t>
            </w:r>
          </w:p>
        </w:tc>
        <w:tc>
          <w:tcPr>
            <w:tcW w:w="7302" w:type="dxa"/>
            <w:gridSpan w:val="2"/>
            <w:vAlign w:val="center"/>
          </w:tcPr>
          <w:p w14:paraId="39467737">
            <w:pPr>
              <w:spacing w:line="320" w:lineRule="exact"/>
              <w:rPr>
                <w:rFonts w:ascii="宋体" w:hAnsi="宋体" w:eastAsia="宋体" w:cs="宋体"/>
                <w:color w:val="auto"/>
                <w:szCs w:val="21"/>
                <w:highlight w:val="none"/>
              </w:rPr>
            </w:pPr>
          </w:p>
        </w:tc>
      </w:tr>
    </w:tbl>
    <w:p w14:paraId="3B5678BF">
      <w:pPr>
        <w:keepNext w:val="0"/>
        <w:keepLines w:val="0"/>
        <w:pageBreakBefore w:val="0"/>
        <w:widowControl w:val="0"/>
        <w:kinsoku/>
        <w:wordWrap/>
        <w:overflowPunct/>
        <w:topLinePunct w:val="0"/>
        <w:autoSpaceDE/>
        <w:autoSpaceDN/>
        <w:bidi w:val="0"/>
        <w:adjustRightInd/>
        <w:snapToGrid/>
        <w:spacing w:line="380" w:lineRule="exact"/>
        <w:ind w:firstLine="422" w:firstLineChars="200"/>
        <w:textAlignment w:val="auto"/>
        <w:rPr>
          <w:rFonts w:ascii="宋体" w:hAnsi="宋体" w:eastAsia="宋体" w:cs="宋体"/>
          <w:b/>
          <w:bCs/>
          <w:color w:val="auto"/>
          <w:szCs w:val="21"/>
          <w:highlight w:val="none"/>
        </w:rPr>
      </w:pPr>
      <w:r>
        <w:rPr>
          <w:rFonts w:hint="eastAsia" w:ascii="宋体" w:hAnsi="宋体" w:eastAsia="宋体" w:cs="宋体"/>
          <w:b/>
          <w:bCs/>
          <w:color w:val="auto"/>
          <w:szCs w:val="21"/>
          <w:highlight w:val="none"/>
        </w:rPr>
        <w:t>注意事项：</w:t>
      </w:r>
    </w:p>
    <w:p w14:paraId="7E14FB40">
      <w:pPr>
        <w:keepNext w:val="0"/>
        <w:keepLines w:val="0"/>
        <w:pageBreakBefore w:val="0"/>
        <w:widowControl w:val="0"/>
        <w:kinsoku/>
        <w:wordWrap/>
        <w:overflowPunct/>
        <w:topLinePunct w:val="0"/>
        <w:autoSpaceDE/>
        <w:autoSpaceDN/>
        <w:bidi w:val="0"/>
        <w:adjustRightInd/>
        <w:snapToGrid/>
        <w:spacing w:line="380" w:lineRule="exact"/>
        <w:ind w:firstLine="422" w:firstLineChars="200"/>
        <w:textAlignment w:val="auto"/>
        <w:rPr>
          <w:rFonts w:ascii="宋体" w:hAnsi="宋体" w:eastAsia="宋体" w:cs="宋体"/>
          <w:b/>
          <w:bCs/>
          <w:color w:val="auto"/>
          <w:szCs w:val="21"/>
          <w:highlight w:val="none"/>
        </w:rPr>
      </w:pPr>
      <w:r>
        <w:rPr>
          <w:rFonts w:hint="eastAsia" w:ascii="宋体" w:hAnsi="宋体" w:eastAsia="宋体" w:cs="宋体"/>
          <w:b/>
          <w:bCs/>
          <w:color w:val="auto"/>
          <w:szCs w:val="21"/>
          <w:highlight w:val="none"/>
        </w:rPr>
        <w:t>1、评审标准中要求提供的证明文件及资料通过“苏采云系统”按对应评分项目（或数字编号）分别制作上传，必须保证内容具体、印章完整、清晰可辨。未按以上要求制作上传的，经评标委员会成员半数以上认定后作不得分处理。</w:t>
      </w:r>
    </w:p>
    <w:p w14:paraId="417E3AF7">
      <w:pPr>
        <w:spacing w:line="360" w:lineRule="auto"/>
        <w:ind w:firstLine="422" w:firstLineChars="200"/>
        <w:rPr>
          <w:rFonts w:ascii="宋体" w:hAnsi="宋体" w:cs="宋体"/>
          <w:b/>
          <w:bCs/>
          <w:color w:val="auto"/>
          <w:szCs w:val="21"/>
          <w:highlight w:val="none"/>
        </w:rPr>
        <w:sectPr>
          <w:pgSz w:w="11906" w:h="16838"/>
          <w:pgMar w:top="1440" w:right="1797" w:bottom="1440" w:left="1797" w:header="851" w:footer="992" w:gutter="0"/>
          <w:cols w:space="720" w:num="1"/>
        </w:sectPr>
      </w:pPr>
      <w:bookmarkStart w:id="356" w:name="_Toc152679720"/>
    </w:p>
    <w:p w14:paraId="1D493160">
      <w:pPr>
        <w:spacing w:line="360" w:lineRule="auto"/>
        <w:jc w:val="center"/>
        <w:outlineLvl w:val="0"/>
        <w:rPr>
          <w:rFonts w:ascii="宋体" w:hAnsi="宋体" w:eastAsia="宋体" w:cs="Times New Roman"/>
          <w:b/>
          <w:color w:val="auto"/>
          <w:sz w:val="36"/>
          <w:szCs w:val="36"/>
          <w:highlight w:val="none"/>
        </w:rPr>
      </w:pPr>
      <w:r>
        <w:rPr>
          <w:rFonts w:ascii="宋体" w:hAnsi="宋体" w:eastAsia="宋体" w:cs="Times New Roman"/>
          <w:b/>
          <w:color w:val="auto"/>
          <w:sz w:val="36"/>
          <w:szCs w:val="36"/>
          <w:highlight w:val="none"/>
        </w:rPr>
        <w:t>第五章   采购需求</w:t>
      </w:r>
      <w:bookmarkEnd w:id="118"/>
      <w:bookmarkEnd w:id="355"/>
      <w:bookmarkEnd w:id="356"/>
    </w:p>
    <w:p w14:paraId="53C41C76">
      <w:pPr>
        <w:spacing w:line="460" w:lineRule="exact"/>
        <w:contextualSpacing/>
        <w:rPr>
          <w:rFonts w:ascii="宋体" w:hAnsi="宋体" w:eastAsia="宋体" w:cs="宋体"/>
          <w:b/>
          <w:color w:val="auto"/>
          <w:szCs w:val="21"/>
          <w:highlight w:val="none"/>
        </w:rPr>
      </w:pPr>
      <w:bookmarkStart w:id="357" w:name="_Toc99301425"/>
      <w:bookmarkStart w:id="358" w:name="_Toc152679721"/>
      <w:r>
        <w:rPr>
          <w:rFonts w:hint="eastAsia" w:ascii="宋体" w:hAnsi="宋体" w:eastAsia="宋体" w:cs="宋体"/>
          <w:b/>
          <w:color w:val="auto"/>
          <w:szCs w:val="21"/>
          <w:highlight w:val="none"/>
        </w:rPr>
        <w:t>一、采购标的</w:t>
      </w:r>
    </w:p>
    <w:p w14:paraId="22973BFE">
      <w:pPr>
        <w:spacing w:line="440" w:lineRule="exact"/>
        <w:ind w:firstLine="420" w:firstLineChars="200"/>
        <w:contextualSpacing/>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rPr>
        <w:t>1.项目名称：</w:t>
      </w:r>
      <w:r>
        <w:rPr>
          <w:rFonts w:hint="eastAsia" w:ascii="宋体" w:hAnsi="宋体" w:eastAsia="宋体" w:cs="宋体"/>
          <w:bCs/>
          <w:color w:val="auto"/>
          <w:szCs w:val="21"/>
          <w:highlight w:val="none"/>
          <w:lang w:eastAsia="zh-CN"/>
        </w:rPr>
        <w:t>常州市德安医院质谱分析仪项目采购</w:t>
      </w:r>
    </w:p>
    <w:p w14:paraId="7418D409">
      <w:pPr>
        <w:spacing w:line="440" w:lineRule="exact"/>
        <w:ind w:firstLine="420" w:firstLineChars="200"/>
        <w:contextualSpacing/>
        <w:rPr>
          <w:rFonts w:ascii="宋体" w:hAnsi="宋体" w:eastAsia="宋体" w:cs="宋体"/>
          <w:bCs/>
          <w:color w:val="auto"/>
          <w:szCs w:val="21"/>
          <w:highlight w:val="none"/>
        </w:rPr>
      </w:pPr>
      <w:r>
        <w:rPr>
          <w:rFonts w:hint="eastAsia" w:ascii="宋体" w:hAnsi="宋体" w:eastAsia="宋体" w:cs="宋体"/>
          <w:bCs/>
          <w:color w:val="auto"/>
          <w:szCs w:val="21"/>
          <w:highlight w:val="none"/>
        </w:rPr>
        <w:t>2.采购需求：</w:t>
      </w:r>
    </w:p>
    <w:tbl>
      <w:tblPr>
        <w:tblStyle w:val="10"/>
        <w:tblW w:w="934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60"/>
        <w:gridCol w:w="1400"/>
        <w:gridCol w:w="1390"/>
        <w:gridCol w:w="770"/>
        <w:gridCol w:w="5020"/>
      </w:tblGrid>
      <w:tr w14:paraId="756AD04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5" w:hRule="atLeast"/>
        </w:trPr>
        <w:tc>
          <w:tcPr>
            <w:tcW w:w="7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FBFAB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包号</w:t>
            </w:r>
          </w:p>
        </w:tc>
        <w:tc>
          <w:tcPr>
            <w:tcW w:w="14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42411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标的名称</w:t>
            </w:r>
          </w:p>
        </w:tc>
        <w:tc>
          <w:tcPr>
            <w:tcW w:w="13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3D044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采购包预算金额（万元）</w:t>
            </w:r>
          </w:p>
        </w:tc>
        <w:tc>
          <w:tcPr>
            <w:tcW w:w="7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CA21C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数量</w:t>
            </w:r>
          </w:p>
        </w:tc>
        <w:tc>
          <w:tcPr>
            <w:tcW w:w="5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3A588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简要技术需求或服务要求</w:t>
            </w:r>
          </w:p>
        </w:tc>
      </w:tr>
      <w:tr w14:paraId="43B912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29" w:hRule="atLeast"/>
        </w:trPr>
        <w:tc>
          <w:tcPr>
            <w:tcW w:w="7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3A721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14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94C0D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color w:val="auto"/>
                <w:szCs w:val="21"/>
                <w:highlight w:val="none"/>
                <w:lang w:eastAsia="zh-CN"/>
              </w:rPr>
              <w:t>常州市德安医院质谱分析仪项目采购</w:t>
            </w:r>
          </w:p>
        </w:tc>
        <w:tc>
          <w:tcPr>
            <w:tcW w:w="13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84D35A">
            <w:pPr>
              <w:keepNext w:val="0"/>
              <w:keepLines w:val="0"/>
              <w:widowControl/>
              <w:suppressLineNumbers w:val="0"/>
              <w:jc w:val="center"/>
              <w:textAlignment w:val="center"/>
              <w:rPr>
                <w:rFonts w:hint="default"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70</w:t>
            </w:r>
          </w:p>
        </w:tc>
        <w:tc>
          <w:tcPr>
            <w:tcW w:w="7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E2DDF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1套</w:t>
            </w:r>
          </w:p>
        </w:tc>
        <w:tc>
          <w:tcPr>
            <w:tcW w:w="5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B1F25F">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具体内容包括：设备的制造（采购）、运输、装卸、安装、调试、测试、售后服务、技术培训等，直至通过采购人及其他相关部门的验收以及质量保修、免费维保等全部工作。</w:t>
            </w:r>
          </w:p>
        </w:tc>
      </w:tr>
    </w:tbl>
    <w:p w14:paraId="61511F31">
      <w:pPr>
        <w:shd w:val="clear" w:color="auto" w:fill="FFFFFF"/>
        <w:topLinePunct/>
        <w:adjustRightInd w:val="0"/>
        <w:snapToGrid w:val="0"/>
        <w:spacing w:line="480" w:lineRule="exact"/>
        <w:jc w:val="left"/>
        <w:rPr>
          <w:rFonts w:ascii="宋体" w:hAnsi="宋体" w:eastAsia="宋体" w:cs="宋体"/>
          <w:b/>
          <w:bCs/>
          <w:color w:val="auto"/>
          <w:szCs w:val="21"/>
          <w:highlight w:val="none"/>
        </w:rPr>
      </w:pPr>
      <w:r>
        <w:rPr>
          <w:rFonts w:hint="eastAsia" w:ascii="宋体" w:hAnsi="宋体" w:eastAsia="宋体" w:cs="宋体"/>
          <w:b/>
          <w:bCs/>
          <w:color w:val="auto"/>
          <w:szCs w:val="21"/>
          <w:highlight w:val="none"/>
        </w:rPr>
        <w:t>二、商务要求</w:t>
      </w:r>
    </w:p>
    <w:p w14:paraId="5ED57185">
      <w:pPr>
        <w:spacing w:line="440" w:lineRule="exact"/>
        <w:ind w:firstLine="420" w:firstLineChars="200"/>
        <w:contextualSpacing/>
        <w:rPr>
          <w:rFonts w:ascii="宋体" w:hAnsi="宋体" w:eastAsia="宋体" w:cs="宋体"/>
          <w:bCs/>
          <w:color w:val="auto"/>
          <w:szCs w:val="21"/>
          <w:highlight w:val="none"/>
        </w:rPr>
      </w:pPr>
      <w:r>
        <w:rPr>
          <w:rFonts w:hint="eastAsia" w:ascii="宋体" w:hAnsi="宋体" w:eastAsia="宋体" w:cs="宋体"/>
          <w:bCs/>
          <w:color w:val="auto"/>
          <w:szCs w:val="21"/>
          <w:highlight w:val="none"/>
          <w:lang w:eastAsia="zh-CN"/>
        </w:rPr>
        <w:t>（</w:t>
      </w:r>
      <w:r>
        <w:rPr>
          <w:rFonts w:hint="eastAsia" w:ascii="宋体" w:hAnsi="宋体" w:eastAsia="宋体" w:cs="宋体"/>
          <w:bCs/>
          <w:color w:val="auto"/>
          <w:szCs w:val="21"/>
          <w:highlight w:val="none"/>
          <w:lang w:val="en-US" w:eastAsia="zh-CN"/>
        </w:rPr>
        <w:t>一</w:t>
      </w:r>
      <w:r>
        <w:rPr>
          <w:rFonts w:hint="eastAsia" w:ascii="宋体" w:hAnsi="宋体" w:eastAsia="宋体" w:cs="宋体"/>
          <w:bCs/>
          <w:color w:val="auto"/>
          <w:szCs w:val="21"/>
          <w:highlight w:val="none"/>
          <w:lang w:eastAsia="zh-CN"/>
        </w:rPr>
        <w:t>）</w:t>
      </w:r>
      <w:r>
        <w:rPr>
          <w:rFonts w:hint="eastAsia" w:ascii="宋体" w:hAnsi="宋体" w:eastAsia="宋体" w:cs="宋体"/>
          <w:bCs/>
          <w:color w:val="auto"/>
          <w:szCs w:val="21"/>
          <w:highlight w:val="none"/>
        </w:rPr>
        <w:t>实施的期限和范围</w:t>
      </w:r>
    </w:p>
    <w:p w14:paraId="6C8BC17F">
      <w:pPr>
        <w:spacing w:line="440" w:lineRule="exact"/>
        <w:ind w:firstLine="420" w:firstLineChars="200"/>
        <w:contextualSpacing/>
        <w:rPr>
          <w:rFonts w:ascii="宋体" w:hAnsi="宋体" w:eastAsia="宋体" w:cs="宋体"/>
          <w:bCs/>
          <w:color w:val="auto"/>
          <w:szCs w:val="21"/>
          <w:highlight w:val="none"/>
        </w:rPr>
      </w:pPr>
      <w:r>
        <w:rPr>
          <w:rFonts w:hint="eastAsia" w:ascii="宋体" w:hAnsi="宋体" w:eastAsia="宋体" w:cs="宋体"/>
          <w:bCs/>
          <w:color w:val="auto"/>
          <w:szCs w:val="21"/>
          <w:highlight w:val="none"/>
        </w:rPr>
        <w:t>1</w:t>
      </w:r>
      <w:r>
        <w:rPr>
          <w:rFonts w:hint="eastAsia" w:ascii="宋体" w:hAnsi="宋体" w:eastAsia="宋体" w:cs="宋体"/>
          <w:bCs/>
          <w:color w:val="auto"/>
          <w:szCs w:val="21"/>
          <w:highlight w:val="none"/>
          <w:lang w:eastAsia="zh-CN"/>
        </w:rPr>
        <w:t>.</w:t>
      </w:r>
      <w:r>
        <w:rPr>
          <w:rFonts w:hint="eastAsia" w:ascii="宋体" w:hAnsi="宋体" w:eastAsia="宋体" w:cs="宋体"/>
          <w:bCs/>
          <w:color w:val="auto"/>
          <w:szCs w:val="21"/>
          <w:highlight w:val="none"/>
        </w:rPr>
        <w:t>合同履行期限：</w:t>
      </w:r>
      <w:r>
        <w:rPr>
          <w:rFonts w:hint="eastAsia" w:ascii="宋体" w:hAnsi="宋体" w:eastAsia="宋体" w:cs="宋体"/>
          <w:color w:val="auto"/>
          <w:szCs w:val="21"/>
          <w:highlight w:val="none"/>
        </w:rPr>
        <w:t>合同签订后</w:t>
      </w:r>
      <w:r>
        <w:rPr>
          <w:rFonts w:hint="eastAsia" w:ascii="宋体" w:hAnsi="宋体" w:eastAsia="宋体" w:cs="宋体"/>
          <w:color w:val="auto"/>
          <w:szCs w:val="21"/>
          <w:highlight w:val="none"/>
          <w:lang w:val="en-US" w:eastAsia="zh-CN"/>
        </w:rPr>
        <w:t>30</w:t>
      </w:r>
      <w:r>
        <w:rPr>
          <w:rFonts w:hint="eastAsia" w:ascii="宋体" w:hAnsi="宋体" w:eastAsia="宋体" w:cs="宋体"/>
          <w:color w:val="auto"/>
          <w:szCs w:val="21"/>
          <w:highlight w:val="none"/>
        </w:rPr>
        <w:t>天内完成合同范围内所有设备的供货、安装调试。</w:t>
      </w:r>
    </w:p>
    <w:p w14:paraId="54EA6D76">
      <w:pPr>
        <w:spacing w:line="440" w:lineRule="exact"/>
        <w:ind w:firstLine="420" w:firstLineChars="200"/>
        <w:contextualSpacing/>
        <w:rPr>
          <w:rFonts w:hint="default"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2.</w:t>
      </w:r>
      <w:r>
        <w:rPr>
          <w:rFonts w:hint="eastAsia" w:ascii="宋体" w:hAnsi="宋体" w:eastAsia="宋体" w:cs="宋体"/>
          <w:bCs/>
          <w:color w:val="auto"/>
          <w:szCs w:val="21"/>
          <w:highlight w:val="none"/>
        </w:rPr>
        <w:t>实施地点：</w:t>
      </w:r>
      <w:r>
        <w:rPr>
          <w:rFonts w:hint="eastAsia" w:ascii="宋体" w:hAnsi="宋体" w:eastAsia="宋体" w:cs="宋体"/>
          <w:bCs/>
          <w:color w:val="auto"/>
          <w:szCs w:val="21"/>
          <w:highlight w:val="none"/>
          <w:lang w:val="en-US" w:eastAsia="zh-CN"/>
        </w:rPr>
        <w:t>采购人指定地点</w:t>
      </w:r>
    </w:p>
    <w:p w14:paraId="5ADCBB20">
      <w:pPr>
        <w:spacing w:line="440" w:lineRule="exact"/>
        <w:ind w:firstLine="420" w:firstLineChars="200"/>
        <w:contextualSpacing/>
        <w:rPr>
          <w:rFonts w:ascii="宋体" w:hAnsi="宋体" w:eastAsia="宋体" w:cs="宋体"/>
          <w:bCs/>
          <w:color w:val="auto"/>
          <w:szCs w:val="21"/>
          <w:highlight w:val="none"/>
        </w:rPr>
      </w:pPr>
      <w:r>
        <w:rPr>
          <w:rFonts w:hint="eastAsia" w:ascii="宋体" w:hAnsi="宋体" w:eastAsia="宋体" w:cs="宋体"/>
          <w:bCs/>
          <w:color w:val="auto"/>
          <w:szCs w:val="21"/>
          <w:highlight w:val="none"/>
          <w:lang w:eastAsia="zh-CN"/>
        </w:rPr>
        <w:t>（</w:t>
      </w:r>
      <w:r>
        <w:rPr>
          <w:rFonts w:hint="eastAsia" w:ascii="宋体" w:hAnsi="宋体" w:eastAsia="宋体" w:cs="宋体"/>
          <w:bCs/>
          <w:color w:val="auto"/>
          <w:szCs w:val="21"/>
          <w:highlight w:val="none"/>
          <w:lang w:val="en-US" w:eastAsia="zh-CN"/>
        </w:rPr>
        <w:t>二</w:t>
      </w:r>
      <w:r>
        <w:rPr>
          <w:rFonts w:hint="eastAsia" w:ascii="宋体" w:hAnsi="宋体" w:eastAsia="宋体" w:cs="宋体"/>
          <w:bCs/>
          <w:color w:val="auto"/>
          <w:szCs w:val="21"/>
          <w:highlight w:val="none"/>
          <w:lang w:eastAsia="zh-CN"/>
        </w:rPr>
        <w:t>）</w:t>
      </w:r>
      <w:r>
        <w:rPr>
          <w:rFonts w:ascii="宋体" w:hAnsi="宋体" w:eastAsia="宋体" w:cs="宋体"/>
          <w:bCs/>
          <w:color w:val="auto"/>
          <w:szCs w:val="21"/>
          <w:highlight w:val="none"/>
        </w:rPr>
        <w:t>付款方式：</w:t>
      </w:r>
    </w:p>
    <w:p w14:paraId="00CD8F25">
      <w:pPr>
        <w:spacing w:line="440" w:lineRule="exact"/>
        <w:ind w:firstLine="420" w:firstLineChars="200"/>
        <w:contextualSpacing/>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1.合同签订后，预付合同价的30%（签订合同时，供应商明确表示无需预付款或者主动要求降低预付款比例的，采购人可不适用前述规定）；</w:t>
      </w:r>
    </w:p>
    <w:p w14:paraId="565C4E09">
      <w:pPr>
        <w:spacing w:line="440" w:lineRule="exact"/>
        <w:ind w:firstLine="420" w:firstLineChars="200"/>
        <w:contextualSpacing/>
        <w:rPr>
          <w:rFonts w:ascii="宋体" w:hAnsi="宋体" w:eastAsia="宋体" w:cs="宋体"/>
          <w:bCs/>
          <w:color w:val="auto"/>
          <w:szCs w:val="21"/>
          <w:highlight w:val="none"/>
        </w:rPr>
      </w:pPr>
      <w:r>
        <w:rPr>
          <w:rFonts w:hint="eastAsia" w:ascii="宋体" w:hAnsi="宋体" w:eastAsia="宋体" w:cs="宋体"/>
          <w:b w:val="0"/>
          <w:bCs w:val="0"/>
          <w:color w:val="auto"/>
          <w:szCs w:val="21"/>
          <w:highlight w:val="none"/>
          <w:lang w:val="en-US" w:eastAsia="zh-CN"/>
        </w:rPr>
        <w:t>2.设备安装、调试、验收合格，并培训指导完成后支付至审定价的100%。</w:t>
      </w:r>
    </w:p>
    <w:p w14:paraId="6F3DF982">
      <w:pPr>
        <w:spacing w:line="440" w:lineRule="exact"/>
        <w:ind w:firstLine="420" w:firstLineChars="200"/>
        <w:contextualSpacing/>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（三）包装和运输</w:t>
      </w:r>
    </w:p>
    <w:p w14:paraId="6DB32EB5">
      <w:pPr>
        <w:spacing w:line="440" w:lineRule="exact"/>
        <w:ind w:firstLine="420" w:firstLineChars="200"/>
        <w:contextualSpacing/>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中标人负责将货物运到采购人指定地点，由中标人负责办理运输和装卸等，费用由中标人负责。</w:t>
      </w:r>
    </w:p>
    <w:p w14:paraId="6983E160">
      <w:pPr>
        <w:shd w:val="clear" w:color="auto" w:fill="FFFFFF"/>
        <w:topLinePunct/>
        <w:adjustRightInd w:val="0"/>
        <w:snapToGrid w:val="0"/>
        <w:spacing w:line="480" w:lineRule="exact"/>
        <w:jc w:val="left"/>
        <w:rPr>
          <w:rFonts w:hint="eastAsia" w:ascii="宋体" w:hAnsi="宋体" w:eastAsia="宋体" w:cs="宋体"/>
          <w:b/>
          <w:color w:val="auto"/>
          <w:szCs w:val="21"/>
          <w:highlight w:val="none"/>
          <w:shd w:val="clear" w:color="auto" w:fill="FFFFFF"/>
          <w:lang w:eastAsia="zh-CN"/>
        </w:rPr>
      </w:pPr>
      <w:r>
        <w:rPr>
          <w:rFonts w:hint="eastAsia" w:ascii="宋体" w:hAnsi="宋体" w:eastAsia="宋体" w:cs="宋体"/>
          <w:b/>
          <w:color w:val="auto"/>
          <w:szCs w:val="21"/>
          <w:highlight w:val="none"/>
          <w:shd w:val="clear" w:color="auto" w:fill="FFFFFF"/>
        </w:rPr>
        <w:t>三、技术</w:t>
      </w:r>
      <w:r>
        <w:rPr>
          <w:rFonts w:hint="eastAsia" w:ascii="宋体" w:hAnsi="宋体" w:eastAsia="宋体" w:cs="宋体"/>
          <w:b/>
          <w:color w:val="auto"/>
          <w:szCs w:val="21"/>
          <w:highlight w:val="none"/>
          <w:shd w:val="clear" w:color="auto" w:fill="FFFFFF"/>
          <w:lang w:val="en-US" w:eastAsia="zh-CN"/>
        </w:rPr>
        <w:t>要求</w:t>
      </w:r>
    </w:p>
    <w:p w14:paraId="50B85C00">
      <w:pPr>
        <w:spacing w:line="440" w:lineRule="exact"/>
        <w:ind w:firstLine="422"/>
        <w:contextualSpacing/>
        <w:rPr>
          <w:rFonts w:hint="eastAsia" w:ascii="宋体" w:hAnsi="宋体" w:eastAsia="宋体" w:cs="宋体"/>
          <w:b/>
          <w:color w:val="auto"/>
          <w:szCs w:val="21"/>
          <w:highlight w:val="none"/>
          <w:lang w:eastAsia="zh-CN"/>
        </w:rPr>
      </w:pPr>
      <w:r>
        <w:rPr>
          <w:rFonts w:hint="eastAsia" w:ascii="宋体" w:hAnsi="宋体" w:eastAsia="宋体" w:cs="宋体"/>
          <w:b/>
          <w:color w:val="auto"/>
          <w:szCs w:val="21"/>
          <w:highlight w:val="none"/>
          <w:lang w:eastAsia="zh-CN"/>
        </w:rPr>
        <w:t>（一）基本要求</w:t>
      </w:r>
    </w:p>
    <w:p w14:paraId="72DDCEC2">
      <w:pPr>
        <w:spacing w:line="440" w:lineRule="exact"/>
        <w:ind w:firstLine="422"/>
        <w:contextualSpacing/>
        <w:rPr>
          <w:rFonts w:hint="eastAsia" w:ascii="宋体" w:hAnsi="宋体" w:eastAsia="宋体" w:cs="宋体"/>
          <w:b w:val="0"/>
          <w:bCs/>
          <w:color w:val="auto"/>
          <w:szCs w:val="21"/>
          <w:highlight w:val="none"/>
          <w:lang w:eastAsia="zh-CN"/>
        </w:rPr>
      </w:pPr>
      <w:r>
        <w:rPr>
          <w:rFonts w:hint="eastAsia" w:ascii="宋体" w:hAnsi="宋体" w:eastAsia="宋体" w:cs="宋体"/>
          <w:b w:val="0"/>
          <w:bCs/>
          <w:color w:val="auto"/>
          <w:szCs w:val="21"/>
          <w:highlight w:val="none"/>
          <w:lang w:eastAsia="zh-CN"/>
        </w:rPr>
        <w:t>1.投标人应保证所供货物的安全性、可靠性、先进性、经济性和实用性，并为全新、未使用过的原装合格正品，完全符合招标文件规定的质量、规格和性能的要求，达到中国最新版的法律、法规或行业规定的相关标准、规范的要求，符合项目所在地政府有关特殊要求，同时满足采购人使用要求，保证能通过采购人的质量验收、竣工验收等各类验收。</w:t>
      </w:r>
    </w:p>
    <w:p w14:paraId="12E25C09">
      <w:pPr>
        <w:spacing w:line="440" w:lineRule="exact"/>
        <w:ind w:firstLine="422"/>
        <w:contextualSpacing/>
        <w:rPr>
          <w:rFonts w:hint="eastAsia" w:ascii="宋体" w:hAnsi="宋体" w:eastAsia="宋体" w:cs="宋体"/>
          <w:b w:val="0"/>
          <w:bCs/>
          <w:color w:val="auto"/>
          <w:szCs w:val="21"/>
          <w:highlight w:val="none"/>
          <w:lang w:eastAsia="zh-CN"/>
        </w:rPr>
      </w:pPr>
      <w:r>
        <w:rPr>
          <w:rFonts w:hint="eastAsia" w:ascii="宋体" w:hAnsi="宋体" w:eastAsia="宋体" w:cs="宋体"/>
          <w:b w:val="0"/>
          <w:bCs/>
          <w:color w:val="auto"/>
          <w:szCs w:val="21"/>
          <w:highlight w:val="none"/>
          <w:lang w:eastAsia="zh-CN"/>
        </w:rPr>
        <w:t>2.投标人应保证采购人在使用其所供货物时不受第三方提出侵犯其专利权、著作权和工业产权等知识产权的起 诉。一旦出现侵权，一律由供应商承担全部责任。同时，供应商对采购人采购的货物所涉及的技术、产能等信息负有保密义务。</w:t>
      </w:r>
    </w:p>
    <w:p w14:paraId="21868292">
      <w:pPr>
        <w:spacing w:line="440" w:lineRule="exact"/>
        <w:ind w:firstLine="422"/>
        <w:contextualSpacing/>
        <w:rPr>
          <w:rFonts w:hint="default" w:ascii="宋体" w:hAnsi="宋体" w:eastAsia="宋体" w:cs="宋体"/>
          <w:b/>
          <w:bCs w:val="0"/>
          <w:color w:val="auto"/>
          <w:szCs w:val="21"/>
          <w:highlight w:val="none"/>
          <w:lang w:val="en-US" w:eastAsia="zh-CN"/>
        </w:rPr>
      </w:pPr>
      <w:r>
        <w:rPr>
          <w:rFonts w:hint="eastAsia" w:ascii="宋体" w:hAnsi="宋体" w:eastAsia="宋体" w:cs="宋体"/>
          <w:b/>
          <w:bCs w:val="0"/>
          <w:color w:val="auto"/>
          <w:szCs w:val="21"/>
          <w:highlight w:val="none"/>
          <w:lang w:eastAsia="zh-CN"/>
        </w:rPr>
        <w:t>（</w:t>
      </w:r>
      <w:r>
        <w:rPr>
          <w:rFonts w:hint="eastAsia" w:ascii="宋体" w:hAnsi="宋体" w:eastAsia="宋体" w:cs="宋体"/>
          <w:b/>
          <w:bCs w:val="0"/>
          <w:color w:val="auto"/>
          <w:szCs w:val="21"/>
          <w:highlight w:val="none"/>
          <w:lang w:val="en-US" w:eastAsia="zh-CN"/>
        </w:rPr>
        <w:t>二</w:t>
      </w:r>
      <w:r>
        <w:rPr>
          <w:rFonts w:hint="eastAsia" w:ascii="宋体" w:hAnsi="宋体" w:eastAsia="宋体" w:cs="宋体"/>
          <w:b/>
          <w:bCs w:val="0"/>
          <w:color w:val="auto"/>
          <w:szCs w:val="21"/>
          <w:highlight w:val="none"/>
          <w:lang w:eastAsia="zh-CN"/>
        </w:rPr>
        <w:t>）</w:t>
      </w:r>
      <w:r>
        <w:rPr>
          <w:rFonts w:hint="eastAsia" w:ascii="宋体" w:hAnsi="宋体" w:eastAsia="宋体" w:cs="宋体"/>
          <w:b/>
          <w:bCs w:val="0"/>
          <w:color w:val="auto"/>
          <w:szCs w:val="21"/>
          <w:highlight w:val="none"/>
          <w:lang w:val="en-US" w:eastAsia="zh-CN"/>
        </w:rPr>
        <w:t>技术参数要求</w:t>
      </w:r>
    </w:p>
    <w:p w14:paraId="113A72E3">
      <w:pPr>
        <w:spacing w:line="440" w:lineRule="exact"/>
        <w:ind w:firstLine="422"/>
        <w:contextualSpacing/>
        <w:rPr>
          <w:rFonts w:hint="eastAsia" w:ascii="宋体" w:hAnsi="宋体" w:eastAsia="宋体" w:cs="宋体"/>
          <w:b w:val="0"/>
          <w:bCs/>
          <w:color w:val="auto"/>
          <w:szCs w:val="21"/>
          <w:highlight w:val="none"/>
          <w:lang w:eastAsia="zh-CN"/>
        </w:rPr>
      </w:pPr>
      <w:r>
        <w:rPr>
          <w:rFonts w:hint="eastAsia" w:ascii="宋体" w:hAnsi="宋体" w:eastAsia="宋体" w:cs="宋体"/>
          <w:b w:val="0"/>
          <w:bCs/>
          <w:color w:val="auto"/>
          <w:szCs w:val="21"/>
          <w:highlight w:val="none"/>
          <w:lang w:eastAsia="zh-CN"/>
        </w:rPr>
        <w:t>质谱检测系统，用于（细菌，丝状真菌，酵母，分枝杆菌等）样品的快速鉴定。</w:t>
      </w:r>
    </w:p>
    <w:p w14:paraId="166F9C4A">
      <w:pPr>
        <w:spacing w:line="440" w:lineRule="exact"/>
        <w:ind w:firstLine="422"/>
        <w:contextualSpacing/>
        <w:rPr>
          <w:rFonts w:hint="eastAsia" w:ascii="宋体" w:hAnsi="宋体" w:eastAsia="宋体" w:cs="宋体"/>
          <w:b w:val="0"/>
          <w:bCs/>
          <w:color w:val="auto"/>
          <w:szCs w:val="21"/>
          <w:highlight w:val="none"/>
          <w:lang w:eastAsia="zh-CN"/>
        </w:rPr>
      </w:pPr>
      <w:r>
        <w:rPr>
          <w:rFonts w:hint="eastAsia" w:ascii="宋体" w:hAnsi="宋体" w:eastAsia="宋体" w:cs="宋体"/>
          <w:b w:val="0"/>
          <w:bCs/>
          <w:color w:val="auto"/>
          <w:szCs w:val="21"/>
          <w:highlight w:val="none"/>
          <w:lang w:eastAsia="zh-CN"/>
        </w:rPr>
        <w:t>1.资质及使用期限</w:t>
      </w:r>
    </w:p>
    <w:p w14:paraId="42E23B72">
      <w:pPr>
        <w:spacing w:line="440" w:lineRule="exact"/>
        <w:ind w:firstLine="422"/>
        <w:contextualSpacing/>
        <w:rPr>
          <w:rFonts w:hint="eastAsia" w:ascii="宋体" w:hAnsi="宋体" w:eastAsia="宋体" w:cs="宋体"/>
          <w:b w:val="0"/>
          <w:bCs/>
          <w:color w:val="auto"/>
          <w:szCs w:val="21"/>
          <w:highlight w:val="none"/>
          <w:lang w:eastAsia="zh-CN"/>
        </w:rPr>
      </w:pPr>
      <w:r>
        <w:rPr>
          <w:rFonts w:hint="eastAsia" w:ascii="宋体" w:hAnsi="宋体" w:eastAsia="宋体" w:cs="宋体"/>
          <w:b w:val="0"/>
          <w:bCs/>
          <w:color w:val="auto"/>
          <w:szCs w:val="21"/>
          <w:highlight w:val="none"/>
          <w:lang w:eastAsia="zh-CN"/>
        </w:rPr>
        <w:t>具有NMPA认证。 使用期限≥8年。（提供仪器铭牌照片）</w:t>
      </w:r>
    </w:p>
    <w:p w14:paraId="20E76CE0">
      <w:pPr>
        <w:spacing w:line="440" w:lineRule="exact"/>
        <w:ind w:firstLine="422"/>
        <w:contextualSpacing/>
        <w:rPr>
          <w:rFonts w:hint="eastAsia" w:ascii="宋体" w:hAnsi="宋体" w:eastAsia="宋体" w:cs="宋体"/>
          <w:b w:val="0"/>
          <w:bCs/>
          <w:color w:val="auto"/>
          <w:szCs w:val="21"/>
          <w:highlight w:val="none"/>
          <w:lang w:eastAsia="zh-CN"/>
        </w:rPr>
      </w:pPr>
      <w:r>
        <w:rPr>
          <w:rFonts w:hint="eastAsia" w:ascii="宋体" w:hAnsi="宋体" w:eastAsia="宋体" w:cs="宋体"/>
          <w:b w:val="0"/>
          <w:bCs/>
          <w:color w:val="auto"/>
          <w:szCs w:val="21"/>
          <w:highlight w:val="none"/>
          <w:lang w:eastAsia="zh-CN"/>
        </w:rPr>
        <w:t>2.硬件指标：</w:t>
      </w:r>
    </w:p>
    <w:p w14:paraId="2B3297E6">
      <w:pPr>
        <w:spacing w:line="440" w:lineRule="exact"/>
        <w:ind w:firstLine="422"/>
        <w:contextualSpacing/>
        <w:rPr>
          <w:rFonts w:hint="eastAsia" w:ascii="宋体" w:hAnsi="宋体" w:eastAsia="宋体" w:cs="宋体"/>
          <w:b w:val="0"/>
          <w:bCs/>
          <w:color w:val="auto"/>
          <w:szCs w:val="21"/>
          <w:highlight w:val="none"/>
          <w:lang w:eastAsia="zh-CN"/>
        </w:rPr>
      </w:pPr>
      <w:r>
        <w:rPr>
          <w:rFonts w:hint="eastAsia" w:ascii="宋体" w:hAnsi="宋体" w:eastAsia="宋体" w:cs="宋体"/>
          <w:b w:val="0"/>
          <w:bCs/>
          <w:color w:val="auto"/>
          <w:szCs w:val="21"/>
          <w:highlight w:val="none"/>
          <w:lang w:val="en-US" w:eastAsia="zh-CN"/>
        </w:rPr>
        <w:t>2.1</w:t>
      </w:r>
      <w:r>
        <w:rPr>
          <w:rFonts w:hint="eastAsia" w:ascii="宋体" w:hAnsi="宋体" w:eastAsia="宋体" w:cs="宋体"/>
          <w:b w:val="0"/>
          <w:bCs/>
          <w:color w:val="auto"/>
          <w:szCs w:val="21"/>
          <w:highlight w:val="none"/>
          <w:lang w:eastAsia="zh-CN"/>
        </w:rPr>
        <w:t>激光器：在1-60Hz范围内任意连续可调。</w:t>
      </w:r>
    </w:p>
    <w:p w14:paraId="7CC3E852">
      <w:pPr>
        <w:spacing w:line="440" w:lineRule="exact"/>
        <w:ind w:firstLine="422"/>
        <w:contextualSpacing/>
        <w:rPr>
          <w:rFonts w:hint="eastAsia" w:ascii="宋体" w:hAnsi="宋体" w:eastAsia="宋体" w:cs="宋体"/>
          <w:b w:val="0"/>
          <w:bCs/>
          <w:color w:val="auto"/>
          <w:szCs w:val="21"/>
          <w:highlight w:val="none"/>
          <w:lang w:eastAsia="zh-CN"/>
        </w:rPr>
      </w:pPr>
      <w:r>
        <w:rPr>
          <w:rFonts w:hint="eastAsia" w:ascii="宋体" w:hAnsi="宋体" w:eastAsia="宋体" w:cs="宋体"/>
          <w:b w:val="0"/>
          <w:bCs/>
          <w:color w:val="auto"/>
          <w:szCs w:val="21"/>
          <w:highlight w:val="none"/>
          <w:lang w:val="en-US" w:eastAsia="zh-CN"/>
        </w:rPr>
        <w:t>2.2</w:t>
      </w:r>
      <w:r>
        <w:rPr>
          <w:rFonts w:hint="eastAsia" w:ascii="宋体" w:hAnsi="宋体" w:eastAsia="宋体" w:cs="宋体"/>
          <w:b w:val="0"/>
          <w:bCs/>
          <w:color w:val="auto"/>
          <w:szCs w:val="21"/>
          <w:highlight w:val="none"/>
          <w:lang w:eastAsia="zh-CN"/>
        </w:rPr>
        <w:t>激光发射次数≥4亿次，可检测的样本量满足需要。</w:t>
      </w:r>
    </w:p>
    <w:p w14:paraId="72CBCA96">
      <w:pPr>
        <w:spacing w:line="440" w:lineRule="exact"/>
        <w:ind w:firstLine="422"/>
        <w:contextualSpacing/>
        <w:rPr>
          <w:rFonts w:hint="eastAsia" w:ascii="宋体" w:hAnsi="宋体" w:eastAsia="宋体" w:cs="宋体"/>
          <w:b w:val="0"/>
          <w:bCs/>
          <w:color w:val="auto"/>
          <w:szCs w:val="21"/>
          <w:highlight w:val="none"/>
          <w:lang w:eastAsia="zh-CN"/>
        </w:rPr>
      </w:pPr>
      <w:r>
        <w:rPr>
          <w:rFonts w:hint="eastAsia" w:ascii="宋体" w:hAnsi="宋体" w:eastAsia="宋体" w:cs="宋体"/>
          <w:b w:val="0"/>
          <w:bCs/>
          <w:color w:val="auto"/>
          <w:szCs w:val="21"/>
          <w:highlight w:val="none"/>
          <w:lang w:val="en-US" w:eastAsia="zh-CN"/>
        </w:rPr>
        <w:t>2.3</w:t>
      </w:r>
      <w:r>
        <w:rPr>
          <w:rFonts w:hint="eastAsia" w:ascii="宋体" w:hAnsi="宋体" w:eastAsia="宋体" w:cs="宋体"/>
          <w:b w:val="0"/>
          <w:bCs/>
          <w:color w:val="auto"/>
          <w:szCs w:val="21"/>
          <w:highlight w:val="none"/>
          <w:lang w:eastAsia="zh-CN"/>
        </w:rPr>
        <w:t>离子源：离子源无需清洗，方便日常维护。</w:t>
      </w:r>
    </w:p>
    <w:p w14:paraId="00F0B8D5">
      <w:pPr>
        <w:spacing w:line="440" w:lineRule="exact"/>
        <w:ind w:firstLine="422"/>
        <w:contextualSpacing/>
        <w:rPr>
          <w:rFonts w:hint="eastAsia" w:ascii="宋体" w:hAnsi="宋体" w:eastAsia="宋体" w:cs="宋体"/>
          <w:b w:val="0"/>
          <w:bCs/>
          <w:color w:val="auto"/>
          <w:szCs w:val="21"/>
          <w:highlight w:val="none"/>
          <w:lang w:eastAsia="zh-CN"/>
        </w:rPr>
      </w:pPr>
      <w:r>
        <w:rPr>
          <w:rFonts w:hint="eastAsia" w:ascii="宋体" w:hAnsi="宋体" w:eastAsia="宋体" w:cs="宋体"/>
          <w:b w:val="0"/>
          <w:bCs/>
          <w:color w:val="auto"/>
          <w:szCs w:val="21"/>
          <w:highlight w:val="none"/>
          <w:lang w:val="en-US" w:eastAsia="zh-CN"/>
        </w:rPr>
        <w:t>2.4</w:t>
      </w:r>
      <w:r>
        <w:rPr>
          <w:rFonts w:hint="eastAsia" w:ascii="宋体" w:hAnsi="宋体" w:eastAsia="宋体" w:cs="宋体"/>
          <w:b w:val="0"/>
          <w:bCs/>
          <w:color w:val="auto"/>
          <w:szCs w:val="21"/>
          <w:highlight w:val="none"/>
          <w:lang w:eastAsia="zh-CN"/>
        </w:rPr>
        <w:t>可提供仪器配套使用重复性靶版，一次性上机通量≥96孔；（提供证明材料，并确保装机现场验收通过）。</w:t>
      </w:r>
    </w:p>
    <w:p w14:paraId="1BDCC140">
      <w:pPr>
        <w:spacing w:line="440" w:lineRule="exact"/>
        <w:ind w:firstLine="422"/>
        <w:contextualSpacing/>
        <w:rPr>
          <w:rFonts w:hint="eastAsia" w:ascii="宋体" w:hAnsi="宋体" w:eastAsia="宋体" w:cs="宋体"/>
          <w:b w:val="0"/>
          <w:bCs/>
          <w:color w:val="auto"/>
          <w:szCs w:val="21"/>
          <w:highlight w:val="none"/>
          <w:lang w:eastAsia="zh-CN"/>
        </w:rPr>
      </w:pPr>
      <w:r>
        <w:rPr>
          <w:rFonts w:hint="eastAsia" w:ascii="宋体" w:hAnsi="宋体" w:eastAsia="宋体" w:cs="宋体"/>
          <w:b w:val="0"/>
          <w:bCs/>
          <w:color w:val="auto"/>
          <w:szCs w:val="21"/>
          <w:highlight w:val="none"/>
          <w:lang w:val="en-US" w:eastAsia="zh-CN"/>
        </w:rPr>
        <w:t>3.</w:t>
      </w:r>
      <w:r>
        <w:rPr>
          <w:rFonts w:hint="eastAsia" w:ascii="宋体" w:hAnsi="宋体" w:eastAsia="宋体" w:cs="宋体"/>
          <w:b w:val="0"/>
          <w:bCs/>
          <w:color w:val="auto"/>
          <w:szCs w:val="21"/>
          <w:highlight w:val="none"/>
          <w:lang w:eastAsia="zh-CN"/>
        </w:rPr>
        <w:t>软件指标：</w:t>
      </w:r>
    </w:p>
    <w:p w14:paraId="681AD782">
      <w:pPr>
        <w:spacing w:line="440" w:lineRule="exact"/>
        <w:ind w:firstLine="420" w:firstLineChars="200"/>
        <w:contextualSpacing/>
        <w:rPr>
          <w:rFonts w:hint="eastAsia" w:ascii="宋体" w:hAnsi="宋体" w:eastAsia="宋体" w:cs="宋体"/>
          <w:b w:val="0"/>
          <w:bCs/>
          <w:color w:val="auto"/>
          <w:szCs w:val="21"/>
          <w:highlight w:val="none"/>
          <w:lang w:eastAsia="zh-CN"/>
        </w:rPr>
      </w:pPr>
      <w:r>
        <w:rPr>
          <w:rFonts w:hint="eastAsia" w:ascii="宋体" w:hAnsi="宋体" w:eastAsia="宋体" w:cs="宋体"/>
          <w:b w:val="0"/>
          <w:bCs/>
          <w:color w:val="auto"/>
          <w:szCs w:val="21"/>
          <w:highlight w:val="none"/>
          <w:lang w:val="en-US" w:eastAsia="zh-CN"/>
        </w:rPr>
        <w:t>3.1</w:t>
      </w:r>
      <w:r>
        <w:rPr>
          <w:rFonts w:hint="eastAsia" w:ascii="宋体" w:hAnsi="宋体" w:eastAsia="宋体" w:cs="宋体"/>
          <w:b w:val="0"/>
          <w:bCs/>
          <w:color w:val="auto"/>
          <w:szCs w:val="21"/>
          <w:highlight w:val="none"/>
          <w:lang w:eastAsia="zh-CN"/>
        </w:rPr>
        <w:t xml:space="preserve">自动化数据采集，图谱实时更新，可根据样品信号强度和分辨率自动调整激光能量、采集位置和采集次数来自动获得高质量蛋白质量指纹图谱。 </w:t>
      </w:r>
    </w:p>
    <w:p w14:paraId="6626AA7F">
      <w:pPr>
        <w:spacing w:line="440" w:lineRule="exact"/>
        <w:ind w:firstLine="422"/>
        <w:contextualSpacing/>
        <w:rPr>
          <w:rFonts w:hint="eastAsia" w:ascii="宋体" w:hAnsi="宋体" w:eastAsia="宋体" w:cs="宋体"/>
          <w:b w:val="0"/>
          <w:bCs/>
          <w:color w:val="auto"/>
          <w:szCs w:val="21"/>
          <w:highlight w:val="none"/>
          <w:lang w:eastAsia="zh-CN"/>
        </w:rPr>
      </w:pPr>
      <w:r>
        <w:rPr>
          <w:rFonts w:hint="eastAsia" w:ascii="宋体" w:hAnsi="宋体" w:eastAsia="宋体" w:cs="宋体"/>
          <w:b w:val="0"/>
          <w:bCs/>
          <w:color w:val="auto"/>
          <w:szCs w:val="21"/>
          <w:highlight w:val="none"/>
          <w:lang w:val="en-US" w:eastAsia="zh-CN"/>
        </w:rPr>
        <w:t>3.2</w:t>
      </w:r>
      <w:r>
        <w:rPr>
          <w:rFonts w:hint="eastAsia" w:ascii="宋体" w:hAnsi="宋体" w:eastAsia="宋体" w:cs="宋体"/>
          <w:b w:val="0"/>
          <w:bCs/>
          <w:color w:val="auto"/>
          <w:szCs w:val="21"/>
          <w:highlight w:val="none"/>
          <w:lang w:eastAsia="zh-CN"/>
        </w:rPr>
        <w:t xml:space="preserve">软件具备数字量化质控功能，可查看历史质控记录 </w:t>
      </w:r>
    </w:p>
    <w:p w14:paraId="6F149CD7">
      <w:pPr>
        <w:spacing w:line="440" w:lineRule="exact"/>
        <w:ind w:firstLine="422"/>
        <w:contextualSpacing/>
        <w:rPr>
          <w:rFonts w:hint="eastAsia" w:ascii="宋体" w:hAnsi="宋体" w:eastAsia="宋体" w:cs="宋体"/>
          <w:b w:val="0"/>
          <w:bCs/>
          <w:color w:val="auto"/>
          <w:szCs w:val="21"/>
          <w:highlight w:val="none"/>
          <w:lang w:eastAsia="zh-CN"/>
        </w:rPr>
      </w:pPr>
      <w:r>
        <w:rPr>
          <w:rFonts w:hint="eastAsia" w:ascii="宋体" w:hAnsi="宋体" w:eastAsia="宋体" w:cs="宋体"/>
          <w:b w:val="0"/>
          <w:bCs/>
          <w:color w:val="auto"/>
          <w:szCs w:val="21"/>
          <w:highlight w:val="none"/>
          <w:lang w:val="en-US" w:eastAsia="zh-CN"/>
        </w:rPr>
        <w:t>3.3</w:t>
      </w:r>
      <w:r>
        <w:rPr>
          <w:rFonts w:hint="eastAsia" w:ascii="宋体" w:hAnsi="宋体" w:eastAsia="宋体" w:cs="宋体"/>
          <w:b w:val="0"/>
          <w:bCs/>
          <w:color w:val="auto"/>
          <w:szCs w:val="21"/>
          <w:highlight w:val="none"/>
          <w:lang w:eastAsia="zh-CN"/>
        </w:rPr>
        <w:t>软件有混鉴菌的提示功能；</w:t>
      </w:r>
    </w:p>
    <w:p w14:paraId="41A1048D">
      <w:pPr>
        <w:spacing w:line="440" w:lineRule="exact"/>
        <w:ind w:firstLine="422"/>
        <w:contextualSpacing/>
        <w:rPr>
          <w:rFonts w:hint="eastAsia" w:ascii="宋体" w:hAnsi="宋体" w:eastAsia="宋体" w:cs="宋体"/>
          <w:b w:val="0"/>
          <w:bCs/>
          <w:color w:val="auto"/>
          <w:szCs w:val="21"/>
          <w:highlight w:val="none"/>
          <w:lang w:eastAsia="zh-CN"/>
        </w:rPr>
      </w:pPr>
      <w:r>
        <w:rPr>
          <w:rFonts w:hint="eastAsia" w:ascii="宋体" w:hAnsi="宋体" w:eastAsia="宋体" w:cs="宋体"/>
          <w:b w:val="0"/>
          <w:bCs/>
          <w:color w:val="auto"/>
          <w:szCs w:val="21"/>
          <w:highlight w:val="none"/>
          <w:lang w:val="en-US" w:eastAsia="zh-CN"/>
        </w:rPr>
        <w:t>3.4</w:t>
      </w:r>
      <w:r>
        <w:rPr>
          <w:rFonts w:hint="eastAsia" w:ascii="宋体" w:hAnsi="宋体" w:eastAsia="宋体" w:cs="宋体"/>
          <w:b w:val="0"/>
          <w:bCs/>
          <w:color w:val="auto"/>
          <w:szCs w:val="21"/>
          <w:highlight w:val="none"/>
          <w:lang w:eastAsia="zh-CN"/>
        </w:rPr>
        <w:t xml:space="preserve">可与同品牌微生物实验室管理系统中间件软件连接，可实时查看所有上机试验样本的培养、鉴定、药敏等信息，查询样本实验状态，并可出具专业的统计分析报表。 </w:t>
      </w:r>
    </w:p>
    <w:p w14:paraId="5B23A731">
      <w:pPr>
        <w:spacing w:line="440" w:lineRule="exact"/>
        <w:ind w:firstLine="422"/>
        <w:contextualSpacing/>
        <w:rPr>
          <w:rFonts w:hint="eastAsia" w:ascii="宋体" w:hAnsi="宋体" w:eastAsia="宋体" w:cs="宋体"/>
          <w:b w:val="0"/>
          <w:bCs/>
          <w:color w:val="auto"/>
          <w:szCs w:val="21"/>
          <w:highlight w:val="none"/>
          <w:lang w:eastAsia="zh-CN"/>
        </w:rPr>
      </w:pPr>
      <w:r>
        <w:rPr>
          <w:rFonts w:hint="eastAsia" w:ascii="宋体" w:hAnsi="宋体" w:eastAsia="宋体" w:cs="宋体"/>
          <w:b w:val="0"/>
          <w:bCs/>
          <w:color w:val="auto"/>
          <w:szCs w:val="21"/>
          <w:highlight w:val="none"/>
          <w:lang w:val="en-US" w:eastAsia="zh-CN"/>
        </w:rPr>
        <w:t>3.5</w:t>
      </w:r>
      <w:r>
        <w:rPr>
          <w:rFonts w:hint="eastAsia" w:ascii="宋体" w:hAnsi="宋体" w:eastAsia="宋体" w:cs="宋体"/>
          <w:b w:val="0"/>
          <w:bCs/>
          <w:color w:val="auto"/>
          <w:szCs w:val="21"/>
          <w:highlight w:val="none"/>
          <w:lang w:eastAsia="zh-CN"/>
        </w:rPr>
        <w:t>可提供微生物形态学（菌落形态图和染色图），基因序列，药敏等信息查询功能。</w:t>
      </w:r>
    </w:p>
    <w:p w14:paraId="5252E5F5">
      <w:pPr>
        <w:spacing w:line="440" w:lineRule="exact"/>
        <w:ind w:firstLine="422"/>
        <w:contextualSpacing/>
        <w:rPr>
          <w:rFonts w:hint="eastAsia" w:ascii="宋体" w:hAnsi="宋体" w:eastAsia="宋体" w:cs="宋体"/>
          <w:b w:val="0"/>
          <w:bCs/>
          <w:color w:val="auto"/>
          <w:szCs w:val="21"/>
          <w:highlight w:val="none"/>
          <w:lang w:eastAsia="zh-CN"/>
        </w:rPr>
      </w:pPr>
      <w:r>
        <w:rPr>
          <w:rFonts w:hint="eastAsia" w:ascii="宋体" w:hAnsi="宋体" w:eastAsia="宋体" w:cs="宋体"/>
          <w:b w:val="0"/>
          <w:bCs/>
          <w:color w:val="auto"/>
          <w:szCs w:val="21"/>
          <w:highlight w:val="none"/>
          <w:lang w:val="en-US" w:eastAsia="zh-CN"/>
        </w:rPr>
        <w:t>4.</w:t>
      </w:r>
      <w:r>
        <w:rPr>
          <w:rFonts w:hint="eastAsia" w:ascii="宋体" w:hAnsi="宋体" w:eastAsia="宋体" w:cs="宋体"/>
          <w:b w:val="0"/>
          <w:bCs/>
          <w:color w:val="auto"/>
          <w:szCs w:val="21"/>
          <w:highlight w:val="none"/>
          <w:lang w:eastAsia="zh-CN"/>
        </w:rPr>
        <w:t>数据库：</w:t>
      </w:r>
    </w:p>
    <w:p w14:paraId="0FCF6F9F">
      <w:pPr>
        <w:spacing w:line="440" w:lineRule="exact"/>
        <w:ind w:firstLine="422"/>
        <w:contextualSpacing/>
        <w:rPr>
          <w:rFonts w:hint="eastAsia" w:ascii="宋体" w:hAnsi="宋体" w:eastAsia="宋体" w:cs="宋体"/>
          <w:b w:val="0"/>
          <w:bCs/>
          <w:color w:val="auto"/>
          <w:szCs w:val="21"/>
          <w:highlight w:val="none"/>
          <w:lang w:eastAsia="zh-CN"/>
        </w:rPr>
      </w:pPr>
      <w:r>
        <w:rPr>
          <w:rFonts w:hint="eastAsia" w:ascii="宋体" w:hAnsi="宋体" w:eastAsia="宋体" w:cs="宋体"/>
          <w:b w:val="0"/>
          <w:bCs/>
          <w:color w:val="auto"/>
          <w:szCs w:val="21"/>
          <w:highlight w:val="none"/>
          <w:lang w:eastAsia="zh-CN"/>
        </w:rPr>
        <w:t>标配数据库容量：菌种数量≥5000种，丝状真菌数据库大于100种，数据库菌株应涵盖临床医学检验、疾控病原菌、环境微生物、食药微生物等相关领域,且数据库可以终身免费实时升级更新。</w:t>
      </w:r>
    </w:p>
    <w:p w14:paraId="23F2D9CF">
      <w:pPr>
        <w:spacing w:line="440" w:lineRule="exact"/>
        <w:ind w:firstLine="422"/>
        <w:contextualSpacing/>
        <w:rPr>
          <w:rFonts w:hint="eastAsia" w:ascii="宋体" w:hAnsi="宋体" w:eastAsia="宋体" w:cs="宋体"/>
          <w:b w:val="0"/>
          <w:bCs/>
          <w:color w:val="auto"/>
          <w:szCs w:val="21"/>
          <w:highlight w:val="none"/>
          <w:lang w:eastAsia="zh-CN"/>
        </w:rPr>
      </w:pPr>
      <w:r>
        <w:rPr>
          <w:rFonts w:hint="eastAsia" w:ascii="宋体" w:hAnsi="宋体" w:eastAsia="宋体" w:cs="宋体"/>
          <w:b w:val="0"/>
          <w:bCs/>
          <w:color w:val="auto"/>
          <w:szCs w:val="21"/>
          <w:highlight w:val="none"/>
          <w:lang w:eastAsia="zh-CN"/>
        </w:rPr>
        <w:t>5.数据处理系统：当前主流处理器，≥16GB内存，≥1TB硬盘。</w:t>
      </w:r>
    </w:p>
    <w:p w14:paraId="4AD08F65">
      <w:pPr>
        <w:spacing w:line="440" w:lineRule="exact"/>
        <w:ind w:firstLine="422"/>
        <w:contextualSpacing/>
        <w:rPr>
          <w:rFonts w:hint="eastAsia" w:ascii="宋体" w:hAnsi="宋体" w:eastAsia="宋体" w:cs="宋体"/>
          <w:b w:val="0"/>
          <w:bCs/>
          <w:color w:val="auto"/>
          <w:szCs w:val="21"/>
          <w:highlight w:val="none"/>
          <w:lang w:eastAsia="zh-CN"/>
        </w:rPr>
      </w:pPr>
      <w:r>
        <w:rPr>
          <w:rFonts w:hint="eastAsia" w:ascii="宋体" w:hAnsi="宋体" w:eastAsia="宋体" w:cs="宋体"/>
          <w:b w:val="0"/>
          <w:bCs/>
          <w:color w:val="auto"/>
          <w:szCs w:val="21"/>
          <w:highlight w:val="none"/>
          <w:lang w:eastAsia="zh-CN"/>
        </w:rPr>
        <w:t>6.消耗品</w:t>
      </w:r>
      <w:r>
        <w:rPr>
          <w:rFonts w:hint="eastAsia" w:ascii="宋体" w:hAnsi="宋体" w:eastAsia="宋体" w:cs="宋体"/>
          <w:b w:val="0"/>
          <w:bCs/>
          <w:color w:val="auto"/>
          <w:szCs w:val="21"/>
          <w:highlight w:val="none"/>
          <w:lang w:eastAsia="zh-CN"/>
        </w:rPr>
        <w:tab/>
      </w:r>
    </w:p>
    <w:p w14:paraId="20BCC821">
      <w:pPr>
        <w:spacing w:line="440" w:lineRule="exact"/>
        <w:ind w:firstLine="422"/>
        <w:contextualSpacing/>
        <w:rPr>
          <w:rFonts w:hint="eastAsia" w:ascii="宋体" w:hAnsi="宋体" w:eastAsia="宋体" w:cs="宋体"/>
          <w:b w:val="0"/>
          <w:bCs/>
          <w:color w:val="auto"/>
          <w:szCs w:val="21"/>
          <w:highlight w:val="none"/>
          <w:lang w:eastAsia="zh-CN"/>
        </w:rPr>
      </w:pPr>
      <w:r>
        <w:rPr>
          <w:rFonts w:hint="eastAsia" w:ascii="宋体" w:hAnsi="宋体" w:eastAsia="宋体" w:cs="宋体"/>
          <w:b w:val="0"/>
          <w:bCs/>
          <w:color w:val="auto"/>
          <w:szCs w:val="21"/>
          <w:highlight w:val="none"/>
          <w:lang w:eastAsia="zh-CN"/>
        </w:rPr>
        <w:t>可提供质谱样本预处理试剂（包含基质及前处理试剂），可提供同品牌质谱鉴定校准品与质控品，上述均需取得注册证。</w:t>
      </w:r>
    </w:p>
    <w:p w14:paraId="2C362E4A">
      <w:pPr>
        <w:spacing w:line="440" w:lineRule="exact"/>
        <w:rPr>
          <w:rFonts w:hint="eastAsia" w:ascii="宋体" w:hAnsi="宋体" w:eastAsia="宋体" w:cs="宋体"/>
          <w:b/>
          <w:bCs/>
          <w:color w:val="auto"/>
          <w:szCs w:val="21"/>
          <w:highlight w:val="none"/>
        </w:rPr>
      </w:pPr>
      <w:r>
        <w:rPr>
          <w:rFonts w:hint="eastAsia" w:ascii="宋体" w:hAnsi="宋体" w:eastAsia="宋体" w:cs="宋体"/>
          <w:b/>
          <w:color w:val="auto"/>
          <w:szCs w:val="21"/>
          <w:highlight w:val="none"/>
          <w:lang w:val="en-US" w:eastAsia="zh-CN"/>
        </w:rPr>
        <w:t>四、</w:t>
      </w:r>
      <w:r>
        <w:rPr>
          <w:rFonts w:hint="eastAsia" w:ascii="宋体" w:hAnsi="宋体" w:eastAsia="宋体" w:cs="宋体"/>
          <w:b/>
          <w:bCs/>
          <w:color w:val="auto"/>
          <w:szCs w:val="21"/>
          <w:highlight w:val="none"/>
        </w:rPr>
        <w:t>报价要求</w:t>
      </w:r>
    </w:p>
    <w:p w14:paraId="3CD6C310">
      <w:pPr>
        <w:spacing w:line="440" w:lineRule="exact"/>
        <w:ind w:firstLine="422" w:firstLineChars="200"/>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本项目为固定总价包干。</w:t>
      </w:r>
      <w:r>
        <w:rPr>
          <w:rFonts w:hint="eastAsia" w:ascii="宋体" w:hAnsi="宋体" w:eastAsia="宋体" w:cs="宋体"/>
          <w:color w:val="auto"/>
          <w:szCs w:val="21"/>
          <w:highlight w:val="none"/>
          <w:lang w:val="en-US" w:eastAsia="zh-CN"/>
        </w:rPr>
        <w:t>投标</w:t>
      </w:r>
      <w:r>
        <w:rPr>
          <w:rFonts w:hint="eastAsia" w:ascii="宋体" w:hAnsi="宋体" w:eastAsia="宋体" w:cs="宋体"/>
          <w:color w:val="auto"/>
          <w:szCs w:val="21"/>
          <w:highlight w:val="none"/>
        </w:rPr>
        <w:t>报价应包括但不限于采购文件及其基本技术要求范围内相应产品供货前的准备（包括现场踏勘、技术核对等）、货物设计、制造、加工、全部设备、材料、附件、紧固件、随设备提供的备品备件、专用工具的价格 (包括增值税、检验检测费) 、包装费、运杂费 (运抵采购人项目现场)、 运输保险费、安装费、调试费、操作维护、人员培训费以及</w:t>
      </w:r>
      <w:r>
        <w:rPr>
          <w:rFonts w:hint="eastAsia" w:ascii="宋体" w:hAnsi="宋体" w:eastAsia="宋体" w:cs="宋体"/>
          <w:color w:val="auto"/>
          <w:szCs w:val="21"/>
          <w:highlight w:val="none"/>
          <w:lang w:val="en-US" w:eastAsia="zh-CN"/>
        </w:rPr>
        <w:t>投标人</w:t>
      </w:r>
      <w:r>
        <w:rPr>
          <w:rFonts w:hint="eastAsia" w:ascii="宋体" w:hAnsi="宋体" w:eastAsia="宋体" w:cs="宋体"/>
          <w:color w:val="auto"/>
          <w:szCs w:val="21"/>
          <w:highlight w:val="none"/>
        </w:rPr>
        <w:t>认为需要的其他费用等。采购人不再支付其他任何费用。同时，除非合同条款中另有规定，否则，</w:t>
      </w:r>
      <w:r>
        <w:rPr>
          <w:rFonts w:hint="eastAsia" w:ascii="宋体" w:hAnsi="宋体" w:eastAsia="宋体" w:cs="宋体"/>
          <w:color w:val="auto"/>
          <w:szCs w:val="21"/>
          <w:highlight w:val="none"/>
          <w:lang w:val="en-US" w:eastAsia="zh-CN"/>
        </w:rPr>
        <w:t>投标人</w:t>
      </w:r>
      <w:r>
        <w:rPr>
          <w:rFonts w:hint="eastAsia" w:ascii="宋体" w:hAnsi="宋体" w:eastAsia="宋体" w:cs="宋体"/>
          <w:color w:val="auto"/>
          <w:szCs w:val="21"/>
          <w:highlight w:val="none"/>
        </w:rPr>
        <w:t>所报价格在合同投标、实施期间不因市场变化因素而变动。</w:t>
      </w:r>
    </w:p>
    <w:p w14:paraId="14BBC8A1">
      <w:pPr>
        <w:spacing w:line="440" w:lineRule="exact"/>
        <w:contextualSpacing/>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五、验收标准</w:t>
      </w:r>
    </w:p>
    <w:p w14:paraId="4BB0991C">
      <w:pPr>
        <w:spacing w:line="440" w:lineRule="exact"/>
        <w:ind w:firstLine="422"/>
        <w:contextualSpacing/>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1.产品到达交货地点后，采购人和中标单位在2日内共同检验产品数量、质量等状况，由中标单位负责并承担相关费用，采购人应积极配合。中标单位进行安装调试并经过性能测试后，由采购人组织联合验收小组验收。验收合格后，双方在《验收报告》上签字确认。</w:t>
      </w:r>
    </w:p>
    <w:p w14:paraId="4AEFF72C">
      <w:pPr>
        <w:spacing w:line="440" w:lineRule="exact"/>
        <w:ind w:firstLine="422"/>
        <w:contextualSpacing/>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2.对产品的外观或质量问题，采购人应在发现和应当发现之日起30日内向中标单位提出书面异议，中标单位在接到书面异议后，应当在2日内负责处理。采购人逾期提出的，对所交产品视为符合合同的规定。</w:t>
      </w:r>
    </w:p>
    <w:p w14:paraId="6D725CBB">
      <w:pPr>
        <w:spacing w:line="440" w:lineRule="exact"/>
        <w:ind w:firstLine="422"/>
        <w:contextualSpacing/>
        <w:rPr>
          <w:rFonts w:hint="eastAsia" w:ascii="宋体" w:hAnsi="宋体" w:eastAsia="宋体" w:cs="宋体"/>
          <w:b w:val="0"/>
          <w:bCs w:val="0"/>
          <w:color w:val="auto"/>
          <w:szCs w:val="21"/>
          <w:highlight w:val="none"/>
          <w:lang w:eastAsia="zh-CN"/>
        </w:rPr>
      </w:pPr>
      <w:r>
        <w:rPr>
          <w:rFonts w:hint="eastAsia" w:ascii="宋体" w:hAnsi="宋体" w:eastAsia="宋体" w:cs="宋体"/>
          <w:b w:val="0"/>
          <w:bCs w:val="0"/>
          <w:color w:val="auto"/>
          <w:szCs w:val="21"/>
          <w:highlight w:val="none"/>
        </w:rPr>
        <w:t>3.经双方共同验收，产品性能参数达不到采购合同要求的，采购人可以拒收，并可以解除合同。</w:t>
      </w:r>
    </w:p>
    <w:p w14:paraId="0BF9E52A">
      <w:pPr>
        <w:spacing w:line="440" w:lineRule="exact"/>
        <w:contextualSpacing/>
        <w:rPr>
          <w:rFonts w:hint="eastAsia" w:ascii="宋体" w:hAnsi="宋体" w:eastAsia="宋体" w:cs="宋体"/>
          <w:b/>
          <w:bCs w:val="0"/>
          <w:color w:val="auto"/>
          <w:szCs w:val="21"/>
          <w:highlight w:val="none"/>
          <w:lang w:val="en-US" w:eastAsia="zh-CN"/>
        </w:rPr>
      </w:pPr>
      <w:r>
        <w:rPr>
          <w:rFonts w:hint="eastAsia" w:ascii="宋体" w:hAnsi="宋体" w:eastAsia="宋体" w:cs="宋体"/>
          <w:b/>
          <w:bCs w:val="0"/>
          <w:color w:val="auto"/>
          <w:szCs w:val="21"/>
          <w:highlight w:val="none"/>
          <w:lang w:val="en-US" w:eastAsia="zh-CN"/>
        </w:rPr>
        <w:t>六、质保期及售后服务</w:t>
      </w:r>
    </w:p>
    <w:p w14:paraId="33145BC3">
      <w:pPr>
        <w:spacing w:line="440" w:lineRule="exact"/>
        <w:ind w:firstLine="422"/>
        <w:contextualSpacing/>
        <w:rPr>
          <w:rFonts w:hint="eastAsia" w:ascii="宋体" w:hAnsi="宋体" w:eastAsia="宋体" w:cs="宋体"/>
          <w:b w:val="0"/>
          <w:bCs/>
          <w:color w:val="auto"/>
          <w:szCs w:val="21"/>
          <w:highlight w:val="none"/>
          <w:lang w:val="en-US" w:eastAsia="zh-CN"/>
        </w:rPr>
      </w:pPr>
      <w:r>
        <w:rPr>
          <w:rFonts w:hint="eastAsia" w:ascii="宋体" w:hAnsi="宋体" w:eastAsia="宋体" w:cs="宋体"/>
          <w:b/>
          <w:bCs w:val="0"/>
          <w:color w:val="auto"/>
          <w:szCs w:val="21"/>
          <w:highlight w:val="none"/>
          <w:lang w:val="en-US" w:eastAsia="zh-CN"/>
        </w:rPr>
        <w:t>（一）质保期：</w:t>
      </w:r>
      <w:r>
        <w:rPr>
          <w:rFonts w:hint="eastAsia" w:ascii="宋体" w:hAnsi="宋体" w:eastAsia="宋体" w:cs="宋体"/>
          <w:b w:val="0"/>
          <w:bCs/>
          <w:color w:val="auto"/>
          <w:szCs w:val="21"/>
          <w:highlight w:val="none"/>
          <w:lang w:val="en-US" w:eastAsia="zh-CN"/>
        </w:rPr>
        <w:t>投标人报价时须承诺所供货物免费质保期不少于3年（自验收报告签字确认日起，开始进入质保期）。终身维修，软件免费升级；使用期内每半年免费保养、巡检一次，并确保备品备件的充足。</w:t>
      </w:r>
    </w:p>
    <w:p w14:paraId="0C8A787C">
      <w:pPr>
        <w:spacing w:line="440" w:lineRule="exact"/>
        <w:ind w:firstLine="422"/>
        <w:contextualSpacing/>
        <w:rPr>
          <w:rFonts w:hint="eastAsia" w:ascii="宋体" w:hAnsi="宋体" w:eastAsia="宋体" w:cs="宋体"/>
          <w:b/>
          <w:bCs w:val="0"/>
          <w:color w:val="auto"/>
          <w:szCs w:val="21"/>
          <w:highlight w:val="none"/>
          <w:lang w:val="en-US" w:eastAsia="zh-CN"/>
        </w:rPr>
      </w:pPr>
      <w:r>
        <w:rPr>
          <w:rFonts w:hint="eastAsia" w:ascii="宋体" w:hAnsi="宋体" w:eastAsia="宋体" w:cs="宋体"/>
          <w:b/>
          <w:bCs w:val="0"/>
          <w:color w:val="auto"/>
          <w:szCs w:val="21"/>
          <w:highlight w:val="none"/>
          <w:lang w:val="en-US" w:eastAsia="zh-CN"/>
        </w:rPr>
        <w:t>（二）售后服务</w:t>
      </w:r>
    </w:p>
    <w:p w14:paraId="48B74B23">
      <w:pPr>
        <w:spacing w:line="440" w:lineRule="exact"/>
        <w:ind w:firstLine="422"/>
        <w:contextualSpacing/>
        <w:rPr>
          <w:rFonts w:hint="eastAsia" w:ascii="宋体" w:hAnsi="宋体" w:eastAsia="宋体" w:cs="宋体"/>
          <w:b w:val="0"/>
          <w:bCs/>
          <w:color w:val="auto"/>
          <w:szCs w:val="21"/>
          <w:highlight w:val="none"/>
          <w:lang w:val="en-US" w:eastAsia="zh-CN"/>
        </w:rPr>
      </w:pPr>
      <w:r>
        <w:rPr>
          <w:rFonts w:hint="eastAsia" w:ascii="宋体" w:hAnsi="宋体" w:eastAsia="宋体" w:cs="宋体"/>
          <w:b w:val="0"/>
          <w:bCs/>
          <w:color w:val="auto"/>
          <w:szCs w:val="21"/>
          <w:highlight w:val="none"/>
          <w:lang w:val="en-US" w:eastAsia="zh-CN"/>
        </w:rPr>
        <w:t>1.质保期内免费更换零配件（人为损坏除外），质保期满后实行终身有偿维修保养。投标人接到保修请求，维修应在4小时内响应，24小时内维修人员到达现场，排除故障；48小时内解决故障问题，恢复设备正常使用。必要时应向采购人提供应急备用设备。质保期后，中标人提供终生服务，保证零配件的供给。免费提供售前、售中、售后培训服务，培训内容包括仪器的技术原理、检测步骤、软件操作、数据处理、维护保养等。</w:t>
      </w:r>
    </w:p>
    <w:p w14:paraId="44114400">
      <w:pPr>
        <w:spacing w:line="440" w:lineRule="exact"/>
        <w:ind w:firstLine="422"/>
        <w:contextualSpacing/>
        <w:rPr>
          <w:rFonts w:hint="eastAsia" w:ascii="宋体" w:hAnsi="宋体" w:eastAsia="宋体" w:cs="宋体"/>
          <w:b w:val="0"/>
          <w:bCs/>
          <w:color w:val="auto"/>
          <w:szCs w:val="21"/>
          <w:highlight w:val="none"/>
          <w:lang w:val="en-US" w:eastAsia="zh-CN"/>
        </w:rPr>
      </w:pPr>
      <w:r>
        <w:rPr>
          <w:rFonts w:hint="eastAsia" w:ascii="宋体" w:hAnsi="宋体" w:eastAsia="宋体" w:cs="宋体"/>
          <w:b w:val="0"/>
          <w:bCs/>
          <w:color w:val="auto"/>
          <w:szCs w:val="21"/>
          <w:highlight w:val="none"/>
          <w:lang w:val="en-US" w:eastAsia="zh-CN"/>
        </w:rPr>
        <w:t>2. 投标人应按照国家有关法律法规和“三包”规定以及响应文件中的“售后服务承诺”提供服务。</w:t>
      </w:r>
    </w:p>
    <w:p w14:paraId="65406D53">
      <w:pPr>
        <w:spacing w:line="440" w:lineRule="exact"/>
        <w:ind w:firstLine="422"/>
        <w:contextualSpacing/>
        <w:rPr>
          <w:rFonts w:hint="eastAsia" w:ascii="宋体" w:hAnsi="宋体" w:eastAsia="宋体" w:cs="宋体"/>
          <w:b w:val="0"/>
          <w:bCs/>
          <w:color w:val="auto"/>
          <w:szCs w:val="21"/>
          <w:highlight w:val="none"/>
          <w:lang w:val="en-US" w:eastAsia="zh-CN"/>
        </w:rPr>
      </w:pPr>
      <w:r>
        <w:rPr>
          <w:rFonts w:hint="eastAsia" w:ascii="宋体" w:hAnsi="宋体" w:eastAsia="宋体" w:cs="宋体"/>
          <w:b w:val="0"/>
          <w:bCs/>
          <w:color w:val="auto"/>
          <w:szCs w:val="21"/>
          <w:highlight w:val="none"/>
          <w:lang w:val="en-US" w:eastAsia="zh-CN"/>
        </w:rPr>
        <w:t>3.因投标人所提供的产品，造成采购人设备损坏或其他损失，以及其他第三方损失的，一经核实，投标人必须赔偿采购人或第三方因此造成的所有损失。</w:t>
      </w:r>
    </w:p>
    <w:p w14:paraId="6CDDECC8">
      <w:pPr>
        <w:spacing w:line="440" w:lineRule="exact"/>
        <w:ind w:firstLine="422"/>
        <w:contextualSpacing/>
        <w:rPr>
          <w:rFonts w:hint="eastAsia" w:ascii="宋体" w:hAnsi="宋体" w:eastAsia="宋体" w:cs="宋体"/>
          <w:b w:val="0"/>
          <w:bCs/>
          <w:color w:val="auto"/>
          <w:szCs w:val="21"/>
          <w:highlight w:val="none"/>
          <w:lang w:val="en-US" w:eastAsia="zh-CN"/>
        </w:rPr>
      </w:pPr>
      <w:r>
        <w:rPr>
          <w:rFonts w:hint="eastAsia" w:ascii="宋体" w:hAnsi="宋体" w:eastAsia="宋体" w:cs="宋体"/>
          <w:b w:val="0"/>
          <w:bCs/>
          <w:color w:val="auto"/>
          <w:szCs w:val="21"/>
          <w:highlight w:val="none"/>
          <w:lang w:val="en-US" w:eastAsia="zh-CN"/>
        </w:rPr>
        <w:t>4.投标人所提供货物必须是全新未使用的并符合国家有关技术标准。</w:t>
      </w:r>
    </w:p>
    <w:p w14:paraId="291C54C9">
      <w:pPr>
        <w:spacing w:line="440" w:lineRule="exact"/>
        <w:ind w:firstLine="422"/>
        <w:contextualSpacing/>
        <w:rPr>
          <w:rFonts w:hint="eastAsia" w:ascii="宋体" w:hAnsi="宋体" w:eastAsia="宋体" w:cs="宋体"/>
          <w:b w:val="0"/>
          <w:bCs/>
          <w:color w:val="auto"/>
          <w:szCs w:val="21"/>
          <w:highlight w:val="none"/>
          <w:lang w:val="en-US" w:eastAsia="zh-CN"/>
        </w:rPr>
      </w:pPr>
      <w:r>
        <w:rPr>
          <w:rFonts w:hint="eastAsia" w:ascii="宋体" w:hAnsi="宋体" w:eastAsia="宋体" w:cs="宋体"/>
          <w:b w:val="0"/>
          <w:bCs/>
          <w:color w:val="auto"/>
          <w:szCs w:val="21"/>
          <w:highlight w:val="none"/>
          <w:lang w:val="en-US" w:eastAsia="zh-CN"/>
        </w:rPr>
        <w:t>5.投标人应在交付货物的同时向采购人提供产品全套随机资料一套（包括但不限于含产品合格证书、使用维护说明书、验收报告书、原厂保修单等）。根据采购人要求免费提供并安装操作应用软件。</w:t>
      </w:r>
    </w:p>
    <w:p w14:paraId="137D425D">
      <w:pPr>
        <w:spacing w:line="440" w:lineRule="exact"/>
        <w:ind w:firstLine="422"/>
        <w:contextualSpacing/>
        <w:rPr>
          <w:rFonts w:hint="eastAsia" w:ascii="宋体" w:hAnsi="宋体" w:eastAsia="宋体" w:cs="宋体"/>
          <w:b w:val="0"/>
          <w:bCs/>
          <w:color w:val="auto"/>
          <w:szCs w:val="21"/>
          <w:highlight w:val="none"/>
          <w:lang w:val="en-US" w:eastAsia="zh-CN"/>
        </w:rPr>
      </w:pPr>
      <w:r>
        <w:rPr>
          <w:rFonts w:hint="eastAsia" w:ascii="宋体" w:hAnsi="宋体" w:eastAsia="宋体" w:cs="宋体"/>
          <w:b w:val="0"/>
          <w:bCs/>
          <w:color w:val="auto"/>
          <w:szCs w:val="21"/>
          <w:highlight w:val="none"/>
          <w:lang w:val="en-US" w:eastAsia="zh-CN"/>
        </w:rPr>
        <w:t>6.终身提供应用技术服务，设备出现故障时保证24小时内服务维修响应。</w:t>
      </w:r>
    </w:p>
    <w:p w14:paraId="28934391">
      <w:pPr>
        <w:spacing w:line="440" w:lineRule="exact"/>
        <w:ind w:firstLine="422"/>
        <w:contextualSpacing/>
        <w:rPr>
          <w:rFonts w:hint="eastAsia" w:ascii="宋体" w:hAnsi="宋体" w:eastAsia="宋体" w:cs="宋体"/>
          <w:b w:val="0"/>
          <w:bCs/>
          <w:color w:val="auto"/>
          <w:szCs w:val="21"/>
          <w:highlight w:val="none"/>
          <w:lang w:val="en-US" w:eastAsia="zh-CN"/>
        </w:rPr>
      </w:pPr>
      <w:r>
        <w:rPr>
          <w:rFonts w:hint="eastAsia" w:ascii="宋体" w:hAnsi="宋体" w:eastAsia="宋体" w:cs="宋体"/>
          <w:b w:val="0"/>
          <w:bCs/>
          <w:color w:val="auto"/>
          <w:szCs w:val="21"/>
          <w:highlight w:val="none"/>
          <w:lang w:val="en-US" w:eastAsia="zh-CN"/>
        </w:rPr>
        <w:t>7.备件要求：</w:t>
      </w:r>
    </w:p>
    <w:p w14:paraId="3C343126">
      <w:pPr>
        <w:spacing w:line="440" w:lineRule="exact"/>
        <w:ind w:firstLine="422"/>
        <w:contextualSpacing/>
        <w:rPr>
          <w:rFonts w:hint="eastAsia" w:ascii="宋体" w:hAnsi="宋体" w:eastAsia="宋体" w:cs="宋体"/>
          <w:b w:val="0"/>
          <w:bCs/>
          <w:color w:val="auto"/>
          <w:szCs w:val="21"/>
          <w:highlight w:val="none"/>
          <w:lang w:val="en-US" w:eastAsia="zh-CN"/>
        </w:rPr>
      </w:pPr>
      <w:r>
        <w:rPr>
          <w:rFonts w:hint="eastAsia" w:ascii="宋体" w:hAnsi="宋体" w:eastAsia="宋体" w:cs="宋体"/>
          <w:b w:val="0"/>
          <w:bCs/>
          <w:color w:val="auto"/>
          <w:szCs w:val="21"/>
          <w:highlight w:val="none"/>
          <w:lang w:val="en-US" w:eastAsia="zh-CN"/>
        </w:rPr>
        <w:t>（1）投标人应设置备件库，存入所有必须的备件，保证必要时可以及时供应技术及维修服务。</w:t>
      </w:r>
    </w:p>
    <w:p w14:paraId="29F61108">
      <w:pPr>
        <w:spacing w:line="440" w:lineRule="exact"/>
        <w:ind w:firstLine="422"/>
        <w:contextualSpacing/>
        <w:rPr>
          <w:rFonts w:hint="eastAsia" w:ascii="宋体" w:hAnsi="宋体" w:eastAsia="宋体" w:cs="宋体"/>
          <w:b w:val="0"/>
          <w:bCs/>
          <w:color w:val="auto"/>
          <w:szCs w:val="21"/>
          <w:highlight w:val="none"/>
          <w:lang w:val="en-US" w:eastAsia="zh-CN"/>
        </w:rPr>
      </w:pPr>
      <w:r>
        <w:rPr>
          <w:rFonts w:hint="eastAsia" w:ascii="宋体" w:hAnsi="宋体" w:eastAsia="宋体" w:cs="宋体"/>
          <w:b w:val="0"/>
          <w:bCs/>
          <w:color w:val="auto"/>
          <w:szCs w:val="21"/>
          <w:highlight w:val="none"/>
          <w:lang w:val="en-US" w:eastAsia="zh-CN"/>
        </w:rPr>
        <w:t>（2）投标人应配置工程技术人员，随时提供开箱验货、安装、调试或维修等服务。</w:t>
      </w:r>
    </w:p>
    <w:p w14:paraId="6205A7CB">
      <w:pPr>
        <w:spacing w:line="440" w:lineRule="exact"/>
        <w:ind w:firstLine="422"/>
        <w:contextualSpacing/>
        <w:rPr>
          <w:rFonts w:hint="eastAsia" w:ascii="宋体" w:hAnsi="宋体" w:eastAsia="宋体" w:cs="宋体"/>
          <w:b/>
          <w:bCs w:val="0"/>
          <w:color w:val="auto"/>
          <w:szCs w:val="21"/>
          <w:highlight w:val="none"/>
          <w:lang w:val="en-US" w:eastAsia="zh-CN"/>
        </w:rPr>
      </w:pPr>
      <w:r>
        <w:rPr>
          <w:rFonts w:hint="eastAsia" w:ascii="宋体" w:hAnsi="宋体" w:eastAsia="宋体" w:cs="宋体"/>
          <w:b/>
          <w:bCs w:val="0"/>
          <w:color w:val="auto"/>
          <w:szCs w:val="21"/>
          <w:highlight w:val="none"/>
          <w:lang w:val="en-US" w:eastAsia="zh-CN"/>
        </w:rPr>
        <w:t>（三）人员培训</w:t>
      </w:r>
    </w:p>
    <w:p w14:paraId="17F9394E">
      <w:pPr>
        <w:spacing w:line="440" w:lineRule="exact"/>
        <w:ind w:firstLine="422"/>
        <w:contextualSpacing/>
        <w:rPr>
          <w:rFonts w:hint="eastAsia" w:ascii="宋体" w:hAnsi="宋体" w:eastAsia="宋体" w:cs="宋体"/>
          <w:b w:val="0"/>
          <w:bCs/>
          <w:color w:val="auto"/>
          <w:szCs w:val="21"/>
          <w:highlight w:val="none"/>
          <w:lang w:val="en-US" w:eastAsia="zh-CN"/>
        </w:rPr>
      </w:pPr>
      <w:r>
        <w:rPr>
          <w:rFonts w:hint="eastAsia" w:ascii="宋体" w:hAnsi="宋体" w:eastAsia="宋体" w:cs="宋体"/>
          <w:b w:val="0"/>
          <w:bCs/>
          <w:color w:val="auto"/>
          <w:szCs w:val="21"/>
          <w:highlight w:val="none"/>
          <w:lang w:val="en-US" w:eastAsia="zh-CN"/>
        </w:rPr>
        <w:t>1.在安装过程中或安装结束后，投标人有义务对采购人和操作人员进行现场维修、保养、操作培训并提供快捷操作指南（过塑封好，挂在设备上），解答采购人提出的问题。提供正规培训班培训，确保操作人员掌握完成日常工作所需的基本操作方法为止，采购人掌握基本的维护保养操作技术为止。</w:t>
      </w:r>
    </w:p>
    <w:p w14:paraId="39FFF13B">
      <w:pPr>
        <w:spacing w:line="440" w:lineRule="exact"/>
        <w:ind w:firstLine="422"/>
        <w:contextualSpacing/>
        <w:rPr>
          <w:rFonts w:hint="eastAsia" w:ascii="宋体" w:hAnsi="宋体" w:eastAsia="宋体" w:cs="宋体"/>
          <w:b w:val="0"/>
          <w:bCs/>
          <w:color w:val="auto"/>
          <w:szCs w:val="21"/>
          <w:highlight w:val="none"/>
          <w:lang w:val="en-US" w:eastAsia="zh-CN"/>
        </w:rPr>
      </w:pPr>
      <w:r>
        <w:rPr>
          <w:rFonts w:hint="eastAsia" w:ascii="宋体" w:hAnsi="宋体" w:eastAsia="宋体" w:cs="宋体"/>
          <w:b w:val="0"/>
          <w:bCs/>
          <w:color w:val="auto"/>
          <w:szCs w:val="21"/>
          <w:highlight w:val="none"/>
          <w:lang w:val="en-US" w:eastAsia="zh-CN"/>
        </w:rPr>
        <w:t>2.对采购人员工进行设备安全培训。</w:t>
      </w:r>
    </w:p>
    <w:p w14:paraId="6B3A8C1D">
      <w:pPr>
        <w:spacing w:line="440" w:lineRule="exact"/>
        <w:ind w:firstLine="422"/>
        <w:contextualSpacing/>
        <w:rPr>
          <w:rFonts w:hint="default" w:ascii="宋体" w:hAnsi="宋体" w:eastAsia="宋体" w:cs="宋体"/>
          <w:b w:val="0"/>
          <w:bCs/>
          <w:color w:val="auto"/>
          <w:szCs w:val="21"/>
          <w:highlight w:val="none"/>
          <w:lang w:val="en-US" w:eastAsia="zh-CN"/>
        </w:rPr>
      </w:pPr>
      <w:r>
        <w:rPr>
          <w:rFonts w:hint="eastAsia" w:ascii="宋体" w:hAnsi="宋体" w:eastAsia="宋体" w:cs="宋体"/>
          <w:b w:val="0"/>
          <w:bCs/>
          <w:color w:val="auto"/>
          <w:szCs w:val="21"/>
          <w:highlight w:val="none"/>
          <w:lang w:val="en-US" w:eastAsia="zh-CN"/>
        </w:rPr>
        <w:t>3.中标人应免费提供一定数量的培训资料。</w:t>
      </w:r>
    </w:p>
    <w:p w14:paraId="7D186849">
      <w:pPr>
        <w:spacing w:line="440" w:lineRule="exact"/>
        <w:contextualSpacing/>
        <w:rPr>
          <w:rFonts w:hint="eastAsia" w:ascii="宋体" w:hAnsi="宋体" w:eastAsia="宋体" w:cs="宋体"/>
          <w:b/>
          <w:color w:val="auto"/>
          <w:szCs w:val="21"/>
          <w:highlight w:val="none"/>
          <w:lang w:eastAsia="zh-CN"/>
        </w:rPr>
      </w:pPr>
      <w:r>
        <w:rPr>
          <w:rFonts w:hint="eastAsia" w:ascii="宋体" w:hAnsi="宋体" w:eastAsia="宋体" w:cs="宋体"/>
          <w:b/>
          <w:bCs w:val="0"/>
          <w:color w:val="auto"/>
          <w:szCs w:val="21"/>
          <w:highlight w:val="none"/>
          <w:lang w:val="en-US" w:eastAsia="zh-CN"/>
        </w:rPr>
        <w:t>七、保险：投标人应承担相应货物的保险费。</w:t>
      </w:r>
    </w:p>
    <w:p w14:paraId="1ED8A47C">
      <w:pPr>
        <w:spacing w:line="440" w:lineRule="exact"/>
        <w:ind w:firstLine="422"/>
        <w:contextualSpacing/>
        <w:rPr>
          <w:rFonts w:hint="eastAsia" w:ascii="宋体" w:hAnsi="宋体" w:eastAsia="宋体" w:cs="宋体"/>
          <w:b/>
          <w:color w:val="auto"/>
          <w:szCs w:val="21"/>
          <w:highlight w:val="none"/>
          <w:lang w:eastAsia="zh-CN"/>
        </w:rPr>
      </w:pPr>
    </w:p>
    <w:p w14:paraId="7D966CD4">
      <w:pPr>
        <w:spacing w:line="360" w:lineRule="auto"/>
        <w:jc w:val="center"/>
        <w:outlineLvl w:val="0"/>
        <w:rPr>
          <w:rFonts w:ascii="宋体" w:hAnsi="宋体" w:eastAsia="宋体" w:cs="Times New Roman"/>
          <w:b/>
          <w:color w:val="auto"/>
          <w:sz w:val="36"/>
          <w:szCs w:val="36"/>
          <w:highlight w:val="none"/>
        </w:rPr>
      </w:pPr>
    </w:p>
    <w:p w14:paraId="7CB85FE9">
      <w:pPr>
        <w:spacing w:line="360" w:lineRule="auto"/>
        <w:jc w:val="center"/>
        <w:outlineLvl w:val="0"/>
        <w:rPr>
          <w:rFonts w:ascii="宋体" w:hAnsi="宋体" w:eastAsia="宋体" w:cs="Times New Roman"/>
          <w:b/>
          <w:color w:val="auto"/>
          <w:sz w:val="36"/>
          <w:szCs w:val="36"/>
          <w:highlight w:val="none"/>
        </w:rPr>
      </w:pPr>
    </w:p>
    <w:p w14:paraId="5F449CDF">
      <w:pPr>
        <w:spacing w:line="360" w:lineRule="auto"/>
        <w:jc w:val="center"/>
        <w:outlineLvl w:val="0"/>
        <w:rPr>
          <w:rFonts w:ascii="宋体" w:hAnsi="宋体" w:eastAsia="宋体" w:cs="Times New Roman"/>
          <w:b/>
          <w:color w:val="auto"/>
          <w:sz w:val="36"/>
          <w:szCs w:val="36"/>
          <w:highlight w:val="none"/>
        </w:rPr>
      </w:pPr>
    </w:p>
    <w:p w14:paraId="257E7E04">
      <w:pPr>
        <w:spacing w:line="360" w:lineRule="auto"/>
        <w:jc w:val="center"/>
        <w:outlineLvl w:val="0"/>
        <w:rPr>
          <w:rFonts w:ascii="宋体" w:hAnsi="宋体" w:eastAsia="宋体" w:cs="Times New Roman"/>
          <w:b/>
          <w:color w:val="auto"/>
          <w:sz w:val="36"/>
          <w:szCs w:val="36"/>
          <w:highlight w:val="none"/>
        </w:rPr>
      </w:pPr>
    </w:p>
    <w:p w14:paraId="3F3D39C7">
      <w:pPr>
        <w:spacing w:line="360" w:lineRule="auto"/>
        <w:jc w:val="center"/>
        <w:outlineLvl w:val="0"/>
        <w:rPr>
          <w:rFonts w:ascii="宋体" w:hAnsi="宋体" w:eastAsia="宋体" w:cs="Times New Roman"/>
          <w:b/>
          <w:color w:val="auto"/>
          <w:sz w:val="36"/>
          <w:szCs w:val="36"/>
          <w:highlight w:val="none"/>
        </w:rPr>
      </w:pPr>
    </w:p>
    <w:p w14:paraId="1692894A">
      <w:pPr>
        <w:spacing w:line="360" w:lineRule="auto"/>
        <w:jc w:val="center"/>
        <w:outlineLvl w:val="0"/>
        <w:rPr>
          <w:rFonts w:ascii="宋体" w:hAnsi="宋体" w:eastAsia="宋体" w:cs="Times New Roman"/>
          <w:b/>
          <w:color w:val="auto"/>
          <w:sz w:val="36"/>
          <w:szCs w:val="36"/>
          <w:highlight w:val="none"/>
        </w:rPr>
      </w:pPr>
    </w:p>
    <w:p w14:paraId="1757B034">
      <w:pPr>
        <w:spacing w:line="360" w:lineRule="auto"/>
        <w:jc w:val="center"/>
        <w:outlineLvl w:val="0"/>
        <w:rPr>
          <w:rFonts w:ascii="宋体" w:hAnsi="宋体" w:eastAsia="宋体" w:cs="Times New Roman"/>
          <w:b/>
          <w:color w:val="auto"/>
          <w:sz w:val="36"/>
          <w:szCs w:val="36"/>
          <w:highlight w:val="none"/>
        </w:rPr>
      </w:pPr>
    </w:p>
    <w:p w14:paraId="31F9717D">
      <w:pPr>
        <w:spacing w:line="360" w:lineRule="auto"/>
        <w:jc w:val="center"/>
        <w:outlineLvl w:val="0"/>
        <w:rPr>
          <w:rFonts w:ascii="宋体" w:hAnsi="宋体" w:eastAsia="宋体" w:cs="Times New Roman"/>
          <w:b/>
          <w:color w:val="auto"/>
          <w:sz w:val="36"/>
          <w:szCs w:val="36"/>
          <w:highlight w:val="none"/>
        </w:rPr>
      </w:pPr>
    </w:p>
    <w:p w14:paraId="4EAE8A49">
      <w:pPr>
        <w:spacing w:line="360" w:lineRule="auto"/>
        <w:jc w:val="center"/>
        <w:outlineLvl w:val="0"/>
        <w:rPr>
          <w:rFonts w:ascii="宋体" w:hAnsi="宋体" w:eastAsia="宋体" w:cs="Times New Roman"/>
          <w:b/>
          <w:color w:val="auto"/>
          <w:sz w:val="36"/>
          <w:szCs w:val="36"/>
          <w:highlight w:val="none"/>
        </w:rPr>
      </w:pPr>
    </w:p>
    <w:p w14:paraId="2B119F74">
      <w:pPr>
        <w:spacing w:line="360" w:lineRule="auto"/>
        <w:jc w:val="center"/>
        <w:outlineLvl w:val="0"/>
        <w:rPr>
          <w:rFonts w:ascii="宋体" w:hAnsi="宋体" w:eastAsia="宋体" w:cs="Times New Roman"/>
          <w:b/>
          <w:sz w:val="36"/>
          <w:szCs w:val="36"/>
        </w:rPr>
      </w:pPr>
    </w:p>
    <w:p w14:paraId="2B7849A4">
      <w:pPr>
        <w:spacing w:line="360" w:lineRule="auto"/>
        <w:jc w:val="center"/>
        <w:outlineLvl w:val="0"/>
        <w:rPr>
          <w:rFonts w:ascii="宋体" w:hAnsi="宋体" w:eastAsia="宋体" w:cs="Times New Roman"/>
          <w:b/>
          <w:sz w:val="36"/>
          <w:szCs w:val="36"/>
        </w:rPr>
      </w:pPr>
    </w:p>
    <w:p w14:paraId="30DB4176">
      <w:pPr>
        <w:spacing w:line="360" w:lineRule="auto"/>
        <w:jc w:val="center"/>
        <w:outlineLvl w:val="0"/>
        <w:rPr>
          <w:rFonts w:ascii="宋体" w:hAnsi="宋体" w:eastAsia="宋体" w:cs="Times New Roman"/>
          <w:b/>
          <w:sz w:val="36"/>
          <w:szCs w:val="36"/>
        </w:rPr>
      </w:pPr>
    </w:p>
    <w:p w14:paraId="7B5268BE">
      <w:pPr>
        <w:spacing w:line="360" w:lineRule="auto"/>
        <w:jc w:val="center"/>
        <w:outlineLvl w:val="0"/>
        <w:rPr>
          <w:rFonts w:ascii="宋体" w:hAnsi="宋体" w:eastAsia="宋体" w:cs="Times New Roman"/>
          <w:b/>
          <w:sz w:val="36"/>
          <w:szCs w:val="36"/>
        </w:rPr>
      </w:pPr>
    </w:p>
    <w:p w14:paraId="7F65D24F">
      <w:pPr>
        <w:spacing w:line="360" w:lineRule="auto"/>
        <w:jc w:val="center"/>
        <w:outlineLvl w:val="0"/>
        <w:rPr>
          <w:rFonts w:ascii="宋体" w:hAnsi="宋体" w:eastAsia="宋体" w:cs="Times New Roman"/>
          <w:b/>
          <w:sz w:val="36"/>
          <w:szCs w:val="36"/>
        </w:rPr>
      </w:pPr>
      <w:r>
        <w:rPr>
          <w:rFonts w:ascii="宋体" w:hAnsi="宋体" w:eastAsia="宋体" w:cs="Times New Roman"/>
          <w:b/>
          <w:sz w:val="36"/>
          <w:szCs w:val="36"/>
        </w:rPr>
        <w:t>第六章   拟签订的合同文本</w:t>
      </w:r>
      <w:bookmarkEnd w:id="357"/>
      <w:bookmarkEnd w:id="358"/>
    </w:p>
    <w:p w14:paraId="032AC860">
      <w:pPr>
        <w:spacing w:line="440" w:lineRule="exact"/>
        <w:rPr>
          <w:rFonts w:ascii="宋体" w:hAnsi="宋体" w:eastAsia="宋体" w:cs="宋体"/>
          <w:szCs w:val="21"/>
        </w:rPr>
      </w:pPr>
      <w:r>
        <w:rPr>
          <w:rStyle w:val="23"/>
          <w:rFonts w:hint="eastAsia" w:ascii="宋体" w:hAnsi="宋体" w:eastAsia="宋体" w:cs="宋体"/>
          <w:color w:val="212529"/>
          <w:kern w:val="2"/>
          <w:sz w:val="21"/>
          <w:szCs w:val="21"/>
        </w:rPr>
        <w:t xml:space="preserve"> </w:t>
      </w:r>
      <w:r>
        <w:rPr>
          <w:rStyle w:val="23"/>
          <w:rFonts w:hint="eastAsia" w:ascii="宋体" w:hAnsi="宋体" w:eastAsia="宋体" w:cs="宋体"/>
          <w:color w:val="212529"/>
          <w:kern w:val="2"/>
          <w:sz w:val="21"/>
          <w:szCs w:val="21"/>
          <w:lang w:val="en-US" w:eastAsia="zh-CN"/>
        </w:rPr>
        <w:t xml:space="preserve">   </w:t>
      </w:r>
      <w:r>
        <w:rPr>
          <w:rFonts w:hint="eastAsia" w:ascii="宋体" w:hAnsi="宋体" w:eastAsia="宋体" w:cs="宋体"/>
          <w:b/>
          <w:szCs w:val="21"/>
          <w:lang w:val="zh-CN"/>
        </w:rPr>
        <w:t>采购人（以下称甲</w:t>
      </w:r>
      <w:r>
        <w:rPr>
          <w:rFonts w:hint="eastAsia" w:ascii="宋体" w:hAnsi="宋体" w:eastAsia="宋体" w:cs="宋体"/>
          <w:b/>
          <w:szCs w:val="21"/>
        </w:rPr>
        <w:t xml:space="preserve">方）:                       </w:t>
      </w:r>
      <w:r>
        <w:rPr>
          <w:rFonts w:hint="eastAsia" w:ascii="宋体" w:hAnsi="宋体" w:eastAsia="宋体" w:cs="宋体"/>
          <w:szCs w:val="21"/>
        </w:rPr>
        <w:t>合同编号：</w:t>
      </w:r>
    </w:p>
    <w:p w14:paraId="348090D9">
      <w:pPr>
        <w:spacing w:line="440" w:lineRule="exact"/>
        <w:rPr>
          <w:rFonts w:ascii="宋体" w:hAnsi="宋体" w:eastAsia="宋体" w:cs="宋体"/>
          <w:szCs w:val="21"/>
          <w:u w:val="single"/>
        </w:rPr>
      </w:pPr>
      <w:r>
        <w:rPr>
          <w:rFonts w:hint="eastAsia" w:ascii="宋体" w:hAnsi="宋体" w:eastAsia="宋体" w:cs="宋体"/>
          <w:b/>
          <w:szCs w:val="21"/>
        </w:rPr>
        <w:t>供应商（</w:t>
      </w:r>
      <w:r>
        <w:rPr>
          <w:rFonts w:hint="eastAsia" w:ascii="宋体" w:hAnsi="宋体" w:eastAsia="宋体" w:cs="宋体"/>
          <w:b/>
          <w:szCs w:val="21"/>
          <w:lang w:val="zh-CN"/>
        </w:rPr>
        <w:t>以下称</w:t>
      </w:r>
      <w:r>
        <w:rPr>
          <w:rFonts w:hint="eastAsia" w:ascii="宋体" w:hAnsi="宋体" w:eastAsia="宋体" w:cs="宋体"/>
          <w:b/>
          <w:szCs w:val="21"/>
        </w:rPr>
        <w:t xml:space="preserve">乙方）:                       </w:t>
      </w:r>
      <w:r>
        <w:rPr>
          <w:rFonts w:hint="eastAsia" w:ascii="宋体" w:hAnsi="宋体" w:eastAsia="宋体" w:cs="宋体"/>
          <w:szCs w:val="21"/>
        </w:rPr>
        <w:t>签订地点：</w:t>
      </w:r>
    </w:p>
    <w:p w14:paraId="28EBF05C">
      <w:pPr>
        <w:autoSpaceDE w:val="0"/>
        <w:autoSpaceDN w:val="0"/>
        <w:adjustRightInd w:val="0"/>
        <w:spacing w:line="440" w:lineRule="exact"/>
        <w:ind w:firstLine="4620" w:firstLineChars="2200"/>
        <w:jc w:val="left"/>
        <w:rPr>
          <w:rFonts w:ascii="宋体" w:hAnsi="宋体" w:eastAsia="宋体" w:cs="宋体"/>
          <w:b/>
          <w:szCs w:val="21"/>
        </w:rPr>
      </w:pPr>
      <w:r>
        <w:rPr>
          <w:rFonts w:hint="eastAsia" w:ascii="宋体" w:hAnsi="宋体" w:eastAsia="宋体" w:cs="宋体"/>
          <w:szCs w:val="21"/>
        </w:rPr>
        <w:t xml:space="preserve">合同时间: </w:t>
      </w:r>
      <w:r>
        <w:rPr>
          <w:rFonts w:hint="eastAsia" w:ascii="宋体" w:hAnsi="宋体" w:eastAsia="宋体" w:cs="宋体"/>
          <w:szCs w:val="21"/>
          <w:u w:val="single"/>
        </w:rPr>
        <w:t xml:space="preserve">    年   月   日</w:t>
      </w:r>
    </w:p>
    <w:p w14:paraId="3A4252F2">
      <w:pPr>
        <w:spacing w:line="440" w:lineRule="exact"/>
        <w:ind w:firstLine="420" w:firstLineChars="200"/>
        <w:rPr>
          <w:rFonts w:ascii="宋体" w:hAnsi="宋体" w:eastAsia="宋体" w:cs="宋体"/>
          <w:szCs w:val="21"/>
        </w:rPr>
      </w:pPr>
      <w:r>
        <w:rPr>
          <w:rFonts w:hint="eastAsia" w:ascii="宋体" w:hAnsi="宋体" w:eastAsia="宋体" w:cs="宋体"/>
          <w:szCs w:val="21"/>
        </w:rPr>
        <w:t>甲乙双方依据《中华人民共和国民法典》以及有关法律、法规的规定，经协商一致，订立本合同，以便共同遵守。</w:t>
      </w:r>
    </w:p>
    <w:p w14:paraId="7E89DC6C">
      <w:pPr>
        <w:spacing w:line="440" w:lineRule="exact"/>
        <w:ind w:firstLine="424" w:firstLineChars="201"/>
        <w:rPr>
          <w:rFonts w:ascii="宋体" w:hAnsi="宋体" w:eastAsia="宋体" w:cs="宋体"/>
          <w:b/>
          <w:szCs w:val="21"/>
        </w:rPr>
      </w:pPr>
      <w:r>
        <w:rPr>
          <w:rFonts w:hint="eastAsia" w:ascii="宋体" w:hAnsi="宋体" w:eastAsia="宋体" w:cs="宋体"/>
          <w:b/>
          <w:szCs w:val="21"/>
        </w:rPr>
        <w:t>第一条 合同标的</w:t>
      </w:r>
    </w:p>
    <w:p w14:paraId="2F22F0A5">
      <w:pPr>
        <w:widowControl/>
        <w:adjustRightInd w:val="0"/>
        <w:spacing w:line="440" w:lineRule="exact"/>
        <w:ind w:firstLine="422" w:firstLineChars="201"/>
        <w:jc w:val="left"/>
        <w:rPr>
          <w:rFonts w:ascii="宋体" w:hAnsi="宋体" w:eastAsia="宋体" w:cs="宋体"/>
          <w:kern w:val="0"/>
          <w:szCs w:val="21"/>
          <w:lang w:val="zh-CN"/>
        </w:rPr>
      </w:pPr>
      <w:r>
        <w:rPr>
          <w:rFonts w:hint="eastAsia" w:ascii="宋体" w:hAnsi="宋体" w:eastAsia="宋体" w:cs="宋体"/>
          <w:kern w:val="0"/>
          <w:szCs w:val="21"/>
          <w:lang w:val="zh-CN"/>
        </w:rPr>
        <w:t>乙方根据甲方需求提供下列产品：         ，产品名称、规格及数量详见乙方</w:t>
      </w:r>
      <w:r>
        <w:rPr>
          <w:rFonts w:hint="eastAsia" w:ascii="宋体" w:hAnsi="宋体" w:eastAsia="宋体" w:cs="宋体"/>
          <w:kern w:val="0"/>
          <w:szCs w:val="21"/>
        </w:rPr>
        <w:t>投标</w:t>
      </w:r>
      <w:r>
        <w:rPr>
          <w:rFonts w:hint="eastAsia" w:ascii="宋体" w:hAnsi="宋体" w:eastAsia="宋体" w:cs="宋体"/>
          <w:kern w:val="0"/>
          <w:szCs w:val="21"/>
          <w:lang w:val="zh-CN"/>
        </w:rPr>
        <w:t>文件。</w:t>
      </w:r>
    </w:p>
    <w:p w14:paraId="3878F94D">
      <w:pPr>
        <w:spacing w:line="440" w:lineRule="exact"/>
        <w:ind w:firstLine="422" w:firstLineChars="201"/>
        <w:rPr>
          <w:rFonts w:hint="eastAsia" w:ascii="宋体" w:hAnsi="宋体" w:eastAsia="宋体" w:cs="宋体"/>
          <w:b/>
          <w:color w:val="0000FF"/>
          <w:szCs w:val="21"/>
        </w:rPr>
      </w:pPr>
      <w:r>
        <w:rPr>
          <w:rFonts w:hint="eastAsia" w:ascii="宋体" w:hAnsi="宋体" w:eastAsia="宋体" w:cs="宋体"/>
          <w:szCs w:val="21"/>
        </w:rPr>
        <w:t>供货期：合同签订后</w:t>
      </w:r>
      <w:r>
        <w:rPr>
          <w:rFonts w:hint="eastAsia" w:ascii="宋体" w:hAnsi="宋体" w:eastAsia="宋体" w:cs="宋体"/>
          <w:szCs w:val="21"/>
          <w:lang w:val="en-US" w:eastAsia="zh-CN"/>
        </w:rPr>
        <w:t>3</w:t>
      </w:r>
      <w:r>
        <w:rPr>
          <w:rFonts w:hint="eastAsia" w:ascii="宋体" w:hAnsi="宋体" w:eastAsia="宋体" w:cs="宋体"/>
          <w:szCs w:val="21"/>
        </w:rPr>
        <w:t>0天内完成合同范围内所有设备的供货、安装调试。</w:t>
      </w:r>
    </w:p>
    <w:p w14:paraId="7B46B872">
      <w:pPr>
        <w:spacing w:line="440" w:lineRule="exact"/>
        <w:ind w:firstLine="424" w:firstLineChars="201"/>
        <w:rPr>
          <w:rFonts w:hint="eastAsia" w:ascii="宋体" w:hAnsi="宋体" w:eastAsia="宋体" w:cs="宋体"/>
          <w:b/>
          <w:szCs w:val="21"/>
        </w:rPr>
      </w:pPr>
      <w:r>
        <w:rPr>
          <w:rFonts w:hint="eastAsia" w:ascii="宋体" w:hAnsi="宋体" w:eastAsia="宋体" w:cs="宋体"/>
          <w:b/>
          <w:szCs w:val="21"/>
        </w:rPr>
        <w:t>特别提醒条款：</w:t>
      </w:r>
    </w:p>
    <w:p w14:paraId="598755E5">
      <w:pPr>
        <w:spacing w:line="440" w:lineRule="exact"/>
        <w:ind w:firstLine="424" w:firstLineChars="201"/>
        <w:rPr>
          <w:rFonts w:hint="eastAsia" w:ascii="宋体" w:hAnsi="宋体" w:eastAsia="宋体" w:cs="宋体"/>
          <w:b/>
          <w:szCs w:val="21"/>
        </w:rPr>
      </w:pPr>
      <w:r>
        <w:rPr>
          <w:rFonts w:hint="eastAsia" w:ascii="宋体" w:hAnsi="宋体" w:eastAsia="宋体" w:cs="宋体"/>
          <w:b/>
          <w:szCs w:val="21"/>
        </w:rPr>
        <w:t>（1）乙方所提供医疗器械产品注册证必须真实有效；</w:t>
      </w:r>
    </w:p>
    <w:p w14:paraId="1DB219A5">
      <w:pPr>
        <w:spacing w:line="440" w:lineRule="exact"/>
        <w:ind w:firstLine="424" w:firstLineChars="201"/>
        <w:rPr>
          <w:rFonts w:hint="eastAsia" w:ascii="宋体" w:hAnsi="宋体" w:eastAsia="宋体" w:cs="宋体"/>
          <w:b/>
          <w:szCs w:val="21"/>
        </w:rPr>
      </w:pPr>
      <w:r>
        <w:rPr>
          <w:rFonts w:hint="eastAsia" w:ascii="宋体" w:hAnsi="宋体" w:eastAsia="宋体" w:cs="宋体"/>
          <w:b/>
          <w:szCs w:val="21"/>
        </w:rPr>
        <w:t>（2）乙方所提供设备上的中文品名、型号及产品说明书所注适用范围必须与医疗器械产品注册证所标明的完全一致；</w:t>
      </w:r>
    </w:p>
    <w:p w14:paraId="351C4D79">
      <w:pPr>
        <w:spacing w:line="440" w:lineRule="exact"/>
        <w:ind w:firstLine="424" w:firstLineChars="201"/>
        <w:rPr>
          <w:rFonts w:hint="eastAsia" w:ascii="宋体" w:hAnsi="宋体" w:eastAsia="宋体" w:cs="宋体"/>
          <w:b/>
          <w:szCs w:val="21"/>
        </w:rPr>
      </w:pPr>
      <w:r>
        <w:rPr>
          <w:rFonts w:hint="eastAsia" w:ascii="宋体" w:hAnsi="宋体" w:eastAsia="宋体" w:cs="宋体"/>
          <w:b/>
          <w:szCs w:val="21"/>
        </w:rPr>
        <w:t>（3）国产医疗设备上的铭牌必须标注医疗器械注册证号；</w:t>
      </w:r>
    </w:p>
    <w:p w14:paraId="5271CC57">
      <w:pPr>
        <w:spacing w:line="440" w:lineRule="exact"/>
        <w:ind w:firstLine="424" w:firstLineChars="201"/>
        <w:rPr>
          <w:rFonts w:hint="eastAsia" w:ascii="宋体" w:hAnsi="宋体" w:eastAsia="宋体" w:cs="宋体"/>
          <w:b/>
          <w:szCs w:val="21"/>
        </w:rPr>
      </w:pPr>
      <w:r>
        <w:rPr>
          <w:rFonts w:hint="eastAsia" w:ascii="宋体" w:hAnsi="宋体" w:eastAsia="宋体" w:cs="宋体"/>
          <w:b/>
          <w:szCs w:val="21"/>
        </w:rPr>
        <w:t>（4）发票上所列品名与型号必须与合同所列品名与型号完全一致；</w:t>
      </w:r>
    </w:p>
    <w:p w14:paraId="7A8EE9C3">
      <w:pPr>
        <w:spacing w:line="440" w:lineRule="exact"/>
        <w:ind w:firstLine="424" w:firstLineChars="201"/>
        <w:rPr>
          <w:rFonts w:hint="eastAsia" w:ascii="宋体" w:hAnsi="宋体" w:eastAsia="宋体" w:cs="宋体"/>
          <w:b/>
          <w:szCs w:val="21"/>
        </w:rPr>
      </w:pPr>
      <w:r>
        <w:rPr>
          <w:rFonts w:hint="eastAsia" w:ascii="宋体" w:hAnsi="宋体" w:eastAsia="宋体" w:cs="宋体"/>
          <w:b/>
          <w:szCs w:val="21"/>
        </w:rPr>
        <w:t>（5）其他未提及事项须符合国家法律法规等相关规定。</w:t>
      </w:r>
    </w:p>
    <w:p w14:paraId="1C3689D4">
      <w:pPr>
        <w:spacing w:line="440" w:lineRule="exact"/>
        <w:ind w:firstLine="424" w:firstLineChars="201"/>
        <w:rPr>
          <w:rFonts w:hint="eastAsia" w:ascii="宋体" w:hAnsi="宋体" w:eastAsia="宋体" w:cs="宋体"/>
          <w:b/>
          <w:szCs w:val="21"/>
        </w:rPr>
      </w:pPr>
      <w:r>
        <w:rPr>
          <w:rFonts w:hint="eastAsia" w:ascii="宋体" w:hAnsi="宋体" w:eastAsia="宋体" w:cs="宋体"/>
          <w:b/>
          <w:szCs w:val="21"/>
        </w:rPr>
        <w:t>以上条款必须满足，否则由此引起的一切责任由乙方负责。</w:t>
      </w:r>
    </w:p>
    <w:p w14:paraId="6555F60E">
      <w:pPr>
        <w:spacing w:line="440" w:lineRule="exact"/>
        <w:ind w:firstLine="424" w:firstLineChars="201"/>
        <w:rPr>
          <w:rFonts w:hint="eastAsia" w:ascii="宋体" w:hAnsi="宋体" w:eastAsia="宋体" w:cs="宋体"/>
          <w:b/>
          <w:szCs w:val="21"/>
        </w:rPr>
      </w:pPr>
    </w:p>
    <w:p w14:paraId="6F20FE09">
      <w:pPr>
        <w:spacing w:line="440" w:lineRule="exact"/>
        <w:ind w:firstLine="424" w:firstLineChars="201"/>
        <w:rPr>
          <w:rFonts w:ascii="宋体" w:hAnsi="宋体" w:eastAsia="宋体" w:cs="宋体"/>
          <w:b/>
          <w:szCs w:val="21"/>
        </w:rPr>
      </w:pPr>
      <w:r>
        <w:rPr>
          <w:rFonts w:hint="eastAsia" w:ascii="宋体" w:hAnsi="宋体" w:eastAsia="宋体" w:cs="宋体"/>
          <w:b/>
          <w:szCs w:val="21"/>
        </w:rPr>
        <w:t>第二条 合同价格</w:t>
      </w:r>
    </w:p>
    <w:p w14:paraId="7B939ED6">
      <w:pPr>
        <w:spacing w:line="440" w:lineRule="exact"/>
        <w:ind w:firstLine="424" w:firstLineChars="201"/>
        <w:jc w:val="left"/>
        <w:rPr>
          <w:rFonts w:ascii="宋体" w:hAnsi="宋体" w:eastAsia="宋体" w:cs="宋体"/>
          <w:b/>
          <w:szCs w:val="21"/>
        </w:rPr>
      </w:pPr>
      <w:r>
        <w:rPr>
          <w:rFonts w:hint="eastAsia" w:ascii="宋体" w:hAnsi="宋体" w:eastAsia="宋体" w:cs="宋体"/>
          <w:b/>
          <w:szCs w:val="21"/>
        </w:rPr>
        <w:t>签约合同总价（人民币，下同）：</w:t>
      </w:r>
      <w:r>
        <w:rPr>
          <w:rFonts w:hint="eastAsia" w:ascii="宋体" w:hAnsi="宋体" w:eastAsia="宋体" w:cs="宋体"/>
          <w:b/>
          <w:szCs w:val="21"/>
          <w:u w:val="single"/>
        </w:rPr>
        <w:t xml:space="preserve">             元</w:t>
      </w:r>
      <w:r>
        <w:rPr>
          <w:rFonts w:hint="eastAsia" w:ascii="宋体" w:hAnsi="宋体" w:eastAsia="宋体" w:cs="宋体"/>
          <w:b/>
          <w:szCs w:val="21"/>
        </w:rPr>
        <w:t xml:space="preserve">（小写       ）。 </w:t>
      </w:r>
    </w:p>
    <w:p w14:paraId="589520D2">
      <w:pPr>
        <w:spacing w:line="440" w:lineRule="exact"/>
        <w:ind w:firstLine="422" w:firstLineChars="201"/>
        <w:rPr>
          <w:rFonts w:ascii="宋体" w:hAnsi="宋体" w:eastAsia="宋体" w:cs="宋体"/>
          <w:szCs w:val="21"/>
        </w:rPr>
      </w:pPr>
      <w:r>
        <w:rPr>
          <w:rFonts w:hint="eastAsia" w:ascii="宋体" w:hAnsi="宋体" w:eastAsia="宋体" w:cs="宋体"/>
          <w:szCs w:val="21"/>
        </w:rPr>
        <w:t>本合同总价款包括本次采购货物的供货、包装、运输、保险、辅助设备、安装调试、管理、维护（包括质保期内的一切维修、保养、更换零部件、人工等）、劳务、培训、验收、办公设备、设备、工具、耗材、运送工具及耗材、利润、风险、税金及政策性文件规定等各项应有费用，以及为完成该项货物或者服务项目所涉及到的一切相关费用，采购人不再支付其他任何费用。安装、调试、验收过程中，如发现有漏项、缺件，成交供应商应无条件、无偿补齐，所发生的一切费用，视为已包含在供应商的报价之中，且并不因此而影响交付实际使用人的时间。</w:t>
      </w:r>
    </w:p>
    <w:p w14:paraId="7DBA0B33">
      <w:pPr>
        <w:spacing w:line="440" w:lineRule="exact"/>
        <w:ind w:firstLine="422" w:firstLineChars="201"/>
        <w:rPr>
          <w:rFonts w:ascii="宋体" w:hAnsi="宋体" w:eastAsia="宋体" w:cs="宋体"/>
          <w:szCs w:val="21"/>
        </w:rPr>
      </w:pPr>
      <w:r>
        <w:rPr>
          <w:rFonts w:hint="eastAsia" w:ascii="宋体" w:hAnsi="宋体" w:eastAsia="宋体" w:cs="宋体"/>
          <w:szCs w:val="21"/>
        </w:rPr>
        <w:t>本合同总价款还包含乙方应当提供的伴随服务/售后服务费用。</w:t>
      </w:r>
    </w:p>
    <w:p w14:paraId="185CA0AC">
      <w:pPr>
        <w:spacing w:line="440" w:lineRule="exact"/>
        <w:ind w:firstLine="422" w:firstLineChars="200"/>
        <w:rPr>
          <w:rFonts w:hint="eastAsia" w:ascii="宋体" w:hAnsi="宋体" w:eastAsia="宋体" w:cs="宋体"/>
          <w:b/>
          <w:szCs w:val="21"/>
        </w:rPr>
      </w:pPr>
    </w:p>
    <w:p w14:paraId="6464B078">
      <w:pPr>
        <w:spacing w:line="440" w:lineRule="exact"/>
        <w:ind w:firstLine="422" w:firstLineChars="200"/>
        <w:rPr>
          <w:rFonts w:ascii="宋体" w:hAnsi="宋体" w:eastAsia="宋体" w:cs="宋体"/>
          <w:b/>
          <w:szCs w:val="21"/>
        </w:rPr>
      </w:pPr>
      <w:r>
        <w:rPr>
          <w:rFonts w:hint="eastAsia" w:ascii="宋体" w:hAnsi="宋体" w:eastAsia="宋体" w:cs="宋体"/>
          <w:b/>
          <w:szCs w:val="21"/>
        </w:rPr>
        <w:t>第三条 组成本合同的有关文件</w:t>
      </w:r>
    </w:p>
    <w:p w14:paraId="063C4E9C">
      <w:pPr>
        <w:spacing w:line="440" w:lineRule="exact"/>
        <w:ind w:firstLine="422" w:firstLineChars="201"/>
        <w:rPr>
          <w:rFonts w:ascii="宋体" w:hAnsi="宋体" w:eastAsia="宋体" w:cs="宋体"/>
          <w:szCs w:val="21"/>
        </w:rPr>
      </w:pPr>
      <w:r>
        <w:rPr>
          <w:rFonts w:hint="eastAsia" w:ascii="宋体" w:hAnsi="宋体" w:eastAsia="宋体" w:cs="宋体"/>
          <w:szCs w:val="21"/>
        </w:rPr>
        <w:t>下列与本次采购活动有关的文件及有关附件是本合同不可分割的组成部分，与本合同具有同等法律效力，这些文件包括但不限于：</w:t>
      </w:r>
    </w:p>
    <w:p w14:paraId="6D4E772E">
      <w:pPr>
        <w:spacing w:line="440" w:lineRule="exact"/>
        <w:ind w:firstLine="422" w:firstLineChars="201"/>
        <w:rPr>
          <w:rFonts w:ascii="宋体" w:hAnsi="宋体" w:eastAsia="宋体" w:cs="宋体"/>
          <w:szCs w:val="21"/>
        </w:rPr>
      </w:pPr>
      <w:r>
        <w:rPr>
          <w:rFonts w:hint="eastAsia" w:ascii="宋体" w:hAnsi="宋体" w:eastAsia="宋体" w:cs="宋体"/>
          <w:szCs w:val="21"/>
        </w:rPr>
        <w:t xml:space="preserve">（1）招标文件（编号：   ）            （2）乙方提供的投标文件； </w:t>
      </w:r>
    </w:p>
    <w:p w14:paraId="3FEE1586">
      <w:pPr>
        <w:spacing w:line="440" w:lineRule="exact"/>
        <w:ind w:firstLine="422" w:firstLineChars="201"/>
        <w:rPr>
          <w:rFonts w:ascii="宋体" w:hAnsi="宋体" w:eastAsia="宋体" w:cs="宋体"/>
          <w:szCs w:val="21"/>
        </w:rPr>
      </w:pPr>
      <w:r>
        <w:rPr>
          <w:rFonts w:hint="eastAsia" w:ascii="宋体" w:hAnsi="宋体" w:eastAsia="宋体" w:cs="宋体"/>
          <w:szCs w:val="21"/>
        </w:rPr>
        <w:t>（3）中标通知书；                     （4）甲乙双方商定的其他文件等。</w:t>
      </w:r>
    </w:p>
    <w:p w14:paraId="78D5BF2C">
      <w:pPr>
        <w:adjustRightInd w:val="0"/>
        <w:snapToGrid w:val="0"/>
        <w:spacing w:line="440" w:lineRule="exact"/>
        <w:ind w:firstLine="424" w:firstLineChars="201"/>
        <w:rPr>
          <w:rFonts w:hint="eastAsia" w:ascii="宋体" w:hAnsi="宋体" w:eastAsia="宋体" w:cs="宋体"/>
          <w:b/>
          <w:szCs w:val="21"/>
        </w:rPr>
      </w:pPr>
    </w:p>
    <w:p w14:paraId="0E197F2C">
      <w:pPr>
        <w:adjustRightInd w:val="0"/>
        <w:snapToGrid w:val="0"/>
        <w:spacing w:line="440" w:lineRule="exact"/>
        <w:ind w:firstLine="424" w:firstLineChars="201"/>
        <w:rPr>
          <w:rFonts w:ascii="宋体" w:hAnsi="宋体" w:eastAsia="宋体" w:cs="宋体"/>
          <w:b/>
          <w:szCs w:val="21"/>
        </w:rPr>
      </w:pPr>
      <w:r>
        <w:rPr>
          <w:rFonts w:hint="eastAsia" w:ascii="宋体" w:hAnsi="宋体" w:eastAsia="宋体" w:cs="宋体"/>
          <w:b/>
          <w:szCs w:val="21"/>
        </w:rPr>
        <w:t>第四条 权利保证</w:t>
      </w:r>
    </w:p>
    <w:p w14:paraId="2C074852">
      <w:pPr>
        <w:adjustRightInd w:val="0"/>
        <w:snapToGrid w:val="0"/>
        <w:spacing w:line="440" w:lineRule="exact"/>
        <w:ind w:firstLine="422" w:firstLineChars="201"/>
        <w:rPr>
          <w:rFonts w:ascii="宋体" w:hAnsi="宋体" w:eastAsia="宋体" w:cs="宋体"/>
          <w:szCs w:val="21"/>
        </w:rPr>
      </w:pPr>
      <w:r>
        <w:rPr>
          <w:rFonts w:hint="eastAsia" w:ascii="宋体" w:hAnsi="宋体" w:eastAsia="宋体" w:cs="宋体"/>
          <w:szCs w:val="21"/>
        </w:rPr>
        <w:t>乙方应保证甲方在使用该货物或其任何一部分时不受第三方提出侵犯其专利权</w:t>
      </w:r>
      <w:r>
        <w:rPr>
          <w:rFonts w:hint="eastAsia" w:ascii="宋体" w:hAnsi="宋体" w:eastAsia="宋体" w:cs="宋体"/>
          <w:szCs w:val="21"/>
          <w:shd w:val="clear" w:color="auto" w:fill="FFFFFF"/>
        </w:rPr>
        <w:t>、著作权、商标权等知识产权的起诉。</w:t>
      </w:r>
      <w:r>
        <w:rPr>
          <w:rFonts w:hint="eastAsia" w:ascii="宋体" w:hAnsi="宋体" w:eastAsia="宋体" w:cs="宋体"/>
          <w:szCs w:val="21"/>
        </w:rPr>
        <w:t>一旦出现侵权、索赔或诉讼，乙方应承担全部责任，同时甲方有权解除本合同。</w:t>
      </w:r>
    </w:p>
    <w:p w14:paraId="042EC7DB">
      <w:pPr>
        <w:adjustRightInd w:val="0"/>
        <w:snapToGrid w:val="0"/>
        <w:spacing w:line="440" w:lineRule="exact"/>
        <w:ind w:firstLine="424" w:firstLineChars="201"/>
        <w:rPr>
          <w:rFonts w:hint="eastAsia" w:ascii="宋体" w:hAnsi="宋体" w:eastAsia="宋体" w:cs="宋体"/>
          <w:b/>
          <w:szCs w:val="21"/>
        </w:rPr>
      </w:pPr>
    </w:p>
    <w:p w14:paraId="098408CA">
      <w:pPr>
        <w:adjustRightInd w:val="0"/>
        <w:snapToGrid w:val="0"/>
        <w:spacing w:line="440" w:lineRule="exact"/>
        <w:ind w:firstLine="424" w:firstLineChars="201"/>
        <w:rPr>
          <w:rFonts w:ascii="宋体" w:hAnsi="宋体" w:eastAsia="宋体" w:cs="宋体"/>
          <w:b/>
          <w:szCs w:val="21"/>
        </w:rPr>
      </w:pPr>
      <w:r>
        <w:rPr>
          <w:rFonts w:hint="eastAsia" w:ascii="宋体" w:hAnsi="宋体" w:eastAsia="宋体" w:cs="宋体"/>
          <w:b/>
          <w:szCs w:val="21"/>
        </w:rPr>
        <w:t>第五条 质量保证</w:t>
      </w:r>
    </w:p>
    <w:p w14:paraId="670634AC">
      <w:pPr>
        <w:adjustRightInd w:val="0"/>
        <w:snapToGrid w:val="0"/>
        <w:spacing w:line="440" w:lineRule="exact"/>
        <w:ind w:firstLine="422" w:firstLineChars="201"/>
        <w:rPr>
          <w:rFonts w:ascii="宋体" w:hAnsi="宋体" w:eastAsia="宋体" w:cs="宋体"/>
          <w:szCs w:val="21"/>
        </w:rPr>
      </w:pPr>
      <w:r>
        <w:rPr>
          <w:rFonts w:hint="eastAsia" w:ascii="宋体" w:hAnsi="宋体" w:eastAsia="宋体" w:cs="宋体"/>
          <w:szCs w:val="21"/>
        </w:rPr>
        <w:t>1.乙方所提供的货物的技术规格应与招标文件规定的技术规格及所附的“技术规格响应表”相一致；若技术性能无特殊说明，则按国家有关部门最新颁布的标准及规范为准。</w:t>
      </w:r>
    </w:p>
    <w:p w14:paraId="2E622895">
      <w:pPr>
        <w:spacing w:line="440" w:lineRule="exact"/>
        <w:ind w:firstLine="422" w:firstLineChars="201"/>
        <w:rPr>
          <w:rFonts w:ascii="宋体" w:hAnsi="宋体" w:eastAsia="宋体" w:cs="宋体"/>
          <w:szCs w:val="21"/>
        </w:rPr>
      </w:pPr>
      <w:r>
        <w:rPr>
          <w:rFonts w:hint="eastAsia" w:ascii="宋体" w:hAnsi="宋体" w:eastAsia="宋体" w:cs="宋体"/>
          <w:szCs w:val="21"/>
        </w:rPr>
        <w:t>2.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p>
    <w:p w14:paraId="06D7FF1C">
      <w:pPr>
        <w:adjustRightInd w:val="0"/>
        <w:snapToGrid w:val="0"/>
        <w:spacing w:line="440" w:lineRule="exact"/>
        <w:ind w:firstLine="424" w:firstLineChars="201"/>
        <w:rPr>
          <w:rFonts w:hint="eastAsia" w:ascii="宋体" w:hAnsi="宋体" w:eastAsia="宋体" w:cs="宋体"/>
          <w:b/>
          <w:szCs w:val="21"/>
        </w:rPr>
      </w:pPr>
    </w:p>
    <w:p w14:paraId="50A491A9">
      <w:pPr>
        <w:adjustRightInd w:val="0"/>
        <w:snapToGrid w:val="0"/>
        <w:spacing w:line="440" w:lineRule="exact"/>
        <w:ind w:firstLine="424" w:firstLineChars="201"/>
        <w:rPr>
          <w:rFonts w:ascii="宋体" w:hAnsi="宋体" w:eastAsia="宋体" w:cs="宋体"/>
          <w:b/>
          <w:szCs w:val="21"/>
        </w:rPr>
      </w:pPr>
      <w:r>
        <w:rPr>
          <w:rFonts w:hint="eastAsia" w:ascii="宋体" w:hAnsi="宋体" w:eastAsia="宋体" w:cs="宋体"/>
          <w:b/>
          <w:szCs w:val="21"/>
        </w:rPr>
        <w:t>第六条 包装要求</w:t>
      </w:r>
    </w:p>
    <w:p w14:paraId="595782D1">
      <w:pPr>
        <w:adjustRightInd w:val="0"/>
        <w:snapToGrid w:val="0"/>
        <w:spacing w:line="440" w:lineRule="exact"/>
        <w:ind w:firstLine="422" w:firstLineChars="201"/>
        <w:rPr>
          <w:rFonts w:ascii="宋体" w:hAnsi="宋体" w:eastAsia="宋体" w:cs="宋体"/>
          <w:szCs w:val="21"/>
        </w:rPr>
      </w:pPr>
      <w:r>
        <w:rPr>
          <w:rFonts w:hint="eastAsia" w:ascii="宋体" w:hAnsi="宋体" w:eastAsia="宋体" w:cs="宋体"/>
          <w:szCs w:val="21"/>
        </w:rPr>
        <w:t>1.除合同另有规定外，乙方提供的全部货物均应按国家或专业标准保护措施进行包装。该包装应适应于远距离运输、防潮、防震、防锈和防野蛮装卸，以确保货物安全无损运抵指定地点。由于包装不善所引起的货物损失均由乙方承担。</w:t>
      </w:r>
    </w:p>
    <w:p w14:paraId="6EB3455E">
      <w:pPr>
        <w:adjustRightInd w:val="0"/>
        <w:snapToGrid w:val="0"/>
        <w:spacing w:line="440" w:lineRule="exact"/>
        <w:ind w:firstLine="422" w:firstLineChars="201"/>
        <w:rPr>
          <w:rFonts w:ascii="宋体" w:hAnsi="宋体" w:eastAsia="宋体" w:cs="宋体"/>
          <w:szCs w:val="21"/>
        </w:rPr>
      </w:pPr>
      <w:r>
        <w:rPr>
          <w:rFonts w:hint="eastAsia" w:ascii="宋体" w:hAnsi="宋体" w:eastAsia="宋体" w:cs="宋体"/>
          <w:szCs w:val="21"/>
        </w:rPr>
        <w:t>2.每一包装单元内应附详细的装箱单和质量合格凭证。</w:t>
      </w:r>
    </w:p>
    <w:p w14:paraId="0A5B90C3">
      <w:pPr>
        <w:adjustRightInd w:val="0"/>
        <w:snapToGrid w:val="0"/>
        <w:spacing w:line="440" w:lineRule="exact"/>
        <w:ind w:firstLine="422" w:firstLineChars="201"/>
        <w:rPr>
          <w:rFonts w:ascii="宋体" w:hAnsi="宋体" w:eastAsia="宋体" w:cs="宋体"/>
          <w:szCs w:val="21"/>
        </w:rPr>
      </w:pPr>
      <w:r>
        <w:rPr>
          <w:rFonts w:hint="eastAsia" w:ascii="宋体" w:hAnsi="宋体" w:eastAsia="宋体" w:cs="宋体"/>
          <w:szCs w:val="21"/>
        </w:rPr>
        <w:t>3.乙方保证货物不存在危及人身及财产安全的产品缺陷，否则应承担全部法律责任。</w:t>
      </w:r>
    </w:p>
    <w:p w14:paraId="31FFCFB3">
      <w:pPr>
        <w:adjustRightInd w:val="0"/>
        <w:snapToGrid w:val="0"/>
        <w:spacing w:line="440" w:lineRule="exact"/>
        <w:ind w:firstLine="424" w:firstLineChars="201"/>
        <w:rPr>
          <w:rFonts w:hint="eastAsia" w:ascii="宋体" w:hAnsi="宋体" w:eastAsia="宋体" w:cs="宋体"/>
          <w:b/>
          <w:szCs w:val="21"/>
        </w:rPr>
      </w:pPr>
    </w:p>
    <w:p w14:paraId="16A5AAD0">
      <w:pPr>
        <w:adjustRightInd w:val="0"/>
        <w:snapToGrid w:val="0"/>
        <w:spacing w:line="440" w:lineRule="exact"/>
        <w:ind w:firstLine="424" w:firstLineChars="201"/>
        <w:rPr>
          <w:rFonts w:ascii="宋体" w:hAnsi="宋体" w:eastAsia="宋体" w:cs="宋体"/>
          <w:b/>
          <w:szCs w:val="21"/>
        </w:rPr>
      </w:pPr>
      <w:r>
        <w:rPr>
          <w:rFonts w:hint="eastAsia" w:ascii="宋体" w:hAnsi="宋体" w:eastAsia="宋体" w:cs="宋体"/>
          <w:b/>
          <w:szCs w:val="21"/>
        </w:rPr>
        <w:t>第七条 交货和验收</w:t>
      </w:r>
    </w:p>
    <w:p w14:paraId="0F77C85A">
      <w:pPr>
        <w:adjustRightInd w:val="0"/>
        <w:snapToGrid w:val="0"/>
        <w:spacing w:line="440" w:lineRule="exact"/>
        <w:ind w:firstLine="422" w:firstLineChars="201"/>
        <w:rPr>
          <w:rFonts w:ascii="宋体" w:hAnsi="宋体" w:eastAsia="宋体" w:cs="宋体"/>
          <w:szCs w:val="21"/>
        </w:rPr>
      </w:pPr>
      <w:r>
        <w:rPr>
          <w:rFonts w:hint="eastAsia" w:ascii="宋体" w:hAnsi="宋体" w:eastAsia="宋体" w:cs="宋体"/>
          <w:szCs w:val="21"/>
        </w:rPr>
        <w:t>1.乙方应当在合同签订后</w:t>
      </w:r>
      <w:r>
        <w:rPr>
          <w:rFonts w:hint="eastAsia" w:ascii="宋体" w:hAnsi="宋体" w:eastAsia="宋体" w:cs="宋体"/>
          <w:szCs w:val="21"/>
          <w:u w:val="single"/>
        </w:rPr>
        <w:t xml:space="preserve">     </w:t>
      </w:r>
      <w:r>
        <w:rPr>
          <w:rFonts w:hint="eastAsia" w:ascii="宋体" w:hAnsi="宋体" w:eastAsia="宋体" w:cs="宋体"/>
          <w:szCs w:val="21"/>
        </w:rPr>
        <w:t>天内将货物安装调试完毕交付甲方正常使用，地点由甲方指定。招标文件有约定的，从其约定。</w:t>
      </w:r>
    </w:p>
    <w:p w14:paraId="7D63E2BB">
      <w:pPr>
        <w:adjustRightInd w:val="0"/>
        <w:snapToGrid w:val="0"/>
        <w:spacing w:line="440" w:lineRule="exact"/>
        <w:ind w:firstLine="422" w:firstLineChars="201"/>
        <w:rPr>
          <w:rFonts w:ascii="宋体" w:hAnsi="宋体" w:eastAsia="宋体" w:cs="宋体"/>
          <w:szCs w:val="21"/>
        </w:rPr>
      </w:pPr>
      <w:r>
        <w:rPr>
          <w:rFonts w:hint="eastAsia" w:ascii="宋体" w:hAnsi="宋体" w:eastAsia="宋体" w:cs="宋体"/>
          <w:szCs w:val="21"/>
        </w:rPr>
        <w:t>2.乙方交付的货物应当完全符合本合同或者招标文件所规定的货物、数量和规格要求。乙方提供的货物不符合招标文件和合同规定的，甲方有权拒收货物，由此引起的风险，由乙方承担。</w:t>
      </w:r>
    </w:p>
    <w:p w14:paraId="68191F1E">
      <w:pPr>
        <w:adjustRightInd w:val="0"/>
        <w:snapToGrid w:val="0"/>
        <w:spacing w:line="440" w:lineRule="exact"/>
        <w:ind w:firstLine="422" w:firstLineChars="201"/>
        <w:rPr>
          <w:rFonts w:ascii="宋体" w:hAnsi="宋体" w:eastAsia="宋体" w:cs="宋体"/>
          <w:szCs w:val="21"/>
        </w:rPr>
      </w:pPr>
      <w:r>
        <w:rPr>
          <w:rFonts w:hint="eastAsia" w:ascii="宋体" w:hAnsi="宋体" w:eastAsia="宋体" w:cs="宋体"/>
          <w:szCs w:val="21"/>
        </w:rPr>
        <w:t>3.货物的到货验收包括：生产厂家名称、品牌、型号、规格、数量、外观质量、配置及货物包装是否完好。</w:t>
      </w:r>
    </w:p>
    <w:p w14:paraId="63C031F7">
      <w:pPr>
        <w:adjustRightInd w:val="0"/>
        <w:snapToGrid w:val="0"/>
        <w:spacing w:line="440" w:lineRule="exact"/>
        <w:ind w:firstLine="422" w:firstLineChars="201"/>
        <w:rPr>
          <w:rFonts w:ascii="宋体" w:hAnsi="宋体" w:eastAsia="宋体" w:cs="宋体"/>
          <w:szCs w:val="21"/>
        </w:rPr>
      </w:pPr>
      <w:r>
        <w:rPr>
          <w:rFonts w:hint="eastAsia" w:ascii="宋体" w:hAnsi="宋体" w:eastAsia="宋体" w:cs="宋体"/>
          <w:szCs w:val="21"/>
        </w:rPr>
        <w:t>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p>
    <w:p w14:paraId="7AF35E8E">
      <w:pPr>
        <w:adjustRightInd w:val="0"/>
        <w:snapToGrid w:val="0"/>
        <w:spacing w:line="440" w:lineRule="exact"/>
        <w:ind w:firstLine="422" w:firstLineChars="201"/>
        <w:rPr>
          <w:rFonts w:ascii="宋体" w:hAnsi="宋体" w:eastAsia="宋体" w:cs="宋体"/>
          <w:szCs w:val="21"/>
        </w:rPr>
      </w:pPr>
      <w:r>
        <w:rPr>
          <w:rFonts w:hint="eastAsia" w:ascii="宋体" w:hAnsi="宋体" w:eastAsia="宋体" w:cs="宋体"/>
          <w:szCs w:val="21"/>
        </w:rPr>
        <w:t>5.货物和系统调试验收的标准：按行业通行标准、厂方出厂标准和乙方投标文件的承诺（详见合同附件载明的标准，并不低于国家相关标准）。甲乙双方应在货物安装调试完毕后的</w:t>
      </w:r>
      <w:r>
        <w:rPr>
          <w:rFonts w:hint="eastAsia" w:ascii="宋体" w:hAnsi="宋体" w:eastAsia="宋体" w:cs="宋体"/>
          <w:szCs w:val="21"/>
          <w:u w:val="single"/>
        </w:rPr>
        <w:t xml:space="preserve">    </w:t>
      </w:r>
      <w:r>
        <w:rPr>
          <w:rFonts w:hint="eastAsia" w:ascii="宋体" w:hAnsi="宋体" w:eastAsia="宋体" w:cs="宋体"/>
          <w:szCs w:val="21"/>
        </w:rPr>
        <w:t xml:space="preserve">个工作日内进行运行效果验收，在验收之前，乙方需提前提交相应的调试计划（包括调试程序、环境、内容和检验标准、调试时间安排等）供甲方确认，乙方还应对所有检验验收调试的结果、步骤、原始数据等作妥善记录。如甲方要求，乙方应将记录提供给甲方。调试检验出现全部或部分未达到本合同所约定的技术指标，甲方有权选择下列任一处理方式： </w:t>
      </w:r>
    </w:p>
    <w:p w14:paraId="19EF6A6F">
      <w:pPr>
        <w:adjustRightInd w:val="0"/>
        <w:snapToGrid w:val="0"/>
        <w:spacing w:line="440" w:lineRule="exact"/>
        <w:ind w:firstLine="422" w:firstLineChars="201"/>
        <w:rPr>
          <w:rFonts w:ascii="宋体" w:hAnsi="宋体" w:eastAsia="宋体" w:cs="宋体"/>
          <w:szCs w:val="21"/>
        </w:rPr>
      </w:pPr>
      <w:r>
        <w:rPr>
          <w:rFonts w:hint="eastAsia" w:ascii="宋体" w:hAnsi="宋体" w:eastAsia="宋体" w:cs="宋体"/>
          <w:szCs w:val="21"/>
        </w:rPr>
        <w:t>a.重新调试直至合格为止；</w:t>
      </w:r>
    </w:p>
    <w:p w14:paraId="58D0C1B7">
      <w:pPr>
        <w:adjustRightInd w:val="0"/>
        <w:snapToGrid w:val="0"/>
        <w:spacing w:line="440" w:lineRule="exact"/>
        <w:ind w:firstLine="422" w:firstLineChars="201"/>
        <w:rPr>
          <w:rFonts w:ascii="宋体" w:hAnsi="宋体" w:eastAsia="宋体" w:cs="宋体"/>
          <w:szCs w:val="21"/>
        </w:rPr>
      </w:pPr>
      <w:r>
        <w:rPr>
          <w:rFonts w:hint="eastAsia" w:ascii="宋体" w:hAnsi="宋体" w:eastAsia="宋体" w:cs="宋体"/>
          <w:szCs w:val="21"/>
        </w:rPr>
        <w:t>b.要求乙方对货物进行免费更换，然后重新调试直至合格为止。</w:t>
      </w:r>
    </w:p>
    <w:p w14:paraId="5BD9C508">
      <w:pPr>
        <w:spacing w:line="440" w:lineRule="exact"/>
        <w:ind w:firstLine="422" w:firstLineChars="201"/>
        <w:rPr>
          <w:rFonts w:ascii="宋体" w:hAnsi="宋体" w:eastAsia="宋体" w:cs="宋体"/>
          <w:b/>
          <w:szCs w:val="21"/>
        </w:rPr>
      </w:pPr>
      <w:r>
        <w:rPr>
          <w:rFonts w:hint="eastAsia" w:ascii="宋体" w:hAnsi="宋体" w:eastAsia="宋体" w:cs="宋体"/>
          <w:szCs w:val="21"/>
        </w:rPr>
        <w:t>甲方因乙方原因所产生的所有费用均由乙方负担</w:t>
      </w:r>
    </w:p>
    <w:p w14:paraId="4D90702F">
      <w:pPr>
        <w:adjustRightInd w:val="0"/>
        <w:snapToGrid w:val="0"/>
        <w:spacing w:line="440" w:lineRule="exact"/>
        <w:ind w:firstLine="424" w:firstLineChars="201"/>
        <w:rPr>
          <w:rFonts w:hint="eastAsia" w:ascii="宋体" w:hAnsi="宋体" w:eastAsia="宋体" w:cs="宋体"/>
          <w:b/>
          <w:szCs w:val="21"/>
        </w:rPr>
      </w:pPr>
      <w:r>
        <w:rPr>
          <w:rFonts w:hint="eastAsia" w:ascii="宋体" w:hAnsi="宋体" w:eastAsia="宋体" w:cs="宋体"/>
          <w:b/>
          <w:szCs w:val="21"/>
        </w:rPr>
        <w:t>6</w:t>
      </w:r>
      <w:r>
        <w:rPr>
          <w:rFonts w:hint="eastAsia" w:ascii="宋体" w:hAnsi="宋体" w:eastAsia="宋体" w:cs="宋体"/>
          <w:b/>
          <w:szCs w:val="21"/>
          <w:lang w:val="en-US" w:eastAsia="zh-CN"/>
        </w:rPr>
        <w:t>.</w:t>
      </w:r>
      <w:r>
        <w:rPr>
          <w:rFonts w:hint="eastAsia" w:ascii="宋体" w:hAnsi="宋体" w:eastAsia="宋体" w:cs="宋体"/>
          <w:b/>
          <w:szCs w:val="21"/>
        </w:rPr>
        <w:t>如因设备的标准与约定不符，或设备在使用过程中发现存在质量缺陷，经更换或修补后仍存在缺陷，甲方可要求退货，乙方应按合同规定的货款退还给甲方，并承担退货发生的所有损失和费用。</w:t>
      </w:r>
    </w:p>
    <w:p w14:paraId="4BBAF8B5">
      <w:pPr>
        <w:adjustRightInd w:val="0"/>
        <w:snapToGrid w:val="0"/>
        <w:spacing w:line="440" w:lineRule="exact"/>
        <w:ind w:firstLine="424" w:firstLineChars="201"/>
        <w:rPr>
          <w:rFonts w:hint="eastAsia" w:ascii="宋体" w:hAnsi="宋体" w:eastAsia="宋体" w:cs="宋体"/>
          <w:b/>
          <w:szCs w:val="21"/>
        </w:rPr>
      </w:pPr>
      <w:r>
        <w:rPr>
          <w:rFonts w:hint="eastAsia" w:ascii="宋体" w:hAnsi="宋体" w:eastAsia="宋体" w:cs="宋体"/>
          <w:b/>
          <w:szCs w:val="21"/>
        </w:rPr>
        <w:t>7</w:t>
      </w:r>
      <w:r>
        <w:rPr>
          <w:rFonts w:hint="eastAsia" w:ascii="宋体" w:hAnsi="宋体" w:eastAsia="宋体" w:cs="宋体"/>
          <w:b/>
          <w:szCs w:val="21"/>
          <w:lang w:val="en-US" w:eastAsia="zh-CN"/>
        </w:rPr>
        <w:t>.</w:t>
      </w:r>
      <w:r>
        <w:rPr>
          <w:rFonts w:hint="eastAsia" w:ascii="宋体" w:hAnsi="宋体" w:eastAsia="宋体" w:cs="宋体"/>
          <w:b/>
          <w:szCs w:val="21"/>
        </w:rPr>
        <w:t>如因设备的质量问题发生纠纷，应由国家质检部门进行质量鉴定，鉴定费用等相关费用均由乙方承担。</w:t>
      </w:r>
    </w:p>
    <w:p w14:paraId="218F32C9">
      <w:pPr>
        <w:adjustRightInd w:val="0"/>
        <w:snapToGrid w:val="0"/>
        <w:spacing w:line="440" w:lineRule="exact"/>
        <w:ind w:firstLine="424" w:firstLineChars="201"/>
        <w:rPr>
          <w:rFonts w:hint="eastAsia" w:ascii="宋体" w:hAnsi="宋体" w:eastAsia="宋体" w:cs="宋体"/>
          <w:b/>
          <w:szCs w:val="21"/>
        </w:rPr>
      </w:pPr>
    </w:p>
    <w:p w14:paraId="1F721A24">
      <w:pPr>
        <w:adjustRightInd w:val="0"/>
        <w:snapToGrid w:val="0"/>
        <w:spacing w:line="440" w:lineRule="exact"/>
        <w:ind w:firstLine="424" w:firstLineChars="201"/>
        <w:rPr>
          <w:rFonts w:hint="default" w:ascii="宋体" w:hAnsi="宋体" w:eastAsia="宋体" w:cs="宋体"/>
          <w:b w:val="0"/>
          <w:bCs/>
          <w:szCs w:val="21"/>
          <w:lang w:val="en-US" w:eastAsia="zh-CN"/>
        </w:rPr>
      </w:pPr>
      <w:r>
        <w:rPr>
          <w:rFonts w:hint="eastAsia" w:ascii="宋体" w:hAnsi="宋体" w:eastAsia="宋体" w:cs="宋体"/>
          <w:b/>
          <w:szCs w:val="21"/>
        </w:rPr>
        <w:t>第八条 履约保证金</w:t>
      </w:r>
      <w:r>
        <w:rPr>
          <w:rFonts w:hint="eastAsia" w:ascii="宋体" w:hAnsi="宋体" w:eastAsia="宋体" w:cs="宋体"/>
          <w:b/>
          <w:szCs w:val="21"/>
          <w:lang w:eastAsia="zh-CN"/>
        </w:rPr>
        <w:t>：</w:t>
      </w:r>
      <w:r>
        <w:rPr>
          <w:rFonts w:hint="eastAsia" w:ascii="宋体" w:hAnsi="宋体" w:eastAsia="宋体" w:cs="宋体"/>
          <w:b/>
          <w:szCs w:val="21"/>
          <w:lang w:val="en-US" w:eastAsia="zh-CN"/>
        </w:rPr>
        <w:t>/</w:t>
      </w:r>
    </w:p>
    <w:p w14:paraId="2FDB39C2">
      <w:pPr>
        <w:adjustRightInd w:val="0"/>
        <w:snapToGrid w:val="0"/>
        <w:spacing w:line="440" w:lineRule="exact"/>
        <w:ind w:firstLine="424" w:firstLineChars="201"/>
        <w:rPr>
          <w:rFonts w:hint="eastAsia" w:ascii="宋体" w:hAnsi="宋体" w:eastAsia="宋体" w:cs="宋体"/>
          <w:b/>
          <w:szCs w:val="21"/>
        </w:rPr>
      </w:pPr>
    </w:p>
    <w:p w14:paraId="004BFB7A">
      <w:pPr>
        <w:adjustRightInd w:val="0"/>
        <w:snapToGrid w:val="0"/>
        <w:spacing w:line="440" w:lineRule="exact"/>
        <w:ind w:firstLine="424" w:firstLineChars="201"/>
        <w:rPr>
          <w:rFonts w:ascii="宋体" w:hAnsi="宋体" w:eastAsia="宋体" w:cs="宋体"/>
          <w:b/>
          <w:szCs w:val="21"/>
        </w:rPr>
      </w:pPr>
      <w:r>
        <w:rPr>
          <w:rFonts w:hint="eastAsia" w:ascii="宋体" w:hAnsi="宋体" w:eastAsia="宋体" w:cs="宋体"/>
          <w:b/>
          <w:szCs w:val="21"/>
        </w:rPr>
        <w:t>第九条 合同款结算及支付</w:t>
      </w:r>
    </w:p>
    <w:p w14:paraId="41D39462">
      <w:pPr>
        <w:adjustRightInd w:val="0"/>
        <w:snapToGrid w:val="0"/>
        <w:spacing w:line="440" w:lineRule="exact"/>
        <w:ind w:firstLine="422" w:firstLineChars="201"/>
        <w:rPr>
          <w:rFonts w:ascii="宋体" w:hAnsi="宋体" w:eastAsia="宋体" w:cs="宋体"/>
          <w:color w:val="auto"/>
          <w:szCs w:val="21"/>
        </w:rPr>
      </w:pPr>
      <w:r>
        <w:rPr>
          <w:rFonts w:hint="eastAsia" w:ascii="宋体" w:hAnsi="宋体" w:eastAsia="宋体" w:cs="宋体"/>
          <w:szCs w:val="21"/>
        </w:rPr>
        <w:t>1.本合同项下所有款</w:t>
      </w:r>
      <w:r>
        <w:rPr>
          <w:rFonts w:hint="eastAsia" w:ascii="宋体" w:hAnsi="宋体" w:eastAsia="宋体" w:cs="宋体"/>
          <w:color w:val="auto"/>
          <w:szCs w:val="21"/>
        </w:rPr>
        <w:t>项均以人民币支付。</w:t>
      </w:r>
    </w:p>
    <w:p w14:paraId="020A1C34">
      <w:pPr>
        <w:adjustRightInd w:val="0"/>
        <w:snapToGrid w:val="0"/>
        <w:spacing w:line="440" w:lineRule="exact"/>
        <w:ind w:firstLine="422" w:firstLineChars="201"/>
        <w:rPr>
          <w:rFonts w:ascii="宋体" w:hAnsi="宋体" w:eastAsia="宋体" w:cs="宋体"/>
          <w:color w:val="auto"/>
          <w:szCs w:val="21"/>
        </w:rPr>
      </w:pPr>
      <w:r>
        <w:rPr>
          <w:rFonts w:hint="eastAsia" w:ascii="宋体" w:hAnsi="宋体" w:eastAsia="宋体" w:cs="宋体"/>
          <w:color w:val="auto"/>
          <w:szCs w:val="21"/>
        </w:rPr>
        <w:t>2.本合同项下的采购资金由甲方自行支付，乙方向甲方开具发票。</w:t>
      </w:r>
    </w:p>
    <w:p w14:paraId="785AD9E8">
      <w:pPr>
        <w:adjustRightInd w:val="0"/>
        <w:snapToGrid w:val="0"/>
        <w:spacing w:line="440" w:lineRule="exact"/>
        <w:ind w:firstLine="422" w:firstLineChars="201"/>
        <w:rPr>
          <w:rFonts w:ascii="宋体" w:hAnsi="宋体" w:eastAsia="宋体" w:cs="宋体"/>
          <w:color w:val="auto"/>
          <w:szCs w:val="21"/>
        </w:rPr>
      </w:pPr>
      <w:r>
        <w:rPr>
          <w:rFonts w:hint="eastAsia" w:ascii="宋体" w:hAnsi="宋体" w:eastAsia="宋体" w:cs="宋体"/>
          <w:color w:val="auto"/>
          <w:szCs w:val="21"/>
        </w:rPr>
        <w:t>3.结算原则：固定总价。</w:t>
      </w:r>
    </w:p>
    <w:p w14:paraId="6BB470F1">
      <w:pPr>
        <w:spacing w:line="440" w:lineRule="exact"/>
        <w:ind w:firstLine="420" w:firstLineChars="200"/>
        <w:contextualSpacing/>
        <w:rPr>
          <w:rFonts w:hint="eastAsia" w:ascii="宋体" w:hAnsi="宋体" w:eastAsia="宋体" w:cs="宋体"/>
          <w:color w:val="auto"/>
          <w:szCs w:val="21"/>
        </w:rPr>
      </w:pPr>
      <w:r>
        <w:rPr>
          <w:rFonts w:hint="eastAsia" w:ascii="宋体" w:hAnsi="宋体" w:eastAsia="宋体" w:cs="宋体"/>
          <w:color w:val="auto"/>
          <w:szCs w:val="21"/>
        </w:rPr>
        <w:t>4.付款方式：</w:t>
      </w:r>
    </w:p>
    <w:p w14:paraId="2DA3D456">
      <w:pPr>
        <w:spacing w:line="440" w:lineRule="exact"/>
        <w:ind w:firstLine="420" w:firstLineChars="200"/>
        <w:contextualSpacing/>
        <w:rPr>
          <w:rFonts w:hint="eastAsia" w:ascii="宋体" w:hAnsi="宋体" w:eastAsia="宋体" w:cs="宋体"/>
          <w:color w:val="auto"/>
          <w:szCs w:val="21"/>
        </w:rPr>
      </w:pPr>
      <w:r>
        <w:rPr>
          <w:rFonts w:hint="eastAsia" w:ascii="宋体" w:hAnsi="宋体" w:eastAsia="宋体" w:cs="宋体"/>
          <w:color w:val="auto"/>
          <w:szCs w:val="21"/>
        </w:rPr>
        <w:t>4.1合同签订后，预付合同价的30%（签订合同时，乙方明确表示无需预付款或者主动要求降低预付款比例的，甲方可不适用前述规定）；</w:t>
      </w:r>
    </w:p>
    <w:p w14:paraId="3825B501">
      <w:pPr>
        <w:spacing w:line="44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4.2设备安装、调试、验收合格，并培训指导完成后支付至审定价的100%。</w:t>
      </w:r>
    </w:p>
    <w:p w14:paraId="6ABE2360">
      <w:pPr>
        <w:adjustRightInd w:val="0"/>
        <w:snapToGrid w:val="0"/>
        <w:spacing w:line="440" w:lineRule="exact"/>
        <w:ind w:firstLine="424" w:firstLineChars="201"/>
        <w:rPr>
          <w:rFonts w:hint="eastAsia" w:ascii="宋体" w:hAnsi="宋体" w:eastAsia="宋体" w:cs="宋体"/>
          <w:b/>
          <w:color w:val="auto"/>
          <w:szCs w:val="21"/>
        </w:rPr>
      </w:pPr>
    </w:p>
    <w:p w14:paraId="7BA75C73">
      <w:pPr>
        <w:adjustRightInd w:val="0"/>
        <w:snapToGrid w:val="0"/>
        <w:spacing w:line="440" w:lineRule="exact"/>
        <w:ind w:firstLine="424" w:firstLineChars="201"/>
        <w:rPr>
          <w:rFonts w:ascii="宋体" w:hAnsi="宋体" w:eastAsia="宋体" w:cs="宋体"/>
          <w:b/>
          <w:color w:val="auto"/>
          <w:szCs w:val="21"/>
        </w:rPr>
      </w:pPr>
      <w:r>
        <w:rPr>
          <w:rFonts w:hint="eastAsia" w:ascii="宋体" w:hAnsi="宋体" w:eastAsia="宋体" w:cs="宋体"/>
          <w:b/>
          <w:color w:val="auto"/>
          <w:szCs w:val="21"/>
        </w:rPr>
        <w:t>第十条 伴随服务／售后服务</w:t>
      </w:r>
    </w:p>
    <w:p w14:paraId="338267C3">
      <w:pPr>
        <w:adjustRightInd w:val="0"/>
        <w:snapToGrid w:val="0"/>
        <w:spacing w:line="440" w:lineRule="exact"/>
        <w:ind w:firstLine="422" w:firstLineChars="201"/>
        <w:rPr>
          <w:rFonts w:ascii="宋体" w:hAnsi="宋体" w:eastAsia="宋体" w:cs="宋体"/>
          <w:color w:val="auto"/>
          <w:szCs w:val="21"/>
        </w:rPr>
      </w:pPr>
      <w:r>
        <w:rPr>
          <w:rFonts w:hint="eastAsia" w:ascii="宋体" w:hAnsi="宋体" w:eastAsia="宋体" w:cs="宋体"/>
          <w:color w:val="auto"/>
          <w:szCs w:val="21"/>
        </w:rPr>
        <w:t>1.乙方应按照国家有关法律法规规章和“三包”规定以及合同所附的“服务承诺”提供服务。</w:t>
      </w:r>
    </w:p>
    <w:p w14:paraId="416B30C5">
      <w:pPr>
        <w:adjustRightInd w:val="0"/>
        <w:snapToGrid w:val="0"/>
        <w:spacing w:line="440" w:lineRule="exact"/>
        <w:ind w:firstLine="422" w:firstLineChars="201"/>
        <w:rPr>
          <w:rFonts w:ascii="宋体" w:hAnsi="宋体" w:eastAsia="宋体" w:cs="宋体"/>
          <w:szCs w:val="21"/>
        </w:rPr>
      </w:pPr>
      <w:r>
        <w:rPr>
          <w:rFonts w:hint="eastAsia" w:ascii="宋体" w:hAnsi="宋体" w:eastAsia="宋体" w:cs="宋体"/>
          <w:color w:val="auto"/>
          <w:szCs w:val="21"/>
        </w:rPr>
        <w:t>2.除前款规定外，乙方还应提供下列服</w:t>
      </w:r>
      <w:r>
        <w:rPr>
          <w:rFonts w:hint="eastAsia" w:ascii="宋体" w:hAnsi="宋体" w:eastAsia="宋体" w:cs="宋体"/>
          <w:szCs w:val="21"/>
        </w:rPr>
        <w:t>务：</w:t>
      </w:r>
    </w:p>
    <w:p w14:paraId="5C4F4177">
      <w:pPr>
        <w:adjustRightInd w:val="0"/>
        <w:snapToGrid w:val="0"/>
        <w:spacing w:line="440" w:lineRule="exact"/>
        <w:ind w:firstLine="422" w:firstLineChars="201"/>
        <w:rPr>
          <w:rFonts w:ascii="宋体" w:hAnsi="宋体" w:eastAsia="宋体" w:cs="宋体"/>
          <w:szCs w:val="21"/>
        </w:rPr>
      </w:pPr>
      <w:r>
        <w:rPr>
          <w:rFonts w:hint="eastAsia" w:ascii="宋体" w:hAnsi="宋体" w:eastAsia="宋体" w:cs="宋体"/>
          <w:szCs w:val="21"/>
        </w:rPr>
        <w:t>（1）货物的现场安装、调试和/或启动监督；</w:t>
      </w:r>
    </w:p>
    <w:p w14:paraId="13A72606">
      <w:pPr>
        <w:adjustRightInd w:val="0"/>
        <w:snapToGrid w:val="0"/>
        <w:spacing w:line="440" w:lineRule="exact"/>
        <w:ind w:firstLine="422" w:firstLineChars="201"/>
        <w:rPr>
          <w:rFonts w:ascii="宋体" w:hAnsi="宋体" w:eastAsia="宋体" w:cs="宋体"/>
          <w:szCs w:val="21"/>
        </w:rPr>
      </w:pPr>
      <w:r>
        <w:rPr>
          <w:rFonts w:hint="eastAsia" w:ascii="宋体" w:hAnsi="宋体" w:eastAsia="宋体" w:cs="宋体"/>
          <w:szCs w:val="21"/>
        </w:rPr>
        <w:t>（2）就货物的安装、启动、运行及维护等对甲方人员进行免费培训。</w:t>
      </w:r>
    </w:p>
    <w:p w14:paraId="154615FC">
      <w:pPr>
        <w:adjustRightInd w:val="0"/>
        <w:snapToGrid w:val="0"/>
        <w:spacing w:line="440" w:lineRule="exact"/>
        <w:ind w:firstLine="422" w:firstLineChars="201"/>
        <w:rPr>
          <w:rFonts w:ascii="宋体" w:hAnsi="宋体" w:eastAsia="宋体" w:cs="宋体"/>
          <w:szCs w:val="21"/>
        </w:rPr>
      </w:pPr>
      <w:r>
        <w:rPr>
          <w:rFonts w:hint="eastAsia" w:ascii="宋体" w:hAnsi="宋体" w:eastAsia="宋体" w:cs="宋体"/>
          <w:szCs w:val="21"/>
        </w:rPr>
        <w:t>3.若招标文件中不包含有关伴随服务或售后服务的承诺，双方作如下约定：</w:t>
      </w:r>
    </w:p>
    <w:p w14:paraId="74842FB1">
      <w:pPr>
        <w:adjustRightInd w:val="0"/>
        <w:snapToGrid w:val="0"/>
        <w:spacing w:line="440" w:lineRule="exact"/>
        <w:ind w:firstLine="422" w:firstLineChars="201"/>
        <w:rPr>
          <w:rFonts w:ascii="宋体" w:hAnsi="宋体" w:eastAsia="宋体" w:cs="宋体"/>
          <w:szCs w:val="21"/>
        </w:rPr>
      </w:pPr>
      <w:r>
        <w:rPr>
          <w:rFonts w:hint="eastAsia" w:ascii="宋体" w:hAnsi="宋体" w:eastAsia="宋体" w:cs="宋体"/>
          <w:szCs w:val="21"/>
        </w:rPr>
        <w:t>3.1 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p>
    <w:p w14:paraId="48407A50">
      <w:pPr>
        <w:adjustRightInd w:val="0"/>
        <w:snapToGrid w:val="0"/>
        <w:spacing w:line="440" w:lineRule="exact"/>
        <w:ind w:firstLine="422" w:firstLineChars="201"/>
        <w:rPr>
          <w:rFonts w:ascii="宋体" w:hAnsi="宋体" w:eastAsia="宋体" w:cs="宋体"/>
          <w:szCs w:val="21"/>
        </w:rPr>
      </w:pPr>
      <w:r>
        <w:rPr>
          <w:rFonts w:hint="eastAsia" w:ascii="宋体" w:hAnsi="宋体" w:eastAsia="宋体" w:cs="宋体"/>
          <w:szCs w:val="21"/>
        </w:rPr>
        <w:t>3.2 所购货物按乙方承诺提供免费维护和质量保证，保修费用计入总价。</w:t>
      </w:r>
    </w:p>
    <w:p w14:paraId="385A2456">
      <w:pPr>
        <w:adjustRightInd w:val="0"/>
        <w:snapToGrid w:val="0"/>
        <w:spacing w:line="440" w:lineRule="exact"/>
        <w:ind w:firstLine="422" w:firstLineChars="201"/>
        <w:rPr>
          <w:rFonts w:ascii="宋体" w:hAnsi="宋体" w:eastAsia="宋体" w:cs="宋体"/>
          <w:szCs w:val="21"/>
        </w:rPr>
      </w:pPr>
      <w:r>
        <w:rPr>
          <w:rFonts w:hint="eastAsia" w:ascii="宋体" w:hAnsi="宋体" w:eastAsia="宋体" w:cs="宋体"/>
          <w:szCs w:val="21"/>
        </w:rPr>
        <w:t>3.3 保修期内，乙方负责对其提供的货物整机进行维修和系统维护，不再收取任何费用，但不可抗力（如火灾、雷击等）造成的故障除外。</w:t>
      </w:r>
    </w:p>
    <w:p w14:paraId="7FFA8A76">
      <w:pPr>
        <w:adjustRightInd w:val="0"/>
        <w:snapToGrid w:val="0"/>
        <w:spacing w:line="440" w:lineRule="exact"/>
        <w:ind w:firstLine="422" w:firstLineChars="201"/>
        <w:rPr>
          <w:rFonts w:ascii="宋体" w:hAnsi="宋体" w:eastAsia="宋体" w:cs="宋体"/>
          <w:szCs w:val="21"/>
        </w:rPr>
      </w:pPr>
      <w:r>
        <w:rPr>
          <w:rFonts w:hint="eastAsia" w:ascii="宋体" w:hAnsi="宋体" w:eastAsia="宋体" w:cs="宋体"/>
          <w:szCs w:val="21"/>
        </w:rPr>
        <w:t>3.4 货物故障报修的响应时间按乙方承诺执行。</w:t>
      </w:r>
    </w:p>
    <w:p w14:paraId="3C7A5CCD">
      <w:pPr>
        <w:adjustRightInd w:val="0"/>
        <w:snapToGrid w:val="0"/>
        <w:spacing w:line="440" w:lineRule="exact"/>
        <w:ind w:firstLine="422" w:firstLineChars="201"/>
        <w:rPr>
          <w:rFonts w:ascii="宋体" w:hAnsi="宋体" w:eastAsia="宋体" w:cs="宋体"/>
          <w:szCs w:val="21"/>
        </w:rPr>
      </w:pPr>
      <w:r>
        <w:rPr>
          <w:rFonts w:hint="eastAsia" w:ascii="宋体" w:hAnsi="宋体" w:eastAsia="宋体" w:cs="宋体"/>
          <w:szCs w:val="21"/>
        </w:rPr>
        <w:t>3.5 若货物故障在检修8工作小时后仍无法排除，乙方应在48小时内免费提供不低于故障货物规格型号档次的备用货物供甲方使用，直至故障货物修复。</w:t>
      </w:r>
    </w:p>
    <w:p w14:paraId="0505158F">
      <w:pPr>
        <w:adjustRightInd w:val="0"/>
        <w:snapToGrid w:val="0"/>
        <w:spacing w:line="440" w:lineRule="exact"/>
        <w:ind w:firstLine="422" w:firstLineChars="201"/>
        <w:rPr>
          <w:rFonts w:ascii="宋体" w:hAnsi="宋体" w:eastAsia="宋体" w:cs="宋体"/>
          <w:szCs w:val="21"/>
        </w:rPr>
      </w:pPr>
      <w:r>
        <w:rPr>
          <w:rFonts w:hint="eastAsia" w:ascii="宋体" w:hAnsi="宋体" w:eastAsia="宋体" w:cs="宋体"/>
          <w:szCs w:val="21"/>
        </w:rPr>
        <w:t>3.6 所有货物保修服务方式均为乙方上门保修，即由乙方派员到货物使用现场维修，由此产生的一切费用均由乙方承担。</w:t>
      </w:r>
    </w:p>
    <w:p w14:paraId="41874000">
      <w:pPr>
        <w:adjustRightInd w:val="0"/>
        <w:snapToGrid w:val="0"/>
        <w:spacing w:line="440" w:lineRule="exact"/>
        <w:ind w:firstLine="422" w:firstLineChars="201"/>
        <w:rPr>
          <w:rFonts w:ascii="宋体" w:hAnsi="宋体" w:eastAsia="宋体" w:cs="宋体"/>
          <w:szCs w:val="21"/>
        </w:rPr>
      </w:pPr>
      <w:r>
        <w:rPr>
          <w:rFonts w:hint="eastAsia" w:ascii="宋体" w:hAnsi="宋体" w:eastAsia="宋体" w:cs="宋体"/>
          <w:szCs w:val="21"/>
        </w:rPr>
        <w:t>3.7 保修期后的货物维护由双方协商再定。</w:t>
      </w:r>
    </w:p>
    <w:p w14:paraId="37CDF671">
      <w:pPr>
        <w:adjustRightInd w:val="0"/>
        <w:snapToGrid w:val="0"/>
        <w:spacing w:line="440" w:lineRule="exact"/>
        <w:ind w:firstLine="422" w:firstLineChars="201"/>
        <w:rPr>
          <w:rFonts w:ascii="宋体" w:hAnsi="宋体" w:eastAsia="宋体" w:cs="宋体"/>
          <w:szCs w:val="21"/>
        </w:rPr>
      </w:pPr>
      <w:r>
        <w:rPr>
          <w:rFonts w:hint="eastAsia" w:ascii="宋体" w:hAnsi="宋体" w:eastAsia="宋体" w:cs="宋体"/>
          <w:szCs w:val="21"/>
        </w:rPr>
        <w:t>4. 本项目免费保修期为</w:t>
      </w:r>
      <w:r>
        <w:rPr>
          <w:rFonts w:hint="eastAsia" w:ascii="宋体" w:hAnsi="宋体" w:eastAsia="宋体" w:cs="宋体"/>
          <w:szCs w:val="21"/>
          <w:u w:val="single"/>
        </w:rPr>
        <w:t xml:space="preserve">       年</w:t>
      </w:r>
      <w:r>
        <w:rPr>
          <w:rFonts w:hint="eastAsia" w:ascii="宋体" w:hAnsi="宋体" w:eastAsia="宋体" w:cs="宋体"/>
          <w:szCs w:val="21"/>
        </w:rPr>
        <w:t>。自验收报告签字确认日起，开始进入质保期。</w:t>
      </w:r>
    </w:p>
    <w:p w14:paraId="263B8C20">
      <w:pPr>
        <w:adjustRightInd w:val="0"/>
        <w:snapToGrid w:val="0"/>
        <w:spacing w:line="440" w:lineRule="exact"/>
        <w:ind w:firstLine="424" w:firstLineChars="201"/>
        <w:rPr>
          <w:rFonts w:hint="eastAsia" w:ascii="宋体" w:hAnsi="宋体" w:eastAsia="宋体" w:cs="宋体"/>
          <w:b/>
          <w:szCs w:val="21"/>
        </w:rPr>
      </w:pPr>
    </w:p>
    <w:p w14:paraId="02E8E15F">
      <w:pPr>
        <w:adjustRightInd w:val="0"/>
        <w:snapToGrid w:val="0"/>
        <w:spacing w:line="440" w:lineRule="exact"/>
        <w:ind w:firstLine="424" w:firstLineChars="201"/>
        <w:rPr>
          <w:rFonts w:ascii="宋体" w:hAnsi="宋体" w:eastAsia="宋体" w:cs="宋体"/>
          <w:b/>
          <w:szCs w:val="21"/>
        </w:rPr>
      </w:pPr>
      <w:r>
        <w:rPr>
          <w:rFonts w:hint="eastAsia" w:ascii="宋体" w:hAnsi="宋体" w:eastAsia="宋体" w:cs="宋体"/>
          <w:b/>
          <w:szCs w:val="21"/>
        </w:rPr>
        <w:t>第十一条 违约责任</w:t>
      </w:r>
    </w:p>
    <w:p w14:paraId="5D763C5B">
      <w:pPr>
        <w:spacing w:line="440" w:lineRule="exact"/>
        <w:ind w:firstLine="420" w:firstLineChars="200"/>
        <w:rPr>
          <w:rFonts w:ascii="宋体" w:hAnsi="宋体" w:eastAsia="宋体" w:cs="宋体"/>
          <w:szCs w:val="21"/>
        </w:rPr>
      </w:pPr>
      <w:r>
        <w:rPr>
          <w:rFonts w:hint="eastAsia" w:ascii="宋体" w:hAnsi="宋体" w:eastAsia="宋体" w:cs="宋体"/>
          <w:szCs w:val="21"/>
        </w:rPr>
        <w:t>1.如乙方不能按时交付货物完成安装调试的，每逾期1天，乙方向甲方偿付合同总额5‰的违约金；乙方逾期交付货物或完成安装调试超过10天（含10天），甲方有权解除合同，同时有权要求乙方按照合同总价5%的标准支付违约金，解除合同的通知自发出之日生效。</w:t>
      </w:r>
    </w:p>
    <w:p w14:paraId="31AAF3AC">
      <w:pPr>
        <w:spacing w:line="440" w:lineRule="exact"/>
        <w:ind w:firstLine="420" w:firstLineChars="200"/>
        <w:rPr>
          <w:rFonts w:ascii="宋体" w:hAnsi="宋体" w:eastAsia="宋体" w:cs="宋体"/>
          <w:szCs w:val="21"/>
        </w:rPr>
      </w:pPr>
      <w:r>
        <w:rPr>
          <w:rFonts w:hint="eastAsia" w:ascii="宋体" w:hAnsi="宋体" w:eastAsia="宋体" w:cs="宋体"/>
          <w:szCs w:val="21"/>
        </w:rPr>
        <w:t>2.甲方未按合同规定的期限向乙方支付货款的，每逾期1天甲方向乙方偿付欠款总额的5‰滞纳金，但累计滞纳金总额不超过欠款总额的5% 。</w:t>
      </w:r>
    </w:p>
    <w:p w14:paraId="2261204D">
      <w:pPr>
        <w:spacing w:line="440" w:lineRule="exact"/>
        <w:ind w:firstLine="420" w:firstLineChars="200"/>
        <w:rPr>
          <w:rFonts w:ascii="宋体" w:hAnsi="宋体" w:eastAsia="宋体" w:cs="宋体"/>
          <w:szCs w:val="21"/>
        </w:rPr>
      </w:pPr>
      <w:r>
        <w:rPr>
          <w:rFonts w:hint="eastAsia" w:ascii="宋体" w:hAnsi="宋体" w:eastAsia="宋体" w:cs="宋体"/>
          <w:szCs w:val="21"/>
        </w:rPr>
        <w:t>3.乙方所交付的货物品种、型号、规格不符合合同规定的，甲方有权拒收，同时有权解除合同，解除合同的通知自发出之日生效。</w:t>
      </w:r>
    </w:p>
    <w:p w14:paraId="1749885E">
      <w:pPr>
        <w:spacing w:line="440" w:lineRule="exact"/>
        <w:ind w:firstLine="420" w:firstLineChars="200"/>
        <w:rPr>
          <w:rFonts w:ascii="宋体" w:hAnsi="宋体" w:eastAsia="宋体" w:cs="宋体"/>
          <w:szCs w:val="21"/>
        </w:rPr>
      </w:pPr>
      <w:r>
        <w:rPr>
          <w:rFonts w:hint="eastAsia" w:ascii="宋体" w:hAnsi="宋体" w:eastAsia="宋体" w:cs="宋体"/>
          <w:szCs w:val="21"/>
        </w:rPr>
        <w:t>4.在乙方承诺的或国家规定的质量保证期内（取两者中最长的期限），如经乙方两次维修或更换，货物仍不能达到合同约定的质量标准、运行效果的，甲方有权要求退货，乙方应退回全部货款，同时甲方有权按照本条第1点向乙方主张违约金，若仍不足以弥补甲方损失，则乙方还须赔偿甲方因此遭受的所有损失。</w:t>
      </w:r>
    </w:p>
    <w:p w14:paraId="347BC265">
      <w:pPr>
        <w:spacing w:line="440" w:lineRule="exact"/>
        <w:ind w:firstLine="420" w:firstLineChars="200"/>
        <w:rPr>
          <w:rFonts w:ascii="宋体" w:hAnsi="宋体" w:eastAsia="宋体" w:cs="宋体"/>
          <w:szCs w:val="21"/>
        </w:rPr>
      </w:pPr>
      <w:r>
        <w:rPr>
          <w:rFonts w:hint="eastAsia" w:ascii="宋体" w:hAnsi="宋体" w:eastAsia="宋体" w:cs="宋体"/>
          <w:szCs w:val="21"/>
        </w:rPr>
        <w:t>5.乙方未按本合同的规定和“服务承诺”提供伴随服务/售后服务的，甲方有权提前解除本合同，同时乙方应按合同总价款的5 %向甲方承担违约责任。</w:t>
      </w:r>
    </w:p>
    <w:p w14:paraId="21140A3B">
      <w:pPr>
        <w:spacing w:line="440" w:lineRule="exact"/>
        <w:ind w:firstLine="420" w:firstLineChars="200"/>
        <w:rPr>
          <w:rFonts w:ascii="宋体" w:hAnsi="宋体" w:eastAsia="宋体" w:cs="宋体"/>
          <w:szCs w:val="21"/>
        </w:rPr>
      </w:pPr>
      <w:r>
        <w:rPr>
          <w:rFonts w:ascii="宋体" w:hAnsi="宋体" w:eastAsia="宋体" w:cs="宋体"/>
          <w:szCs w:val="21"/>
        </w:rPr>
        <w:t>6</w:t>
      </w:r>
      <w:r>
        <w:rPr>
          <w:rFonts w:hint="eastAsia" w:ascii="宋体" w:hAnsi="宋体" w:eastAsia="宋体" w:cs="宋体"/>
          <w:szCs w:val="21"/>
        </w:rPr>
        <w:t>.乙方在承担上述一项或多项违约责任后，仍应继续履行合同规定的义务（甲方解除合同的除外）。甲方未能及时追究乙方的任何一项违约责任并不表明甲方放弃追究乙方该项或其他违约责任。</w:t>
      </w:r>
    </w:p>
    <w:p w14:paraId="31AC809E">
      <w:pPr>
        <w:spacing w:line="440" w:lineRule="exact"/>
        <w:ind w:firstLine="420" w:firstLineChars="200"/>
        <w:rPr>
          <w:rFonts w:ascii="宋体" w:hAnsi="宋体" w:eastAsia="宋体" w:cs="宋体"/>
          <w:szCs w:val="21"/>
        </w:rPr>
      </w:pPr>
      <w:r>
        <w:rPr>
          <w:rFonts w:ascii="宋体" w:hAnsi="宋体" w:eastAsia="宋体" w:cs="宋体"/>
          <w:szCs w:val="21"/>
        </w:rPr>
        <w:t>7</w:t>
      </w:r>
      <w:r>
        <w:rPr>
          <w:rFonts w:hint="eastAsia" w:ascii="宋体" w:hAnsi="宋体" w:eastAsia="宋体" w:cs="宋体"/>
          <w:szCs w:val="21"/>
        </w:rPr>
        <w:t>.乙方属虚假承诺，或经权威部门监测提供的货物不能满足招标文件要求，或是由于乙方的过错造成合同无法继续履行的，应向甲方支付不少于合同总价30%违约金，若该违约金不足以弥补甲方损失，则应当赔偿甲方所有损失。</w:t>
      </w:r>
    </w:p>
    <w:p w14:paraId="5422B09F">
      <w:pPr>
        <w:spacing w:line="440" w:lineRule="exact"/>
        <w:ind w:firstLine="420" w:firstLineChars="200"/>
        <w:rPr>
          <w:rFonts w:ascii="宋体" w:hAnsi="宋体" w:eastAsia="宋体" w:cs="宋体"/>
          <w:szCs w:val="21"/>
        </w:rPr>
      </w:pPr>
      <w:r>
        <w:rPr>
          <w:rFonts w:hint="eastAsia" w:ascii="宋体" w:hAnsi="宋体" w:eastAsia="宋体" w:cs="宋体"/>
          <w:szCs w:val="21"/>
        </w:rPr>
        <w:t>8</w:t>
      </w:r>
      <w:r>
        <w:rPr>
          <w:rFonts w:ascii="宋体" w:hAnsi="宋体" w:eastAsia="宋体" w:cs="宋体"/>
          <w:szCs w:val="21"/>
        </w:rPr>
        <w:t>.</w:t>
      </w:r>
      <w:r>
        <w:rPr>
          <w:rFonts w:hint="eastAsia" w:ascii="Times New Roman" w:hAnsi="Times New Roman" w:eastAsia="宋体" w:cs="Times New Roman"/>
        </w:rPr>
        <w:t xml:space="preserve"> </w:t>
      </w:r>
      <w:r>
        <w:rPr>
          <w:rFonts w:hint="eastAsia" w:ascii="宋体" w:hAnsi="宋体" w:eastAsia="宋体" w:cs="宋体"/>
          <w:szCs w:val="21"/>
        </w:rPr>
        <w:t>因乙方违约而产生的纠纷，乙方应承担相应的法律责任和费用，包括但不限于赔偿费用、诉讼费用（如诉讼费、律师费等）等。</w:t>
      </w:r>
    </w:p>
    <w:p w14:paraId="067AD0A2">
      <w:pPr>
        <w:spacing w:line="440" w:lineRule="exact"/>
        <w:ind w:firstLine="420" w:firstLineChars="200"/>
        <w:rPr>
          <w:rFonts w:hint="eastAsia" w:ascii="宋体" w:hAnsi="宋体" w:eastAsia="宋体" w:cs="宋体"/>
          <w:szCs w:val="21"/>
        </w:rPr>
      </w:pPr>
      <w:r>
        <w:rPr>
          <w:rFonts w:ascii="宋体" w:hAnsi="宋体" w:eastAsia="宋体" w:cs="宋体"/>
          <w:szCs w:val="21"/>
        </w:rPr>
        <w:t>9.</w:t>
      </w:r>
      <w:r>
        <w:rPr>
          <w:rFonts w:hint="eastAsia" w:ascii="Times New Roman" w:hAnsi="Times New Roman" w:eastAsia="宋体" w:cs="Times New Roman"/>
        </w:rPr>
        <w:t xml:space="preserve"> </w:t>
      </w:r>
      <w:r>
        <w:rPr>
          <w:rFonts w:hint="eastAsia" w:ascii="宋体" w:hAnsi="宋体" w:eastAsia="宋体" w:cs="宋体"/>
          <w:szCs w:val="21"/>
        </w:rPr>
        <w:t>乙方保证拥有被采购货物的完全权利，包括但不限于所有权、知识产权等。因乙方提供的货物存在权利瑕疵引起纠纷的，乙方须与第三方沟通交流并承担可能发生的一切法律责任和费用，包括但不限于赔偿费用、诉讼费用（如诉讼费、律师费等）等。</w:t>
      </w:r>
    </w:p>
    <w:p w14:paraId="3BE4518F">
      <w:pPr>
        <w:spacing w:line="440" w:lineRule="exact"/>
        <w:ind w:firstLine="420" w:firstLineChars="200"/>
        <w:rPr>
          <w:rFonts w:ascii="宋体" w:hAnsi="宋体" w:eastAsia="宋体" w:cs="宋体"/>
          <w:szCs w:val="21"/>
        </w:rPr>
      </w:pPr>
      <w:r>
        <w:rPr>
          <w:rFonts w:ascii="宋体" w:hAnsi="宋体" w:eastAsia="宋体" w:cs="宋体"/>
          <w:szCs w:val="21"/>
        </w:rPr>
        <w:t>10</w:t>
      </w:r>
      <w:r>
        <w:rPr>
          <w:rFonts w:hint="eastAsia" w:ascii="宋体" w:hAnsi="宋体" w:eastAsia="宋体" w:cs="宋体"/>
          <w:szCs w:val="21"/>
        </w:rPr>
        <w:t>.其他未尽事宜，以《民法典》等有关法律法规规定为准，无相关规定的，双方协商解决。</w:t>
      </w:r>
    </w:p>
    <w:p w14:paraId="6C4BCEEB">
      <w:pPr>
        <w:adjustRightInd w:val="0"/>
        <w:snapToGrid w:val="0"/>
        <w:spacing w:line="440" w:lineRule="exact"/>
        <w:ind w:firstLine="424" w:firstLineChars="201"/>
        <w:rPr>
          <w:rFonts w:hint="eastAsia" w:ascii="宋体" w:hAnsi="宋体" w:eastAsia="宋体" w:cs="宋体"/>
          <w:b/>
          <w:szCs w:val="21"/>
        </w:rPr>
      </w:pPr>
    </w:p>
    <w:p w14:paraId="3B06362D">
      <w:pPr>
        <w:adjustRightInd w:val="0"/>
        <w:snapToGrid w:val="0"/>
        <w:spacing w:line="440" w:lineRule="exact"/>
        <w:ind w:firstLine="424" w:firstLineChars="201"/>
        <w:rPr>
          <w:rFonts w:ascii="宋体" w:hAnsi="宋体" w:eastAsia="宋体" w:cs="宋体"/>
          <w:b/>
          <w:szCs w:val="21"/>
        </w:rPr>
      </w:pPr>
      <w:r>
        <w:rPr>
          <w:rFonts w:hint="eastAsia" w:ascii="宋体" w:hAnsi="宋体" w:eastAsia="宋体" w:cs="宋体"/>
          <w:b/>
          <w:szCs w:val="21"/>
        </w:rPr>
        <w:t>第十二条 合同的变更和终止</w:t>
      </w:r>
    </w:p>
    <w:p w14:paraId="39CE0355">
      <w:pPr>
        <w:adjustRightInd w:val="0"/>
        <w:snapToGrid w:val="0"/>
        <w:spacing w:line="440" w:lineRule="exact"/>
        <w:ind w:firstLine="422" w:firstLineChars="201"/>
        <w:rPr>
          <w:rFonts w:ascii="宋体" w:hAnsi="宋体" w:eastAsia="宋体" w:cs="宋体"/>
          <w:szCs w:val="21"/>
        </w:rPr>
      </w:pPr>
      <w:r>
        <w:rPr>
          <w:rFonts w:hint="eastAsia" w:ascii="宋体" w:hAnsi="宋体" w:eastAsia="宋体" w:cs="宋体"/>
          <w:szCs w:val="21"/>
        </w:rPr>
        <w:t>1.本合同一经签订，甲乙双方不得擅自变更、中止或终止合同。</w:t>
      </w:r>
    </w:p>
    <w:p w14:paraId="37116E58">
      <w:pPr>
        <w:adjustRightInd w:val="0"/>
        <w:snapToGrid w:val="0"/>
        <w:spacing w:line="440" w:lineRule="exact"/>
        <w:ind w:firstLine="422" w:firstLineChars="201"/>
        <w:rPr>
          <w:rFonts w:ascii="宋体" w:hAnsi="宋体" w:eastAsia="宋体" w:cs="宋体"/>
          <w:szCs w:val="21"/>
        </w:rPr>
      </w:pPr>
      <w:r>
        <w:rPr>
          <w:rFonts w:hint="eastAsia" w:ascii="宋体" w:hAnsi="宋体" w:eastAsia="宋体" w:cs="宋体"/>
          <w:szCs w:val="21"/>
        </w:rPr>
        <w:t>2.除发生法律规定的不能预见、不能避免并不能克服的客观情况外，甲乙双方不得放弃或拒绝履行合同。</w:t>
      </w:r>
    </w:p>
    <w:p w14:paraId="106C917B">
      <w:pPr>
        <w:adjustRightInd w:val="0"/>
        <w:snapToGrid w:val="0"/>
        <w:spacing w:line="440" w:lineRule="exact"/>
        <w:ind w:firstLine="424" w:firstLineChars="201"/>
        <w:rPr>
          <w:rFonts w:ascii="宋体" w:hAnsi="宋体" w:eastAsia="宋体" w:cs="宋体"/>
          <w:b/>
          <w:szCs w:val="21"/>
        </w:rPr>
      </w:pPr>
      <w:r>
        <w:rPr>
          <w:rFonts w:hint="eastAsia" w:ascii="宋体" w:hAnsi="宋体" w:eastAsia="宋体" w:cs="宋体"/>
          <w:b/>
          <w:szCs w:val="21"/>
        </w:rPr>
        <w:t>第十三条 合同的转让</w:t>
      </w:r>
    </w:p>
    <w:p w14:paraId="3AF84021">
      <w:pPr>
        <w:adjustRightInd w:val="0"/>
        <w:snapToGrid w:val="0"/>
        <w:spacing w:line="440" w:lineRule="exact"/>
        <w:ind w:firstLine="422" w:firstLineChars="201"/>
        <w:rPr>
          <w:rFonts w:ascii="宋体" w:hAnsi="宋体" w:eastAsia="宋体" w:cs="宋体"/>
          <w:szCs w:val="21"/>
        </w:rPr>
      </w:pPr>
      <w:r>
        <w:rPr>
          <w:rFonts w:hint="eastAsia" w:ascii="宋体" w:hAnsi="宋体" w:eastAsia="宋体" w:cs="宋体"/>
          <w:szCs w:val="21"/>
        </w:rPr>
        <w:t>乙方不得擅自部分或全部转让其应履行的合同义务。</w:t>
      </w:r>
    </w:p>
    <w:p w14:paraId="24F6AAA9">
      <w:pPr>
        <w:adjustRightInd w:val="0"/>
        <w:snapToGrid w:val="0"/>
        <w:spacing w:line="440" w:lineRule="exact"/>
        <w:ind w:firstLine="424" w:firstLineChars="201"/>
        <w:rPr>
          <w:rFonts w:hint="eastAsia" w:ascii="宋体" w:hAnsi="宋体" w:eastAsia="宋体" w:cs="宋体"/>
          <w:b/>
          <w:szCs w:val="21"/>
        </w:rPr>
      </w:pPr>
    </w:p>
    <w:p w14:paraId="2EDAF1D8">
      <w:pPr>
        <w:adjustRightInd w:val="0"/>
        <w:snapToGrid w:val="0"/>
        <w:spacing w:line="440" w:lineRule="exact"/>
        <w:ind w:firstLine="424" w:firstLineChars="201"/>
        <w:rPr>
          <w:rFonts w:ascii="宋体" w:hAnsi="宋体" w:eastAsia="宋体" w:cs="宋体"/>
          <w:b/>
          <w:szCs w:val="21"/>
        </w:rPr>
      </w:pPr>
      <w:r>
        <w:rPr>
          <w:rFonts w:hint="eastAsia" w:ascii="宋体" w:hAnsi="宋体" w:eastAsia="宋体" w:cs="宋体"/>
          <w:b/>
          <w:szCs w:val="21"/>
        </w:rPr>
        <w:t>第十四条 不可抗力</w:t>
      </w:r>
    </w:p>
    <w:p w14:paraId="64A3D64C">
      <w:pPr>
        <w:adjustRightInd w:val="0"/>
        <w:snapToGrid w:val="0"/>
        <w:spacing w:line="440" w:lineRule="exact"/>
        <w:ind w:firstLine="422" w:firstLineChars="201"/>
        <w:rPr>
          <w:rFonts w:ascii="宋体" w:hAnsi="宋体" w:eastAsia="宋体" w:cs="宋体"/>
          <w:szCs w:val="21"/>
        </w:rPr>
      </w:pPr>
      <w:r>
        <w:rPr>
          <w:rFonts w:hint="eastAsia" w:ascii="宋体" w:hAnsi="宋体" w:eastAsia="宋体" w:cs="宋体"/>
          <w:szCs w:val="21"/>
        </w:rPr>
        <w:t>甲、乙方中任何一方，因不可抗力不能按时或完全履行合同的，应及时通知对方，并在</w:t>
      </w:r>
      <w:r>
        <w:rPr>
          <w:rFonts w:hint="eastAsia" w:ascii="宋体" w:hAnsi="宋体" w:eastAsia="宋体" w:cs="宋体"/>
          <w:szCs w:val="21"/>
          <w:u w:val="single"/>
        </w:rPr>
        <w:t xml:space="preserve">   </w:t>
      </w:r>
      <w:r>
        <w:rPr>
          <w:rFonts w:hint="eastAsia" w:ascii="宋体" w:hAnsi="宋体" w:eastAsia="宋体" w:cs="宋体"/>
          <w:szCs w:val="21"/>
        </w:rPr>
        <w:t>5日内提供相应证明。未履行完合同部分是否继续履行、如何履行等问题，可由双方初步协商，并向主管部门报告。确定为不可抗力原因造成的损失，免予承担责任。</w:t>
      </w:r>
    </w:p>
    <w:p w14:paraId="6DEB203F">
      <w:pPr>
        <w:adjustRightInd w:val="0"/>
        <w:snapToGrid w:val="0"/>
        <w:spacing w:line="440" w:lineRule="exact"/>
        <w:ind w:firstLine="424" w:firstLineChars="201"/>
        <w:rPr>
          <w:rFonts w:hint="eastAsia" w:ascii="宋体" w:hAnsi="宋体" w:eastAsia="宋体" w:cs="宋体"/>
          <w:b/>
          <w:szCs w:val="21"/>
        </w:rPr>
      </w:pPr>
    </w:p>
    <w:p w14:paraId="718CBFE2">
      <w:pPr>
        <w:adjustRightInd w:val="0"/>
        <w:snapToGrid w:val="0"/>
        <w:spacing w:line="440" w:lineRule="exact"/>
        <w:ind w:firstLine="424" w:firstLineChars="201"/>
        <w:rPr>
          <w:rFonts w:ascii="宋体" w:hAnsi="宋体" w:eastAsia="宋体" w:cs="宋体"/>
          <w:b/>
          <w:szCs w:val="21"/>
        </w:rPr>
      </w:pPr>
      <w:r>
        <w:rPr>
          <w:rFonts w:hint="eastAsia" w:ascii="宋体" w:hAnsi="宋体" w:eastAsia="宋体" w:cs="宋体"/>
          <w:b/>
          <w:szCs w:val="21"/>
        </w:rPr>
        <w:t>第十五条 质量问题或缺陷的索赔</w:t>
      </w:r>
    </w:p>
    <w:p w14:paraId="3BB40793">
      <w:pPr>
        <w:adjustRightInd w:val="0"/>
        <w:snapToGrid w:val="0"/>
        <w:spacing w:line="440" w:lineRule="exact"/>
        <w:ind w:firstLine="420" w:firstLineChars="200"/>
        <w:rPr>
          <w:rFonts w:ascii="宋体" w:hAnsi="宋体" w:eastAsia="宋体" w:cs="宋体"/>
          <w:szCs w:val="21"/>
        </w:rPr>
      </w:pPr>
      <w:r>
        <w:rPr>
          <w:rFonts w:hint="eastAsia" w:ascii="宋体" w:hAnsi="宋体" w:eastAsia="宋体" w:cs="宋体"/>
          <w:szCs w:val="21"/>
        </w:rPr>
        <w:t>乙方交付货物后，甲方发现货物的质量与合同内容不符或证实货物存在缺陷的（包括潜在缺陷），乙方应在收到甲方索赔通知后3日内到甲方处，商量解决货物质量或缺陷问题。若乙方未在上述约定时间内到场解决，因此产生的损失以及扩大损失全部由乙方承担，甲方有权选择解除合同，要求退还全部货物，返还所有货款，并有权按照合同总额5%标准向乙方主张违约金；或者有权安排第三方解决货物质量或缺陷问题，因此产生的所有费用全部由乙方承担，甲方可以在应付乙方的货款中直接扣除，同时甲方权按照合同总额5%标准向乙方主张违约金。若上述违约金不足以弥补甲方直接损失和间接损失，则乙方应赔偿甲方所有损失。</w:t>
      </w:r>
    </w:p>
    <w:p w14:paraId="0F941B61">
      <w:pPr>
        <w:adjustRightInd w:val="0"/>
        <w:snapToGrid w:val="0"/>
        <w:spacing w:line="440" w:lineRule="exact"/>
        <w:rPr>
          <w:rFonts w:ascii="宋体" w:hAnsi="宋体" w:eastAsia="宋体" w:cs="宋体"/>
          <w:szCs w:val="21"/>
        </w:rPr>
      </w:pPr>
      <w:r>
        <w:rPr>
          <w:rFonts w:hint="eastAsia" w:ascii="宋体" w:hAnsi="宋体" w:eastAsia="宋体" w:cs="宋体"/>
          <w:szCs w:val="21"/>
        </w:rPr>
        <w:t xml:space="preserve">    甲方因主张上述权利而支出的所有合理费用，包括但不限于律师费、诉讼费、鉴定费、差旅费、保函费等，均由乙方承担。</w:t>
      </w:r>
    </w:p>
    <w:p w14:paraId="3970EB07">
      <w:pPr>
        <w:adjustRightInd w:val="0"/>
        <w:snapToGrid w:val="0"/>
        <w:spacing w:line="440" w:lineRule="exact"/>
        <w:ind w:firstLine="424" w:firstLineChars="201"/>
        <w:rPr>
          <w:rFonts w:hint="eastAsia" w:ascii="宋体" w:hAnsi="宋体" w:eastAsia="宋体" w:cs="宋体"/>
          <w:b/>
          <w:szCs w:val="21"/>
        </w:rPr>
      </w:pPr>
    </w:p>
    <w:p w14:paraId="410C2182">
      <w:pPr>
        <w:adjustRightInd w:val="0"/>
        <w:snapToGrid w:val="0"/>
        <w:spacing w:line="440" w:lineRule="exact"/>
        <w:ind w:firstLine="424" w:firstLineChars="201"/>
        <w:rPr>
          <w:rFonts w:ascii="宋体" w:hAnsi="宋体" w:eastAsia="宋体" w:cs="宋体"/>
          <w:b/>
          <w:szCs w:val="21"/>
        </w:rPr>
      </w:pPr>
      <w:r>
        <w:rPr>
          <w:rFonts w:hint="eastAsia" w:ascii="宋体" w:hAnsi="宋体" w:eastAsia="宋体" w:cs="宋体"/>
          <w:b/>
          <w:szCs w:val="21"/>
        </w:rPr>
        <w:t>第十六条 争议的解决</w:t>
      </w:r>
    </w:p>
    <w:p w14:paraId="6CE4B23B">
      <w:pPr>
        <w:adjustRightInd w:val="0"/>
        <w:snapToGrid w:val="0"/>
        <w:spacing w:line="440" w:lineRule="exact"/>
        <w:ind w:firstLine="422" w:firstLineChars="201"/>
        <w:rPr>
          <w:rFonts w:ascii="宋体" w:hAnsi="宋体" w:eastAsia="宋体" w:cs="宋体"/>
          <w:szCs w:val="21"/>
        </w:rPr>
      </w:pPr>
      <w:r>
        <w:rPr>
          <w:rFonts w:hint="eastAsia" w:ascii="宋体" w:hAnsi="宋体" w:eastAsia="宋体" w:cs="宋体"/>
          <w:szCs w:val="21"/>
        </w:rPr>
        <w:t>1.因货物的质量问题发生争议的，应当邀请国家认可的质量检测机构对货物质量进行鉴定。货物符合标准的，鉴定费由甲方承担；货物不符合质量标准的，鉴定费由乙方承担。</w:t>
      </w:r>
    </w:p>
    <w:p w14:paraId="17FCFE4B">
      <w:pPr>
        <w:adjustRightInd w:val="0"/>
        <w:snapToGrid w:val="0"/>
        <w:spacing w:line="440" w:lineRule="exact"/>
        <w:ind w:firstLine="422" w:firstLineChars="201"/>
        <w:rPr>
          <w:rFonts w:ascii="宋体" w:hAnsi="宋体" w:eastAsia="宋体" w:cs="宋体"/>
          <w:szCs w:val="21"/>
        </w:rPr>
      </w:pPr>
      <w:r>
        <w:rPr>
          <w:rFonts w:hint="eastAsia" w:ascii="宋体" w:hAnsi="宋体" w:eastAsia="宋体" w:cs="宋体"/>
          <w:szCs w:val="21"/>
        </w:rPr>
        <w:t>2.因履行本合同引起的或与本合同有关的争议，甲、乙双方应首先通过友好协商解决，如果协商不能解决争议，则采取以下第（1 ）种方式解决争议：</w:t>
      </w:r>
    </w:p>
    <w:p w14:paraId="15A0F522">
      <w:pPr>
        <w:adjustRightInd w:val="0"/>
        <w:snapToGrid w:val="0"/>
        <w:spacing w:line="440" w:lineRule="exact"/>
        <w:ind w:firstLine="422" w:firstLineChars="201"/>
        <w:rPr>
          <w:rFonts w:ascii="宋体" w:hAnsi="宋体" w:eastAsia="宋体" w:cs="宋体"/>
          <w:szCs w:val="21"/>
        </w:rPr>
      </w:pPr>
      <w:r>
        <w:rPr>
          <w:rFonts w:hint="eastAsia" w:ascii="宋体" w:hAnsi="宋体" w:eastAsia="宋体" w:cs="宋体"/>
          <w:szCs w:val="21"/>
        </w:rPr>
        <w:t>（1）向甲方所在地人民法院提起诉讼；</w:t>
      </w:r>
    </w:p>
    <w:p w14:paraId="51D65369">
      <w:pPr>
        <w:adjustRightInd w:val="0"/>
        <w:snapToGrid w:val="0"/>
        <w:spacing w:line="440" w:lineRule="exact"/>
        <w:ind w:firstLine="422" w:firstLineChars="201"/>
        <w:rPr>
          <w:rFonts w:ascii="宋体" w:hAnsi="宋体" w:eastAsia="宋体" w:cs="宋体"/>
          <w:szCs w:val="21"/>
        </w:rPr>
      </w:pPr>
      <w:r>
        <w:rPr>
          <w:rFonts w:hint="eastAsia" w:ascii="宋体" w:hAnsi="宋体" w:eastAsia="宋体" w:cs="宋体"/>
          <w:szCs w:val="21"/>
        </w:rPr>
        <w:t>（2）向甲方所在地仲裁委员会按其仲裁规则申请仲裁。</w:t>
      </w:r>
    </w:p>
    <w:p w14:paraId="50D70E61">
      <w:pPr>
        <w:adjustRightInd w:val="0"/>
        <w:snapToGrid w:val="0"/>
        <w:spacing w:line="440" w:lineRule="exact"/>
        <w:ind w:firstLine="422" w:firstLineChars="201"/>
        <w:rPr>
          <w:rFonts w:ascii="宋体" w:hAnsi="宋体" w:eastAsia="宋体" w:cs="宋体"/>
          <w:szCs w:val="21"/>
        </w:rPr>
      </w:pPr>
      <w:r>
        <w:rPr>
          <w:rFonts w:hint="eastAsia" w:ascii="宋体" w:hAnsi="宋体" w:eastAsia="宋体" w:cs="宋体"/>
          <w:szCs w:val="21"/>
        </w:rPr>
        <w:t>如没有约定，默认采取第2种方式解决争议。</w:t>
      </w:r>
    </w:p>
    <w:p w14:paraId="69761668">
      <w:pPr>
        <w:adjustRightInd w:val="0"/>
        <w:snapToGrid w:val="0"/>
        <w:spacing w:line="440" w:lineRule="exact"/>
        <w:ind w:firstLine="422" w:firstLineChars="201"/>
        <w:rPr>
          <w:rFonts w:ascii="宋体" w:hAnsi="宋体" w:eastAsia="宋体" w:cs="宋体"/>
          <w:szCs w:val="21"/>
        </w:rPr>
      </w:pPr>
      <w:r>
        <w:rPr>
          <w:rFonts w:hint="eastAsia" w:ascii="宋体" w:hAnsi="宋体" w:eastAsia="宋体" w:cs="宋体"/>
          <w:szCs w:val="21"/>
        </w:rPr>
        <w:t>3.在法院审理和仲裁期间，除有争议部分外，本合同其他部分应继续履行。</w:t>
      </w:r>
    </w:p>
    <w:p w14:paraId="1777C91A">
      <w:pPr>
        <w:adjustRightInd w:val="0"/>
        <w:snapToGrid w:val="0"/>
        <w:spacing w:line="440" w:lineRule="exact"/>
        <w:ind w:firstLine="424" w:firstLineChars="201"/>
        <w:rPr>
          <w:rFonts w:hint="eastAsia" w:ascii="宋体" w:hAnsi="宋体" w:eastAsia="宋体" w:cs="宋体"/>
          <w:b/>
          <w:szCs w:val="21"/>
        </w:rPr>
      </w:pPr>
    </w:p>
    <w:p w14:paraId="265EF4FA">
      <w:pPr>
        <w:adjustRightInd w:val="0"/>
        <w:snapToGrid w:val="0"/>
        <w:spacing w:line="440" w:lineRule="exact"/>
        <w:ind w:firstLine="424" w:firstLineChars="201"/>
        <w:rPr>
          <w:rFonts w:ascii="宋体" w:hAnsi="宋体" w:eastAsia="宋体" w:cs="宋体"/>
          <w:b/>
          <w:szCs w:val="21"/>
        </w:rPr>
      </w:pPr>
      <w:r>
        <w:rPr>
          <w:rFonts w:hint="eastAsia" w:ascii="宋体" w:hAnsi="宋体" w:eastAsia="宋体" w:cs="宋体"/>
          <w:b/>
          <w:szCs w:val="21"/>
        </w:rPr>
        <w:t xml:space="preserve">第十七条 诚实信用 </w:t>
      </w:r>
    </w:p>
    <w:p w14:paraId="037CFF45">
      <w:pPr>
        <w:adjustRightInd w:val="0"/>
        <w:snapToGrid w:val="0"/>
        <w:spacing w:line="440" w:lineRule="exact"/>
        <w:ind w:firstLine="422" w:firstLineChars="201"/>
        <w:rPr>
          <w:rFonts w:ascii="宋体" w:hAnsi="宋体" w:eastAsia="宋体" w:cs="宋体"/>
          <w:szCs w:val="21"/>
        </w:rPr>
      </w:pPr>
      <w:r>
        <w:rPr>
          <w:rFonts w:hint="eastAsia" w:ascii="宋体" w:hAnsi="宋体" w:eastAsia="宋体" w:cs="宋体"/>
          <w:szCs w:val="21"/>
        </w:rPr>
        <w:t>乙方应诚实信用，严格按照招标文件要求和投标承诺履行合同，不向甲方进行商业贿赂或者提供不正当利益。</w:t>
      </w:r>
    </w:p>
    <w:p w14:paraId="33FC9EB4">
      <w:pPr>
        <w:adjustRightInd w:val="0"/>
        <w:snapToGrid w:val="0"/>
        <w:spacing w:line="440" w:lineRule="exact"/>
        <w:ind w:firstLine="424" w:firstLineChars="201"/>
        <w:rPr>
          <w:rFonts w:hint="eastAsia" w:ascii="宋体" w:hAnsi="宋体" w:eastAsia="宋体" w:cs="宋体"/>
          <w:b/>
          <w:szCs w:val="21"/>
        </w:rPr>
      </w:pPr>
    </w:p>
    <w:p w14:paraId="33A2EE2E">
      <w:pPr>
        <w:adjustRightInd w:val="0"/>
        <w:snapToGrid w:val="0"/>
        <w:spacing w:line="440" w:lineRule="exact"/>
        <w:ind w:firstLine="424" w:firstLineChars="201"/>
        <w:rPr>
          <w:rFonts w:ascii="宋体" w:hAnsi="宋体" w:eastAsia="宋体" w:cs="宋体"/>
          <w:b/>
          <w:szCs w:val="21"/>
        </w:rPr>
      </w:pPr>
      <w:r>
        <w:rPr>
          <w:rFonts w:hint="eastAsia" w:ascii="宋体" w:hAnsi="宋体" w:eastAsia="宋体" w:cs="宋体"/>
          <w:b/>
          <w:szCs w:val="21"/>
        </w:rPr>
        <w:t>第十八条 合同生效及其他</w:t>
      </w:r>
    </w:p>
    <w:p w14:paraId="3CCF9FB9">
      <w:pPr>
        <w:adjustRightInd w:val="0"/>
        <w:snapToGrid w:val="0"/>
        <w:spacing w:line="440" w:lineRule="exact"/>
        <w:ind w:firstLine="422" w:firstLineChars="201"/>
        <w:rPr>
          <w:rFonts w:ascii="宋体" w:hAnsi="宋体" w:eastAsia="宋体" w:cs="宋体"/>
          <w:szCs w:val="21"/>
        </w:rPr>
      </w:pPr>
      <w:r>
        <w:rPr>
          <w:rFonts w:hint="eastAsia" w:ascii="宋体" w:hAnsi="宋体" w:eastAsia="宋体" w:cs="宋体"/>
          <w:szCs w:val="21"/>
        </w:rPr>
        <w:t>1.本合同自经甲乙双方授权代表签订并加盖公章后，自签订之日起生效。见证方仅对甲乙双方签订政府采购合同的事实进行见证，不代表任何承诺或保证，该合同的履行等相关情况均与见证方无任何关系。</w:t>
      </w:r>
    </w:p>
    <w:p w14:paraId="26CA1F66">
      <w:pPr>
        <w:adjustRightInd w:val="0"/>
        <w:snapToGrid w:val="0"/>
        <w:spacing w:line="440" w:lineRule="exact"/>
        <w:ind w:firstLine="422" w:firstLineChars="201"/>
        <w:rPr>
          <w:rFonts w:ascii="宋体" w:hAnsi="宋体" w:eastAsia="宋体" w:cs="宋体"/>
          <w:szCs w:val="21"/>
        </w:rPr>
      </w:pPr>
      <w:r>
        <w:rPr>
          <w:rFonts w:hint="eastAsia" w:ascii="宋体" w:hAnsi="宋体" w:eastAsia="宋体" w:cs="宋体"/>
          <w:szCs w:val="21"/>
        </w:rPr>
        <w:t>2.本合同一式伍份，甲乙双方各执贰份，代理机构执壹份存档。</w:t>
      </w:r>
    </w:p>
    <w:p w14:paraId="042AD020">
      <w:pPr>
        <w:spacing w:line="440" w:lineRule="exact"/>
        <w:ind w:firstLine="422" w:firstLineChars="201"/>
        <w:rPr>
          <w:rFonts w:ascii="宋体" w:hAnsi="宋体" w:eastAsia="宋体" w:cs="宋体"/>
          <w:szCs w:val="21"/>
        </w:rPr>
      </w:pPr>
      <w:r>
        <w:rPr>
          <w:rFonts w:hint="eastAsia" w:ascii="宋体" w:hAnsi="宋体" w:eastAsia="宋体" w:cs="宋体"/>
          <w:szCs w:val="21"/>
        </w:rPr>
        <w:t>3.本合同应按照中华人民共和国的现行法律进行解释。</w:t>
      </w:r>
    </w:p>
    <w:p w14:paraId="761D4F1A">
      <w:pPr>
        <w:spacing w:line="440" w:lineRule="exact"/>
        <w:ind w:firstLine="420" w:firstLineChars="200"/>
        <w:rPr>
          <w:rFonts w:ascii="宋体" w:hAnsi="Courier New" w:eastAsia="宋体" w:cs="宋体"/>
          <w:bCs/>
          <w:szCs w:val="21"/>
        </w:rPr>
      </w:pPr>
    </w:p>
    <w:p w14:paraId="45689817">
      <w:pPr>
        <w:autoSpaceDE w:val="0"/>
        <w:autoSpaceDN w:val="0"/>
        <w:adjustRightInd w:val="0"/>
        <w:spacing w:line="440" w:lineRule="exact"/>
        <w:jc w:val="left"/>
        <w:rPr>
          <w:rFonts w:hint="eastAsia" w:ascii="宋体" w:hAnsi="宋体" w:eastAsia="宋体" w:cs="宋体"/>
          <w:b/>
          <w:szCs w:val="21"/>
        </w:rPr>
      </w:pPr>
    </w:p>
    <w:p w14:paraId="5DC0847F">
      <w:pPr>
        <w:autoSpaceDE w:val="0"/>
        <w:autoSpaceDN w:val="0"/>
        <w:adjustRightInd w:val="0"/>
        <w:spacing w:line="440" w:lineRule="exact"/>
        <w:ind w:firstLine="420"/>
        <w:jc w:val="left"/>
        <w:rPr>
          <w:rFonts w:hint="eastAsia" w:ascii="宋体" w:hAnsi="宋体" w:eastAsia="宋体" w:cs="宋体"/>
          <w:b/>
          <w:szCs w:val="21"/>
        </w:rPr>
      </w:pPr>
    </w:p>
    <w:p w14:paraId="36999FE6">
      <w:pPr>
        <w:autoSpaceDE w:val="0"/>
        <w:autoSpaceDN w:val="0"/>
        <w:adjustRightInd w:val="0"/>
        <w:spacing w:line="440" w:lineRule="exact"/>
        <w:ind w:firstLine="420"/>
        <w:jc w:val="left"/>
        <w:rPr>
          <w:rFonts w:hint="eastAsia" w:ascii="宋体" w:hAnsi="宋体" w:eastAsia="宋体" w:cs="宋体"/>
          <w:b/>
          <w:szCs w:val="21"/>
        </w:rPr>
      </w:pPr>
    </w:p>
    <w:p w14:paraId="0A916D32">
      <w:pPr>
        <w:autoSpaceDE w:val="0"/>
        <w:autoSpaceDN w:val="0"/>
        <w:adjustRightInd w:val="0"/>
        <w:spacing w:line="440" w:lineRule="exact"/>
        <w:ind w:firstLine="420"/>
        <w:jc w:val="left"/>
        <w:rPr>
          <w:rFonts w:hint="eastAsia" w:ascii="宋体" w:hAnsi="宋体" w:eastAsia="宋体" w:cs="宋体"/>
          <w:b/>
          <w:szCs w:val="21"/>
        </w:rPr>
      </w:pPr>
    </w:p>
    <w:p w14:paraId="56BEFEC9">
      <w:pPr>
        <w:autoSpaceDE w:val="0"/>
        <w:autoSpaceDN w:val="0"/>
        <w:adjustRightInd w:val="0"/>
        <w:spacing w:line="440" w:lineRule="exact"/>
        <w:ind w:firstLine="420"/>
        <w:jc w:val="left"/>
        <w:rPr>
          <w:rFonts w:hint="eastAsia" w:ascii="宋体" w:hAnsi="宋体" w:eastAsia="宋体" w:cs="宋体"/>
          <w:b/>
          <w:szCs w:val="21"/>
        </w:rPr>
      </w:pPr>
    </w:p>
    <w:p w14:paraId="0FB321DA">
      <w:pPr>
        <w:autoSpaceDE w:val="0"/>
        <w:autoSpaceDN w:val="0"/>
        <w:adjustRightInd w:val="0"/>
        <w:spacing w:line="440" w:lineRule="exact"/>
        <w:ind w:firstLine="420"/>
        <w:jc w:val="left"/>
        <w:rPr>
          <w:rFonts w:ascii="宋体" w:hAnsi="宋体" w:eastAsia="宋体" w:cs="宋体"/>
          <w:b/>
          <w:bCs/>
          <w:sz w:val="24"/>
          <w:szCs w:val="21"/>
        </w:rPr>
      </w:pPr>
      <w:r>
        <w:rPr>
          <w:rFonts w:hint="eastAsia" w:ascii="宋体" w:hAnsi="宋体" w:eastAsia="宋体" w:cs="宋体"/>
          <w:b/>
          <w:szCs w:val="21"/>
        </w:rPr>
        <w:t>以上货物类格式仅供参考</w:t>
      </w:r>
    </w:p>
    <w:p w14:paraId="08735E35">
      <w:pPr>
        <w:spacing w:line="440" w:lineRule="exact"/>
        <w:jc w:val="left"/>
        <w:rPr>
          <w:rFonts w:ascii="宋体" w:hAnsi="宋体" w:eastAsia="宋体" w:cs="宋体"/>
          <w:szCs w:val="21"/>
        </w:rPr>
      </w:pPr>
      <w:r>
        <w:rPr>
          <w:rFonts w:hint="eastAsia" w:ascii="宋体" w:hAnsi="宋体" w:eastAsia="宋体" w:cs="宋体"/>
          <w:b/>
          <w:bCs/>
          <w:szCs w:val="21"/>
        </w:rPr>
        <w:t>甲    方</w:t>
      </w:r>
      <w:r>
        <w:rPr>
          <w:rFonts w:hint="eastAsia" w:ascii="宋体" w:hAnsi="宋体" w:eastAsia="宋体" w:cs="宋体"/>
          <w:szCs w:val="21"/>
        </w:rPr>
        <w:t xml:space="preserve">：                               </w:t>
      </w:r>
      <w:r>
        <w:rPr>
          <w:rFonts w:hint="eastAsia" w:ascii="宋体" w:hAnsi="宋体" w:eastAsia="宋体" w:cs="宋体"/>
          <w:b/>
          <w:bCs/>
          <w:szCs w:val="21"/>
        </w:rPr>
        <w:t>乙    方</w:t>
      </w:r>
      <w:r>
        <w:rPr>
          <w:rFonts w:hint="eastAsia" w:ascii="宋体" w:hAnsi="宋体" w:eastAsia="宋体" w:cs="宋体"/>
          <w:szCs w:val="21"/>
        </w:rPr>
        <w:t>：</w:t>
      </w:r>
    </w:p>
    <w:p w14:paraId="5B41C181">
      <w:pPr>
        <w:spacing w:line="440" w:lineRule="exact"/>
        <w:rPr>
          <w:rFonts w:ascii="宋体" w:hAnsi="宋体" w:eastAsia="宋体" w:cs="宋体"/>
          <w:szCs w:val="21"/>
          <w:u w:val="single"/>
        </w:rPr>
      </w:pPr>
      <w:r>
        <w:rPr>
          <w:rFonts w:hint="eastAsia" w:ascii="宋体" w:hAnsi="宋体" w:eastAsia="宋体" w:cs="宋体"/>
          <w:szCs w:val="21"/>
        </w:rPr>
        <w:t>单位名称（章）：                          单位名称（章）：</w:t>
      </w:r>
    </w:p>
    <w:p w14:paraId="0E3D5219">
      <w:pPr>
        <w:spacing w:line="440" w:lineRule="exact"/>
        <w:rPr>
          <w:rFonts w:ascii="宋体" w:hAnsi="宋体" w:eastAsia="宋体" w:cs="宋体"/>
          <w:szCs w:val="21"/>
          <w:u w:val="single"/>
        </w:rPr>
      </w:pPr>
      <w:r>
        <w:rPr>
          <w:rFonts w:hint="eastAsia" w:ascii="宋体" w:hAnsi="宋体" w:eastAsia="宋体" w:cs="宋体"/>
          <w:szCs w:val="21"/>
        </w:rPr>
        <w:t>单位地址：                               单位地址：</w:t>
      </w:r>
    </w:p>
    <w:p w14:paraId="5CDC4001">
      <w:pPr>
        <w:spacing w:line="440" w:lineRule="exact"/>
        <w:rPr>
          <w:rFonts w:ascii="宋体" w:hAnsi="宋体" w:eastAsia="宋体" w:cs="宋体"/>
          <w:szCs w:val="21"/>
        </w:rPr>
      </w:pPr>
      <w:r>
        <w:rPr>
          <w:rFonts w:hint="eastAsia" w:ascii="宋体" w:hAnsi="宋体" w:eastAsia="宋体" w:cs="宋体"/>
          <w:szCs w:val="21"/>
        </w:rPr>
        <w:t xml:space="preserve">法定代表人：       委托代理人：          法定代表人：     委托代理人：         </w:t>
      </w:r>
    </w:p>
    <w:p w14:paraId="19DC87E5">
      <w:pPr>
        <w:spacing w:line="440" w:lineRule="exact"/>
        <w:rPr>
          <w:rFonts w:ascii="宋体" w:hAnsi="宋体" w:eastAsia="宋体" w:cs="宋体"/>
          <w:szCs w:val="21"/>
        </w:rPr>
      </w:pPr>
      <w:r>
        <w:rPr>
          <w:rFonts w:hint="eastAsia" w:ascii="宋体" w:hAnsi="宋体" w:eastAsia="宋体" w:cs="宋体"/>
          <w:szCs w:val="21"/>
        </w:rPr>
        <w:t>电话：                                   电话：            传真：</w:t>
      </w:r>
    </w:p>
    <w:p w14:paraId="703D2F11">
      <w:pPr>
        <w:spacing w:line="440" w:lineRule="exact"/>
        <w:rPr>
          <w:rFonts w:ascii="宋体" w:hAnsi="宋体" w:eastAsia="宋体" w:cs="宋体"/>
          <w:szCs w:val="21"/>
        </w:rPr>
      </w:pPr>
      <w:r>
        <w:rPr>
          <w:rFonts w:hint="eastAsia" w:ascii="宋体" w:hAnsi="宋体" w:eastAsia="宋体" w:cs="宋体"/>
          <w:szCs w:val="21"/>
        </w:rPr>
        <w:t xml:space="preserve">传真：                                   开户银行：        帐号：              </w:t>
      </w:r>
    </w:p>
    <w:p w14:paraId="67324492">
      <w:pPr>
        <w:spacing w:line="440" w:lineRule="exact"/>
        <w:rPr>
          <w:rFonts w:ascii="宋体" w:hAnsi="宋体" w:eastAsia="宋体" w:cs="宋体"/>
          <w:szCs w:val="21"/>
        </w:rPr>
      </w:pPr>
      <w:r>
        <w:rPr>
          <w:rFonts w:hint="eastAsia" w:ascii="宋体" w:hAnsi="宋体" w:eastAsia="宋体" w:cs="宋体"/>
          <w:szCs w:val="21"/>
        </w:rPr>
        <w:t xml:space="preserve">                                                   </w:t>
      </w:r>
    </w:p>
    <w:p w14:paraId="5AC1B499">
      <w:pPr>
        <w:spacing w:line="440" w:lineRule="exact"/>
        <w:rPr>
          <w:rFonts w:ascii="宋体" w:hAnsi="宋体" w:eastAsia="宋体" w:cs="宋体"/>
          <w:szCs w:val="21"/>
        </w:rPr>
      </w:pPr>
      <w:r>
        <w:rPr>
          <w:rFonts w:hint="eastAsia" w:ascii="宋体" w:hAnsi="宋体" w:eastAsia="宋体" w:cs="宋体"/>
          <w:b/>
          <w:bCs/>
          <w:szCs w:val="21"/>
        </w:rPr>
        <w:t>代理机构</w:t>
      </w:r>
      <w:r>
        <w:rPr>
          <w:rFonts w:hint="eastAsia" w:ascii="宋体" w:hAnsi="宋体" w:eastAsia="宋体" w:cs="宋体"/>
          <w:szCs w:val="21"/>
        </w:rPr>
        <w:t>：</w:t>
      </w:r>
    </w:p>
    <w:p w14:paraId="052C7939">
      <w:pPr>
        <w:tabs>
          <w:tab w:val="left" w:pos="3780"/>
        </w:tabs>
        <w:spacing w:line="440" w:lineRule="exact"/>
        <w:rPr>
          <w:rFonts w:ascii="宋体" w:hAnsi="宋体" w:eastAsia="宋体" w:cs="宋体"/>
          <w:szCs w:val="21"/>
        </w:rPr>
      </w:pPr>
      <w:r>
        <w:rPr>
          <w:rFonts w:hint="eastAsia" w:ascii="宋体" w:hAnsi="宋体" w:eastAsia="宋体" w:cs="宋体"/>
          <w:szCs w:val="21"/>
        </w:rPr>
        <w:t>单位名称（章）：</w:t>
      </w:r>
      <w:r>
        <w:rPr>
          <w:rFonts w:hint="eastAsia" w:ascii="宋体" w:hAnsi="宋体" w:eastAsia="宋体" w:cs="宋体"/>
          <w:b/>
          <w:bCs/>
          <w:szCs w:val="21"/>
          <w:u w:val="single"/>
        </w:rPr>
        <w:t>江苏恒卓工程管理咨询有限公司</w:t>
      </w:r>
      <w:r>
        <w:rPr>
          <w:rFonts w:hint="eastAsia" w:ascii="宋体" w:hAnsi="宋体" w:eastAsia="宋体" w:cs="宋体"/>
          <w:szCs w:val="21"/>
          <w:u w:val="single"/>
        </w:rPr>
        <w:t xml:space="preserve"> </w:t>
      </w:r>
      <w:r>
        <w:rPr>
          <w:rFonts w:hint="eastAsia" w:ascii="宋体" w:hAnsi="宋体" w:eastAsia="宋体" w:cs="宋体"/>
          <w:szCs w:val="21"/>
        </w:rPr>
        <w:t xml:space="preserve">    </w:t>
      </w:r>
    </w:p>
    <w:p w14:paraId="3442C8FF">
      <w:pPr>
        <w:tabs>
          <w:tab w:val="left" w:pos="3780"/>
        </w:tabs>
        <w:spacing w:line="440" w:lineRule="exact"/>
        <w:rPr>
          <w:rFonts w:ascii="宋体" w:hAnsi="宋体" w:eastAsia="宋体" w:cs="宋体"/>
          <w:szCs w:val="21"/>
          <w:u w:val="single"/>
        </w:rPr>
      </w:pPr>
      <w:r>
        <w:rPr>
          <w:rFonts w:hint="eastAsia" w:ascii="宋体" w:hAnsi="宋体" w:eastAsia="宋体" w:cs="宋体"/>
          <w:szCs w:val="21"/>
        </w:rPr>
        <w:t>单位地址：</w:t>
      </w:r>
      <w:r>
        <w:rPr>
          <w:rFonts w:hint="eastAsia" w:ascii="宋体" w:hAnsi="宋体" w:eastAsia="宋体" w:cs="宋体"/>
          <w:b/>
          <w:bCs/>
          <w:szCs w:val="21"/>
          <w:u w:val="single"/>
        </w:rPr>
        <w:t>常州市北塘河路8号(东经120大道东侧)恒生科技园44-2栋</w:t>
      </w:r>
    </w:p>
    <w:p w14:paraId="6F4C8B73">
      <w:pPr>
        <w:spacing w:line="440" w:lineRule="exact"/>
        <w:rPr>
          <w:rFonts w:ascii="宋体" w:hAnsi="宋体" w:eastAsia="宋体" w:cs="宋体"/>
          <w:szCs w:val="21"/>
        </w:rPr>
      </w:pPr>
      <w:r>
        <w:rPr>
          <w:rFonts w:hint="eastAsia" w:ascii="宋体" w:hAnsi="宋体" w:eastAsia="宋体" w:cs="宋体"/>
          <w:szCs w:val="21"/>
        </w:rPr>
        <w:t>法定代表人：                           委托代理人：</w:t>
      </w:r>
    </w:p>
    <w:p w14:paraId="2A76A1B2">
      <w:pPr>
        <w:spacing w:line="440" w:lineRule="exact"/>
        <w:rPr>
          <w:rFonts w:hint="eastAsia" w:ascii="宋体" w:hAnsi="宋体" w:eastAsia="宋体" w:cs="宋体"/>
          <w:szCs w:val="21"/>
        </w:rPr>
      </w:pPr>
      <w:r>
        <w:rPr>
          <w:rFonts w:hint="eastAsia" w:ascii="宋体" w:hAnsi="宋体" w:eastAsia="宋体" w:cs="宋体"/>
          <w:szCs w:val="21"/>
        </w:rPr>
        <w:t>经办人：                               电  话：</w:t>
      </w:r>
    </w:p>
    <w:p w14:paraId="75969A1D">
      <w:pPr>
        <w:spacing w:line="440" w:lineRule="exact"/>
        <w:rPr>
          <w:rFonts w:hint="eastAsia" w:ascii="宋体" w:hAnsi="宋体" w:eastAsia="宋体" w:cs="宋体"/>
          <w:b/>
          <w:bCs/>
          <w:sz w:val="21"/>
          <w:szCs w:val="21"/>
        </w:rPr>
      </w:pPr>
    </w:p>
    <w:p w14:paraId="2EB41630">
      <w:pPr>
        <w:spacing w:line="440" w:lineRule="exact"/>
        <w:rPr>
          <w:rFonts w:hint="eastAsia" w:ascii="宋体" w:hAnsi="宋体" w:eastAsia="宋体" w:cs="宋体"/>
          <w:b/>
          <w:bCs/>
          <w:sz w:val="21"/>
          <w:szCs w:val="21"/>
        </w:rPr>
      </w:pPr>
    </w:p>
    <w:p w14:paraId="549B9C2D">
      <w:pPr>
        <w:spacing w:line="360" w:lineRule="auto"/>
        <w:jc w:val="center"/>
        <w:outlineLvl w:val="0"/>
        <w:rPr>
          <w:rFonts w:ascii="宋体" w:hAnsi="宋体" w:eastAsia="宋体" w:cs="Times New Roman"/>
          <w:b/>
          <w:sz w:val="36"/>
          <w:szCs w:val="36"/>
        </w:rPr>
      </w:pPr>
      <w:bookmarkStart w:id="359" w:name="_Toc152679722"/>
      <w:bookmarkStart w:id="360" w:name="_Toc99301426"/>
    </w:p>
    <w:p w14:paraId="111733F8">
      <w:pPr>
        <w:spacing w:line="360" w:lineRule="auto"/>
        <w:jc w:val="center"/>
        <w:outlineLvl w:val="0"/>
        <w:rPr>
          <w:rFonts w:ascii="宋体" w:hAnsi="宋体" w:eastAsia="宋体" w:cs="Times New Roman"/>
          <w:b/>
          <w:sz w:val="36"/>
          <w:szCs w:val="36"/>
        </w:rPr>
      </w:pPr>
    </w:p>
    <w:p w14:paraId="0B8931B3">
      <w:pPr>
        <w:spacing w:line="360" w:lineRule="auto"/>
        <w:jc w:val="center"/>
        <w:outlineLvl w:val="0"/>
        <w:rPr>
          <w:rFonts w:ascii="宋体" w:hAnsi="宋体" w:eastAsia="宋体" w:cs="Times New Roman"/>
          <w:b/>
          <w:sz w:val="36"/>
          <w:szCs w:val="36"/>
        </w:rPr>
      </w:pPr>
    </w:p>
    <w:p w14:paraId="2E02D310">
      <w:pPr>
        <w:spacing w:line="360" w:lineRule="auto"/>
        <w:jc w:val="center"/>
        <w:outlineLvl w:val="0"/>
        <w:rPr>
          <w:rFonts w:ascii="宋体" w:hAnsi="宋体" w:eastAsia="宋体" w:cs="Times New Roman"/>
          <w:b/>
          <w:sz w:val="36"/>
          <w:szCs w:val="36"/>
        </w:rPr>
      </w:pPr>
    </w:p>
    <w:p w14:paraId="150EEF4D">
      <w:pPr>
        <w:spacing w:line="360" w:lineRule="auto"/>
        <w:jc w:val="center"/>
        <w:outlineLvl w:val="0"/>
        <w:rPr>
          <w:rFonts w:ascii="宋体" w:hAnsi="宋体" w:eastAsia="宋体" w:cs="Times New Roman"/>
          <w:b/>
          <w:sz w:val="36"/>
          <w:szCs w:val="36"/>
        </w:rPr>
      </w:pPr>
    </w:p>
    <w:p w14:paraId="25859E51">
      <w:pPr>
        <w:spacing w:line="360" w:lineRule="auto"/>
        <w:jc w:val="center"/>
        <w:outlineLvl w:val="0"/>
        <w:rPr>
          <w:rFonts w:ascii="宋体" w:hAnsi="宋体" w:eastAsia="宋体" w:cs="Times New Roman"/>
          <w:b/>
          <w:sz w:val="36"/>
          <w:szCs w:val="36"/>
        </w:rPr>
      </w:pPr>
    </w:p>
    <w:p w14:paraId="3F3D69F2">
      <w:pPr>
        <w:spacing w:line="360" w:lineRule="auto"/>
        <w:jc w:val="center"/>
        <w:outlineLvl w:val="0"/>
        <w:rPr>
          <w:rFonts w:ascii="宋体" w:hAnsi="宋体" w:eastAsia="宋体" w:cs="Times New Roman"/>
          <w:b/>
          <w:sz w:val="36"/>
          <w:szCs w:val="36"/>
        </w:rPr>
      </w:pPr>
      <w:r>
        <w:rPr>
          <w:rFonts w:ascii="宋体" w:hAnsi="宋体" w:eastAsia="宋体" w:cs="Times New Roman"/>
          <w:b/>
          <w:sz w:val="36"/>
          <w:szCs w:val="36"/>
        </w:rPr>
        <w:t>第七章</w:t>
      </w:r>
      <w:r>
        <w:rPr>
          <w:rFonts w:hint="eastAsia" w:ascii="宋体" w:hAnsi="宋体" w:eastAsia="宋体" w:cs="Times New Roman"/>
          <w:b/>
          <w:sz w:val="36"/>
          <w:szCs w:val="36"/>
        </w:rPr>
        <w:t xml:space="preserve">   投标文件的组成及提交须知</w:t>
      </w:r>
      <w:bookmarkEnd w:id="359"/>
    </w:p>
    <w:tbl>
      <w:tblPr>
        <w:tblStyle w:val="10"/>
        <w:tblW w:w="96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50"/>
        <w:gridCol w:w="2360"/>
        <w:gridCol w:w="6185"/>
      </w:tblGrid>
      <w:tr w14:paraId="15E934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1" w:hRule="atLeast"/>
          <w:jc w:val="center"/>
        </w:trPr>
        <w:tc>
          <w:tcPr>
            <w:tcW w:w="1150" w:type="dxa"/>
            <w:tcBorders>
              <w:top w:val="single" w:color="auto" w:sz="4" w:space="0"/>
              <w:left w:val="single" w:color="auto" w:sz="4" w:space="0"/>
              <w:bottom w:val="single" w:color="auto" w:sz="4" w:space="0"/>
              <w:right w:val="single" w:color="auto" w:sz="4" w:space="0"/>
            </w:tcBorders>
          </w:tcPr>
          <w:p w14:paraId="4B2D81B3">
            <w:pPr>
              <w:jc w:val="center"/>
              <w:rPr>
                <w:rFonts w:ascii="宋体" w:hAnsi="宋体" w:eastAsia="宋体" w:cs="宋体"/>
                <w:b/>
                <w:szCs w:val="21"/>
              </w:rPr>
            </w:pPr>
            <w:bookmarkStart w:id="361" w:name="_Toc86202633"/>
            <w:r>
              <w:rPr>
                <w:rFonts w:hint="eastAsia" w:ascii="宋体" w:hAnsi="宋体" w:eastAsia="宋体" w:cs="宋体"/>
                <w:b/>
                <w:szCs w:val="21"/>
              </w:rPr>
              <w:t>名称</w:t>
            </w:r>
            <w:bookmarkEnd w:id="361"/>
          </w:p>
        </w:tc>
        <w:tc>
          <w:tcPr>
            <w:tcW w:w="2360" w:type="dxa"/>
            <w:tcBorders>
              <w:top w:val="single" w:color="auto" w:sz="4" w:space="0"/>
              <w:left w:val="nil"/>
              <w:bottom w:val="single" w:color="auto" w:sz="4" w:space="0"/>
              <w:right w:val="single" w:color="auto" w:sz="4" w:space="0"/>
            </w:tcBorders>
          </w:tcPr>
          <w:p w14:paraId="407CB9C3">
            <w:pPr>
              <w:jc w:val="center"/>
              <w:rPr>
                <w:rFonts w:ascii="宋体" w:hAnsi="宋体" w:eastAsia="宋体" w:cs="宋体"/>
                <w:b/>
                <w:szCs w:val="21"/>
              </w:rPr>
            </w:pPr>
            <w:r>
              <w:rPr>
                <w:rFonts w:hint="eastAsia" w:ascii="宋体" w:hAnsi="宋体" w:eastAsia="宋体" w:cs="宋体"/>
                <w:b/>
                <w:szCs w:val="21"/>
              </w:rPr>
              <w:t>类别</w:t>
            </w:r>
          </w:p>
        </w:tc>
        <w:tc>
          <w:tcPr>
            <w:tcW w:w="6185" w:type="dxa"/>
            <w:tcBorders>
              <w:top w:val="single" w:color="auto" w:sz="4" w:space="0"/>
              <w:left w:val="nil"/>
              <w:bottom w:val="single" w:color="auto" w:sz="4" w:space="0"/>
              <w:right w:val="single" w:color="auto" w:sz="4" w:space="0"/>
            </w:tcBorders>
          </w:tcPr>
          <w:p w14:paraId="15DA37E7">
            <w:pPr>
              <w:jc w:val="center"/>
              <w:rPr>
                <w:rFonts w:ascii="宋体" w:hAnsi="宋体" w:eastAsia="宋体" w:cs="宋体"/>
                <w:b/>
                <w:szCs w:val="21"/>
              </w:rPr>
            </w:pPr>
            <w:r>
              <w:rPr>
                <w:rFonts w:hint="eastAsia" w:ascii="宋体" w:hAnsi="宋体" w:eastAsia="宋体" w:cs="宋体"/>
                <w:b/>
                <w:szCs w:val="21"/>
              </w:rPr>
              <w:t>相应内容</w:t>
            </w:r>
          </w:p>
        </w:tc>
      </w:tr>
      <w:tr w14:paraId="5AA6A3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 w:hRule="atLeast"/>
          <w:jc w:val="center"/>
        </w:trPr>
        <w:tc>
          <w:tcPr>
            <w:tcW w:w="1150" w:type="dxa"/>
            <w:vMerge w:val="restart"/>
            <w:tcBorders>
              <w:top w:val="nil"/>
              <w:left w:val="single" w:color="auto" w:sz="4" w:space="0"/>
              <w:right w:val="single" w:color="auto" w:sz="4" w:space="0"/>
            </w:tcBorders>
            <w:vAlign w:val="center"/>
          </w:tcPr>
          <w:p w14:paraId="314EDAB2">
            <w:pPr>
              <w:ind w:left="211" w:hanging="211" w:hangingChars="100"/>
              <w:rPr>
                <w:rFonts w:ascii="宋体" w:hAnsi="宋体" w:eastAsia="宋体" w:cs="宋体"/>
                <w:szCs w:val="21"/>
              </w:rPr>
            </w:pPr>
            <w:r>
              <w:rPr>
                <w:rFonts w:hint="eastAsia" w:ascii="宋体" w:hAnsi="宋体" w:eastAsia="宋体" w:cs="宋体"/>
                <w:b/>
                <w:szCs w:val="21"/>
              </w:rPr>
              <w:t>投标文件组 成</w:t>
            </w:r>
          </w:p>
        </w:tc>
        <w:tc>
          <w:tcPr>
            <w:tcW w:w="2360" w:type="dxa"/>
            <w:vMerge w:val="restart"/>
            <w:tcBorders>
              <w:top w:val="single" w:color="auto" w:sz="4" w:space="0"/>
              <w:left w:val="nil"/>
              <w:right w:val="single" w:color="auto" w:sz="4" w:space="0"/>
            </w:tcBorders>
            <w:vAlign w:val="center"/>
          </w:tcPr>
          <w:p w14:paraId="6C1007A2">
            <w:pPr>
              <w:jc w:val="center"/>
              <w:rPr>
                <w:rFonts w:ascii="宋体" w:hAnsi="宋体" w:eastAsia="宋体" w:cs="宋体"/>
                <w:b/>
                <w:bCs/>
                <w:szCs w:val="21"/>
              </w:rPr>
            </w:pPr>
            <w:r>
              <w:rPr>
                <w:rFonts w:hint="eastAsia" w:ascii="宋体" w:hAnsi="宋体" w:eastAsia="宋体" w:cs="宋体"/>
                <w:b/>
                <w:bCs/>
                <w:szCs w:val="21"/>
              </w:rPr>
              <w:t>基本目录</w:t>
            </w:r>
          </w:p>
        </w:tc>
        <w:tc>
          <w:tcPr>
            <w:tcW w:w="6185" w:type="dxa"/>
            <w:tcBorders>
              <w:top w:val="single" w:color="auto" w:sz="4" w:space="0"/>
              <w:left w:val="nil"/>
              <w:bottom w:val="single" w:color="auto" w:sz="4" w:space="0"/>
              <w:right w:val="single" w:color="auto" w:sz="4" w:space="0"/>
            </w:tcBorders>
            <w:vAlign w:val="center"/>
          </w:tcPr>
          <w:p w14:paraId="703242FA">
            <w:pPr>
              <w:rPr>
                <w:rFonts w:ascii="宋体" w:hAnsi="宋体" w:eastAsia="宋体" w:cs="宋体"/>
                <w:szCs w:val="21"/>
              </w:rPr>
            </w:pPr>
            <w:r>
              <w:rPr>
                <w:rFonts w:hint="eastAsia" w:ascii="宋体" w:hAnsi="宋体" w:eastAsia="宋体" w:cs="宋体"/>
                <w:szCs w:val="21"/>
              </w:rPr>
              <w:t>投标文件封面</w:t>
            </w:r>
          </w:p>
        </w:tc>
      </w:tr>
      <w:tr w14:paraId="688CB8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7" w:hRule="atLeast"/>
          <w:jc w:val="center"/>
        </w:trPr>
        <w:tc>
          <w:tcPr>
            <w:tcW w:w="1150" w:type="dxa"/>
            <w:vMerge w:val="continue"/>
            <w:tcBorders>
              <w:left w:val="single" w:color="auto" w:sz="4" w:space="0"/>
              <w:right w:val="single" w:color="auto" w:sz="4" w:space="0"/>
            </w:tcBorders>
            <w:vAlign w:val="center"/>
          </w:tcPr>
          <w:p w14:paraId="48AA749C">
            <w:pPr>
              <w:rPr>
                <w:rFonts w:ascii="宋体" w:hAnsi="宋体" w:eastAsia="宋体" w:cs="宋体"/>
                <w:szCs w:val="21"/>
              </w:rPr>
            </w:pPr>
          </w:p>
        </w:tc>
        <w:tc>
          <w:tcPr>
            <w:tcW w:w="2360" w:type="dxa"/>
            <w:vMerge w:val="continue"/>
            <w:tcBorders>
              <w:left w:val="nil"/>
              <w:right w:val="single" w:color="auto" w:sz="4" w:space="0"/>
            </w:tcBorders>
          </w:tcPr>
          <w:p w14:paraId="11D89DAF">
            <w:pPr>
              <w:rPr>
                <w:rFonts w:ascii="宋体" w:hAnsi="宋体" w:eastAsia="宋体" w:cs="宋体"/>
                <w:b/>
                <w:bCs/>
                <w:szCs w:val="21"/>
              </w:rPr>
            </w:pPr>
          </w:p>
        </w:tc>
        <w:tc>
          <w:tcPr>
            <w:tcW w:w="6185" w:type="dxa"/>
            <w:tcBorders>
              <w:top w:val="single" w:color="auto" w:sz="4" w:space="0"/>
              <w:left w:val="nil"/>
              <w:bottom w:val="single" w:color="auto" w:sz="4" w:space="0"/>
              <w:right w:val="single" w:color="auto" w:sz="4" w:space="0"/>
            </w:tcBorders>
            <w:vAlign w:val="center"/>
          </w:tcPr>
          <w:p w14:paraId="3C0A4A71">
            <w:pPr>
              <w:rPr>
                <w:rFonts w:ascii="宋体" w:hAnsi="宋体" w:eastAsia="宋体" w:cs="宋体"/>
                <w:szCs w:val="21"/>
              </w:rPr>
            </w:pPr>
            <w:r>
              <w:rPr>
                <w:rFonts w:hint="eastAsia" w:ascii="宋体" w:hAnsi="宋体" w:eastAsia="宋体" w:cs="宋体"/>
                <w:szCs w:val="21"/>
              </w:rPr>
              <w:t>*开标一览表</w:t>
            </w:r>
          </w:p>
        </w:tc>
      </w:tr>
      <w:tr w14:paraId="37F66B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50" w:type="dxa"/>
            <w:vMerge w:val="continue"/>
            <w:tcBorders>
              <w:left w:val="single" w:color="auto" w:sz="4" w:space="0"/>
              <w:right w:val="single" w:color="auto" w:sz="4" w:space="0"/>
            </w:tcBorders>
            <w:vAlign w:val="center"/>
          </w:tcPr>
          <w:p w14:paraId="18550CC2">
            <w:pPr>
              <w:rPr>
                <w:rFonts w:ascii="宋体" w:hAnsi="宋体" w:eastAsia="宋体" w:cs="宋体"/>
                <w:szCs w:val="21"/>
              </w:rPr>
            </w:pPr>
          </w:p>
        </w:tc>
        <w:tc>
          <w:tcPr>
            <w:tcW w:w="2360" w:type="dxa"/>
            <w:vMerge w:val="continue"/>
            <w:tcBorders>
              <w:left w:val="nil"/>
              <w:right w:val="single" w:color="auto" w:sz="4" w:space="0"/>
            </w:tcBorders>
          </w:tcPr>
          <w:p w14:paraId="43846461">
            <w:pPr>
              <w:rPr>
                <w:rFonts w:ascii="宋体" w:hAnsi="宋体" w:eastAsia="宋体" w:cs="宋体"/>
                <w:b/>
                <w:bCs/>
                <w:szCs w:val="21"/>
              </w:rPr>
            </w:pPr>
          </w:p>
        </w:tc>
        <w:tc>
          <w:tcPr>
            <w:tcW w:w="6185" w:type="dxa"/>
            <w:tcBorders>
              <w:top w:val="single" w:color="auto" w:sz="4" w:space="0"/>
              <w:left w:val="nil"/>
              <w:bottom w:val="single" w:color="auto" w:sz="4" w:space="0"/>
              <w:right w:val="single" w:color="auto" w:sz="4" w:space="0"/>
            </w:tcBorders>
            <w:vAlign w:val="center"/>
          </w:tcPr>
          <w:p w14:paraId="56E74276">
            <w:pPr>
              <w:rPr>
                <w:rFonts w:ascii="宋体" w:hAnsi="宋体" w:eastAsia="宋体" w:cs="宋体"/>
                <w:szCs w:val="21"/>
              </w:rPr>
            </w:pPr>
            <w:r>
              <w:rPr>
                <w:rFonts w:hint="eastAsia" w:ascii="宋体" w:hAnsi="宋体" w:eastAsia="宋体" w:cs="宋体"/>
                <w:szCs w:val="21"/>
              </w:rPr>
              <w:t>项目实施方案</w:t>
            </w:r>
          </w:p>
        </w:tc>
      </w:tr>
      <w:tr w14:paraId="3BBBB0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50" w:type="dxa"/>
            <w:vMerge w:val="continue"/>
            <w:tcBorders>
              <w:left w:val="single" w:color="auto" w:sz="4" w:space="0"/>
              <w:right w:val="single" w:color="auto" w:sz="4" w:space="0"/>
            </w:tcBorders>
            <w:vAlign w:val="center"/>
          </w:tcPr>
          <w:p w14:paraId="512D8540">
            <w:pPr>
              <w:rPr>
                <w:rFonts w:ascii="宋体" w:hAnsi="宋体" w:eastAsia="宋体" w:cs="宋体"/>
                <w:szCs w:val="21"/>
              </w:rPr>
            </w:pPr>
          </w:p>
        </w:tc>
        <w:tc>
          <w:tcPr>
            <w:tcW w:w="2360" w:type="dxa"/>
            <w:vMerge w:val="continue"/>
            <w:tcBorders>
              <w:left w:val="nil"/>
              <w:right w:val="single" w:color="auto" w:sz="4" w:space="0"/>
            </w:tcBorders>
          </w:tcPr>
          <w:p w14:paraId="17904724">
            <w:pPr>
              <w:rPr>
                <w:rFonts w:ascii="宋体" w:hAnsi="宋体" w:eastAsia="宋体" w:cs="宋体"/>
                <w:b/>
                <w:bCs/>
                <w:szCs w:val="21"/>
              </w:rPr>
            </w:pPr>
          </w:p>
        </w:tc>
        <w:tc>
          <w:tcPr>
            <w:tcW w:w="6185" w:type="dxa"/>
            <w:tcBorders>
              <w:top w:val="single" w:color="auto" w:sz="4" w:space="0"/>
              <w:left w:val="nil"/>
              <w:bottom w:val="single" w:color="auto" w:sz="4" w:space="0"/>
              <w:right w:val="single" w:color="auto" w:sz="4" w:space="0"/>
            </w:tcBorders>
            <w:vAlign w:val="center"/>
          </w:tcPr>
          <w:p w14:paraId="37574185">
            <w:pPr>
              <w:rPr>
                <w:rFonts w:ascii="宋体" w:hAnsi="宋体" w:eastAsia="宋体" w:cs="宋体"/>
                <w:szCs w:val="21"/>
              </w:rPr>
            </w:pPr>
            <w:r>
              <w:rPr>
                <w:rFonts w:hint="eastAsia" w:ascii="宋体" w:hAnsi="宋体" w:eastAsia="宋体" w:cs="宋体"/>
                <w:szCs w:val="21"/>
              </w:rPr>
              <w:t>基本服务承诺书</w:t>
            </w:r>
          </w:p>
        </w:tc>
      </w:tr>
      <w:tr w14:paraId="358FB0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6" w:hRule="atLeast"/>
          <w:jc w:val="center"/>
        </w:trPr>
        <w:tc>
          <w:tcPr>
            <w:tcW w:w="1150" w:type="dxa"/>
            <w:vMerge w:val="continue"/>
            <w:tcBorders>
              <w:left w:val="single" w:color="auto" w:sz="4" w:space="0"/>
              <w:right w:val="single" w:color="auto" w:sz="4" w:space="0"/>
            </w:tcBorders>
            <w:vAlign w:val="center"/>
          </w:tcPr>
          <w:p w14:paraId="17F04175">
            <w:pPr>
              <w:rPr>
                <w:rFonts w:ascii="宋体" w:hAnsi="宋体" w:eastAsia="宋体" w:cs="宋体"/>
                <w:szCs w:val="21"/>
              </w:rPr>
            </w:pPr>
          </w:p>
        </w:tc>
        <w:tc>
          <w:tcPr>
            <w:tcW w:w="2360" w:type="dxa"/>
            <w:vMerge w:val="continue"/>
            <w:tcBorders>
              <w:left w:val="nil"/>
              <w:right w:val="single" w:color="auto" w:sz="4" w:space="0"/>
            </w:tcBorders>
          </w:tcPr>
          <w:p w14:paraId="246BD870">
            <w:pPr>
              <w:rPr>
                <w:rFonts w:ascii="宋体" w:hAnsi="宋体" w:eastAsia="宋体" w:cs="宋体"/>
                <w:b/>
                <w:bCs/>
                <w:szCs w:val="21"/>
              </w:rPr>
            </w:pPr>
          </w:p>
        </w:tc>
        <w:tc>
          <w:tcPr>
            <w:tcW w:w="6185" w:type="dxa"/>
            <w:tcBorders>
              <w:top w:val="single" w:color="auto" w:sz="4" w:space="0"/>
              <w:left w:val="nil"/>
              <w:bottom w:val="single" w:color="auto" w:sz="4" w:space="0"/>
              <w:right w:val="single" w:color="auto" w:sz="4" w:space="0"/>
            </w:tcBorders>
            <w:vAlign w:val="center"/>
          </w:tcPr>
          <w:p w14:paraId="047D0C1C">
            <w:pPr>
              <w:rPr>
                <w:rFonts w:ascii="宋体" w:hAnsi="宋体" w:eastAsia="宋体" w:cs="宋体"/>
                <w:szCs w:val="21"/>
              </w:rPr>
            </w:pPr>
            <w:r>
              <w:rPr>
                <w:rFonts w:hint="eastAsia" w:ascii="宋体" w:hAnsi="宋体" w:eastAsia="宋体" w:cs="宋体"/>
                <w:szCs w:val="21"/>
              </w:rPr>
              <w:t>认为需要提供的其他证明材料</w:t>
            </w:r>
          </w:p>
        </w:tc>
      </w:tr>
      <w:tr w14:paraId="665D16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50" w:type="dxa"/>
            <w:vMerge w:val="continue"/>
            <w:tcBorders>
              <w:left w:val="single" w:color="auto" w:sz="4" w:space="0"/>
              <w:right w:val="single" w:color="auto" w:sz="4" w:space="0"/>
            </w:tcBorders>
            <w:vAlign w:val="center"/>
          </w:tcPr>
          <w:p w14:paraId="63CD2D47">
            <w:pPr>
              <w:rPr>
                <w:rFonts w:ascii="宋体" w:hAnsi="宋体" w:eastAsia="宋体" w:cs="宋体"/>
                <w:szCs w:val="21"/>
              </w:rPr>
            </w:pPr>
          </w:p>
        </w:tc>
        <w:tc>
          <w:tcPr>
            <w:tcW w:w="2360" w:type="dxa"/>
            <w:vMerge w:val="restart"/>
            <w:tcBorders>
              <w:top w:val="single" w:color="auto" w:sz="4" w:space="0"/>
              <w:left w:val="nil"/>
              <w:right w:val="single" w:color="auto" w:sz="4" w:space="0"/>
            </w:tcBorders>
            <w:vAlign w:val="center"/>
          </w:tcPr>
          <w:p w14:paraId="0A9A4452">
            <w:pPr>
              <w:jc w:val="center"/>
              <w:rPr>
                <w:rFonts w:ascii="宋体" w:hAnsi="宋体" w:eastAsia="宋体" w:cs="宋体"/>
                <w:b/>
                <w:bCs/>
                <w:szCs w:val="21"/>
              </w:rPr>
            </w:pPr>
            <w:r>
              <w:rPr>
                <w:rFonts w:hint="eastAsia" w:ascii="宋体" w:hAnsi="宋体" w:eastAsia="宋体" w:cs="宋体"/>
                <w:b/>
                <w:bCs/>
                <w:szCs w:val="21"/>
              </w:rPr>
              <w:t>资格条件</w:t>
            </w:r>
          </w:p>
        </w:tc>
        <w:tc>
          <w:tcPr>
            <w:tcW w:w="6185" w:type="dxa"/>
            <w:tcBorders>
              <w:top w:val="single" w:color="auto" w:sz="4" w:space="0"/>
              <w:left w:val="nil"/>
              <w:bottom w:val="single" w:color="auto" w:sz="4" w:space="0"/>
              <w:right w:val="single" w:color="auto" w:sz="4" w:space="0"/>
            </w:tcBorders>
            <w:vAlign w:val="center"/>
          </w:tcPr>
          <w:p w14:paraId="2918ED90">
            <w:pPr>
              <w:rPr>
                <w:rFonts w:ascii="宋体" w:hAnsi="宋体" w:eastAsia="宋体" w:cs="宋体"/>
                <w:szCs w:val="21"/>
              </w:rPr>
            </w:pPr>
            <w:r>
              <w:rPr>
                <w:rFonts w:hint="eastAsia" w:ascii="宋体" w:hAnsi="宋体" w:eastAsia="宋体" w:cs="宋体"/>
                <w:szCs w:val="21"/>
              </w:rPr>
              <w:t>△营业执照或事业单位法人证书</w:t>
            </w:r>
          </w:p>
        </w:tc>
      </w:tr>
      <w:tr w14:paraId="29D665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50" w:type="dxa"/>
            <w:vMerge w:val="continue"/>
            <w:tcBorders>
              <w:left w:val="single" w:color="auto" w:sz="4" w:space="0"/>
              <w:right w:val="single" w:color="auto" w:sz="4" w:space="0"/>
            </w:tcBorders>
            <w:vAlign w:val="center"/>
          </w:tcPr>
          <w:p w14:paraId="264B01A7">
            <w:pPr>
              <w:rPr>
                <w:rFonts w:ascii="宋体" w:hAnsi="宋体" w:eastAsia="宋体" w:cs="宋体"/>
                <w:szCs w:val="21"/>
              </w:rPr>
            </w:pPr>
          </w:p>
        </w:tc>
        <w:tc>
          <w:tcPr>
            <w:tcW w:w="2360" w:type="dxa"/>
            <w:vMerge w:val="continue"/>
            <w:tcBorders>
              <w:left w:val="nil"/>
              <w:right w:val="single" w:color="auto" w:sz="4" w:space="0"/>
            </w:tcBorders>
          </w:tcPr>
          <w:p w14:paraId="16C43D87">
            <w:pPr>
              <w:jc w:val="center"/>
              <w:rPr>
                <w:rFonts w:ascii="宋体" w:hAnsi="宋体" w:eastAsia="宋体" w:cs="宋体"/>
                <w:b/>
                <w:bCs/>
                <w:szCs w:val="21"/>
              </w:rPr>
            </w:pPr>
          </w:p>
        </w:tc>
        <w:tc>
          <w:tcPr>
            <w:tcW w:w="6185" w:type="dxa"/>
            <w:tcBorders>
              <w:top w:val="single" w:color="auto" w:sz="4" w:space="0"/>
              <w:left w:val="nil"/>
              <w:bottom w:val="single" w:color="auto" w:sz="4" w:space="0"/>
              <w:right w:val="single" w:color="auto" w:sz="4" w:space="0"/>
            </w:tcBorders>
            <w:vAlign w:val="center"/>
          </w:tcPr>
          <w:p w14:paraId="73B1FE0F">
            <w:pPr>
              <w:rPr>
                <w:rFonts w:ascii="宋体" w:hAnsi="宋体" w:eastAsia="宋体" w:cs="宋体"/>
                <w:b/>
                <w:bCs/>
                <w:szCs w:val="21"/>
              </w:rPr>
            </w:pPr>
            <w:r>
              <w:rPr>
                <w:rFonts w:hint="eastAsia" w:ascii="宋体" w:hAnsi="宋体" w:eastAsia="宋体" w:cs="宋体"/>
                <w:b/>
                <w:bCs/>
                <w:szCs w:val="21"/>
              </w:rPr>
              <w:t>△法人授权书</w:t>
            </w:r>
          </w:p>
        </w:tc>
      </w:tr>
      <w:tr w14:paraId="0ABE72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50" w:type="dxa"/>
            <w:vMerge w:val="continue"/>
            <w:tcBorders>
              <w:left w:val="single" w:color="auto" w:sz="4" w:space="0"/>
              <w:right w:val="single" w:color="auto" w:sz="4" w:space="0"/>
            </w:tcBorders>
            <w:vAlign w:val="center"/>
          </w:tcPr>
          <w:p w14:paraId="50E22434">
            <w:pPr>
              <w:rPr>
                <w:rFonts w:ascii="宋体" w:hAnsi="宋体" w:eastAsia="宋体" w:cs="宋体"/>
                <w:szCs w:val="21"/>
              </w:rPr>
            </w:pPr>
          </w:p>
        </w:tc>
        <w:tc>
          <w:tcPr>
            <w:tcW w:w="2360" w:type="dxa"/>
            <w:vMerge w:val="continue"/>
            <w:tcBorders>
              <w:left w:val="nil"/>
              <w:right w:val="single" w:color="auto" w:sz="4" w:space="0"/>
            </w:tcBorders>
          </w:tcPr>
          <w:p w14:paraId="39D604D0">
            <w:pPr>
              <w:jc w:val="center"/>
              <w:rPr>
                <w:rFonts w:ascii="宋体" w:hAnsi="宋体" w:eastAsia="宋体" w:cs="宋体"/>
                <w:b/>
                <w:bCs/>
                <w:szCs w:val="21"/>
              </w:rPr>
            </w:pPr>
          </w:p>
        </w:tc>
        <w:tc>
          <w:tcPr>
            <w:tcW w:w="6185" w:type="dxa"/>
            <w:tcBorders>
              <w:top w:val="single" w:color="auto" w:sz="4" w:space="0"/>
              <w:left w:val="nil"/>
              <w:bottom w:val="single" w:color="auto" w:sz="4" w:space="0"/>
              <w:right w:val="single" w:color="auto" w:sz="4" w:space="0"/>
            </w:tcBorders>
            <w:vAlign w:val="center"/>
          </w:tcPr>
          <w:p w14:paraId="31B84F92">
            <w:pPr>
              <w:rPr>
                <w:rFonts w:ascii="宋体" w:hAnsi="宋体" w:eastAsia="宋体" w:cs="宋体"/>
                <w:szCs w:val="21"/>
              </w:rPr>
            </w:pPr>
            <w:r>
              <w:rPr>
                <w:rFonts w:hint="eastAsia" w:ascii="宋体" w:hAnsi="宋体" w:eastAsia="宋体" w:cs="宋体"/>
                <w:szCs w:val="21"/>
              </w:rPr>
              <w:t>经“信用中国”网站查询未被列入信用记录失信被执行人、重大税收违法案件当事人名单、政府采购严重违法失信行为记录名单</w:t>
            </w:r>
          </w:p>
        </w:tc>
      </w:tr>
      <w:tr w14:paraId="0AEEF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9" w:hRule="atLeast"/>
          <w:jc w:val="center"/>
        </w:trPr>
        <w:tc>
          <w:tcPr>
            <w:tcW w:w="1150" w:type="dxa"/>
            <w:vMerge w:val="continue"/>
            <w:tcBorders>
              <w:left w:val="single" w:color="auto" w:sz="4" w:space="0"/>
              <w:right w:val="single" w:color="auto" w:sz="4" w:space="0"/>
            </w:tcBorders>
            <w:vAlign w:val="center"/>
          </w:tcPr>
          <w:p w14:paraId="6140B33A">
            <w:pPr>
              <w:rPr>
                <w:rFonts w:ascii="宋体" w:hAnsi="宋体" w:eastAsia="宋体" w:cs="宋体"/>
                <w:szCs w:val="21"/>
              </w:rPr>
            </w:pPr>
          </w:p>
        </w:tc>
        <w:tc>
          <w:tcPr>
            <w:tcW w:w="2360" w:type="dxa"/>
            <w:vMerge w:val="continue"/>
            <w:tcBorders>
              <w:left w:val="nil"/>
              <w:right w:val="single" w:color="auto" w:sz="4" w:space="0"/>
            </w:tcBorders>
          </w:tcPr>
          <w:p w14:paraId="5F68DF16">
            <w:pPr>
              <w:rPr>
                <w:rFonts w:ascii="宋体" w:hAnsi="宋体" w:eastAsia="宋体" w:cs="宋体"/>
                <w:b/>
                <w:bCs/>
                <w:szCs w:val="21"/>
              </w:rPr>
            </w:pPr>
          </w:p>
        </w:tc>
        <w:tc>
          <w:tcPr>
            <w:tcW w:w="6185" w:type="dxa"/>
            <w:tcBorders>
              <w:top w:val="single" w:color="auto" w:sz="4" w:space="0"/>
              <w:left w:val="nil"/>
              <w:bottom w:val="single" w:color="auto" w:sz="4" w:space="0"/>
              <w:right w:val="single" w:color="auto" w:sz="4" w:space="0"/>
            </w:tcBorders>
            <w:vAlign w:val="center"/>
          </w:tcPr>
          <w:p w14:paraId="384D9A43">
            <w:pPr>
              <w:rPr>
                <w:rFonts w:ascii="宋体" w:hAnsi="宋体" w:eastAsia="宋体" w:cs="宋体"/>
                <w:szCs w:val="21"/>
              </w:rPr>
            </w:pPr>
            <w:r>
              <w:rPr>
                <w:rFonts w:hint="eastAsia" w:ascii="宋体" w:hAnsi="宋体" w:eastAsia="宋体" w:cs="宋体"/>
                <w:szCs w:val="21"/>
              </w:rPr>
              <w:t>△信用承诺书</w:t>
            </w:r>
          </w:p>
        </w:tc>
      </w:tr>
      <w:tr w14:paraId="7375FD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5" w:hRule="atLeast"/>
          <w:jc w:val="center"/>
        </w:trPr>
        <w:tc>
          <w:tcPr>
            <w:tcW w:w="1150" w:type="dxa"/>
            <w:vMerge w:val="continue"/>
            <w:tcBorders>
              <w:left w:val="single" w:color="auto" w:sz="4" w:space="0"/>
              <w:right w:val="single" w:color="auto" w:sz="4" w:space="0"/>
            </w:tcBorders>
            <w:vAlign w:val="center"/>
          </w:tcPr>
          <w:p w14:paraId="26E2D1DB">
            <w:pPr>
              <w:rPr>
                <w:rFonts w:ascii="宋体" w:hAnsi="宋体" w:eastAsia="宋体" w:cs="宋体"/>
                <w:szCs w:val="21"/>
              </w:rPr>
            </w:pPr>
          </w:p>
        </w:tc>
        <w:tc>
          <w:tcPr>
            <w:tcW w:w="2360" w:type="dxa"/>
            <w:vMerge w:val="continue"/>
            <w:tcBorders>
              <w:left w:val="nil"/>
              <w:right w:val="single" w:color="auto" w:sz="4" w:space="0"/>
            </w:tcBorders>
          </w:tcPr>
          <w:p w14:paraId="1B72021F">
            <w:pPr>
              <w:rPr>
                <w:rFonts w:ascii="宋体" w:hAnsi="宋体" w:eastAsia="宋体" w:cs="宋体"/>
                <w:b/>
                <w:bCs/>
                <w:szCs w:val="21"/>
              </w:rPr>
            </w:pPr>
          </w:p>
        </w:tc>
        <w:tc>
          <w:tcPr>
            <w:tcW w:w="6185" w:type="dxa"/>
            <w:tcBorders>
              <w:top w:val="single" w:color="auto" w:sz="4" w:space="0"/>
              <w:left w:val="nil"/>
              <w:bottom w:val="single" w:color="auto" w:sz="4" w:space="0"/>
              <w:right w:val="single" w:color="auto" w:sz="4" w:space="0"/>
            </w:tcBorders>
            <w:vAlign w:val="center"/>
          </w:tcPr>
          <w:p w14:paraId="71C7EB9F">
            <w:pPr>
              <w:rPr>
                <w:rFonts w:ascii="宋体" w:hAnsi="宋体" w:eastAsia="宋体" w:cs="宋体"/>
                <w:szCs w:val="21"/>
              </w:rPr>
            </w:pPr>
            <w:r>
              <w:rPr>
                <w:rFonts w:hint="eastAsia" w:ascii="宋体" w:hAnsi="宋体" w:eastAsia="宋体" w:cs="宋体"/>
                <w:szCs w:val="21"/>
              </w:rPr>
              <w:t>△资格承诺声明函</w:t>
            </w:r>
          </w:p>
        </w:tc>
      </w:tr>
      <w:tr w14:paraId="57A255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jc w:val="center"/>
        </w:trPr>
        <w:tc>
          <w:tcPr>
            <w:tcW w:w="1150" w:type="dxa"/>
            <w:vMerge w:val="continue"/>
            <w:tcBorders>
              <w:left w:val="single" w:color="auto" w:sz="4" w:space="0"/>
              <w:right w:val="single" w:color="auto" w:sz="4" w:space="0"/>
            </w:tcBorders>
            <w:vAlign w:val="center"/>
          </w:tcPr>
          <w:p w14:paraId="2D051E4B">
            <w:pPr>
              <w:rPr>
                <w:rFonts w:ascii="宋体" w:hAnsi="宋体" w:eastAsia="宋体" w:cs="宋体"/>
                <w:szCs w:val="21"/>
              </w:rPr>
            </w:pPr>
          </w:p>
        </w:tc>
        <w:tc>
          <w:tcPr>
            <w:tcW w:w="2360" w:type="dxa"/>
            <w:vMerge w:val="continue"/>
            <w:tcBorders>
              <w:left w:val="nil"/>
              <w:right w:val="single" w:color="auto" w:sz="4" w:space="0"/>
            </w:tcBorders>
          </w:tcPr>
          <w:p w14:paraId="282B28AF">
            <w:pPr>
              <w:rPr>
                <w:rFonts w:ascii="宋体" w:hAnsi="宋体" w:eastAsia="宋体" w:cs="宋体"/>
                <w:b/>
                <w:bCs/>
                <w:szCs w:val="21"/>
              </w:rPr>
            </w:pPr>
          </w:p>
        </w:tc>
        <w:tc>
          <w:tcPr>
            <w:tcW w:w="6185" w:type="dxa"/>
            <w:tcBorders>
              <w:top w:val="single" w:color="auto" w:sz="4" w:space="0"/>
              <w:left w:val="nil"/>
              <w:bottom w:val="single" w:color="auto" w:sz="4" w:space="0"/>
              <w:right w:val="single" w:color="auto" w:sz="4" w:space="0"/>
            </w:tcBorders>
            <w:vAlign w:val="center"/>
          </w:tcPr>
          <w:p w14:paraId="02F1DF16">
            <w:pPr>
              <w:rPr>
                <w:rFonts w:ascii="宋体" w:hAnsi="宋体" w:eastAsia="宋体" w:cs="宋体"/>
                <w:szCs w:val="21"/>
              </w:rPr>
            </w:pPr>
            <w:r>
              <w:rPr>
                <w:rFonts w:hint="eastAsia" w:ascii="宋体" w:hAnsi="宋体" w:eastAsia="宋体" w:cs="宋体"/>
                <w:szCs w:val="21"/>
              </w:rPr>
              <w:t>落实政府采购政策需满足的资格条件（详见第一章“投标邀请”）</w:t>
            </w:r>
            <w:r>
              <w:rPr>
                <w:rFonts w:ascii="宋体" w:hAnsi="宋体" w:eastAsia="宋体" w:cs="Times New Roman"/>
                <w:b/>
                <w:bCs/>
              </w:rPr>
              <w:t>如采购公告中明确专门面向中小/小微企业采购，须按要求提供中小企业声明函</w:t>
            </w:r>
          </w:p>
        </w:tc>
      </w:tr>
      <w:tr w14:paraId="1CE097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jc w:val="center"/>
        </w:trPr>
        <w:tc>
          <w:tcPr>
            <w:tcW w:w="1150" w:type="dxa"/>
            <w:vMerge w:val="continue"/>
            <w:tcBorders>
              <w:left w:val="single" w:color="auto" w:sz="4" w:space="0"/>
              <w:right w:val="single" w:color="auto" w:sz="4" w:space="0"/>
            </w:tcBorders>
            <w:vAlign w:val="center"/>
          </w:tcPr>
          <w:p w14:paraId="3CEBEAE3">
            <w:pPr>
              <w:rPr>
                <w:rFonts w:ascii="宋体" w:hAnsi="宋体" w:eastAsia="宋体" w:cs="宋体"/>
                <w:szCs w:val="21"/>
              </w:rPr>
            </w:pPr>
          </w:p>
        </w:tc>
        <w:tc>
          <w:tcPr>
            <w:tcW w:w="2360" w:type="dxa"/>
            <w:vMerge w:val="continue"/>
            <w:tcBorders>
              <w:left w:val="nil"/>
              <w:right w:val="single" w:color="auto" w:sz="4" w:space="0"/>
            </w:tcBorders>
          </w:tcPr>
          <w:p w14:paraId="28D9A2DC">
            <w:pPr>
              <w:rPr>
                <w:rFonts w:ascii="宋体" w:hAnsi="宋体" w:eastAsia="宋体" w:cs="宋体"/>
                <w:b/>
                <w:bCs/>
                <w:szCs w:val="21"/>
              </w:rPr>
            </w:pPr>
          </w:p>
        </w:tc>
        <w:tc>
          <w:tcPr>
            <w:tcW w:w="6185" w:type="dxa"/>
            <w:tcBorders>
              <w:top w:val="single" w:color="auto" w:sz="4" w:space="0"/>
              <w:left w:val="nil"/>
              <w:bottom w:val="single" w:color="auto" w:sz="4" w:space="0"/>
              <w:right w:val="single" w:color="auto" w:sz="4" w:space="0"/>
            </w:tcBorders>
            <w:vAlign w:val="center"/>
          </w:tcPr>
          <w:p w14:paraId="09BE8803">
            <w:pPr>
              <w:rPr>
                <w:rFonts w:ascii="宋体" w:hAnsi="宋体" w:eastAsia="宋体" w:cs="宋体"/>
                <w:szCs w:val="21"/>
              </w:rPr>
            </w:pPr>
            <w:r>
              <w:rPr>
                <w:rFonts w:hint="eastAsia" w:ascii="宋体" w:hAnsi="宋体" w:eastAsia="宋体" w:cs="宋体"/>
                <w:szCs w:val="21"/>
              </w:rPr>
              <w:t>联合体协议（如有）</w:t>
            </w:r>
          </w:p>
        </w:tc>
      </w:tr>
      <w:tr w14:paraId="298F60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1150" w:type="dxa"/>
            <w:vMerge w:val="continue"/>
            <w:tcBorders>
              <w:left w:val="single" w:color="auto" w:sz="4" w:space="0"/>
              <w:right w:val="single" w:color="auto" w:sz="4" w:space="0"/>
            </w:tcBorders>
            <w:vAlign w:val="center"/>
          </w:tcPr>
          <w:p w14:paraId="0216B164">
            <w:pPr>
              <w:rPr>
                <w:rFonts w:ascii="宋体" w:hAnsi="宋体" w:eastAsia="宋体" w:cs="宋体"/>
                <w:szCs w:val="21"/>
              </w:rPr>
            </w:pPr>
          </w:p>
        </w:tc>
        <w:tc>
          <w:tcPr>
            <w:tcW w:w="2360" w:type="dxa"/>
            <w:vMerge w:val="continue"/>
            <w:tcBorders>
              <w:left w:val="nil"/>
              <w:bottom w:val="single" w:color="auto" w:sz="4" w:space="0"/>
              <w:right w:val="single" w:color="auto" w:sz="4" w:space="0"/>
            </w:tcBorders>
          </w:tcPr>
          <w:p w14:paraId="308C2340">
            <w:pPr>
              <w:rPr>
                <w:rFonts w:ascii="宋体" w:hAnsi="宋体" w:eastAsia="宋体" w:cs="宋体"/>
                <w:b/>
                <w:bCs/>
                <w:szCs w:val="21"/>
              </w:rPr>
            </w:pPr>
          </w:p>
        </w:tc>
        <w:tc>
          <w:tcPr>
            <w:tcW w:w="6185" w:type="dxa"/>
            <w:tcBorders>
              <w:top w:val="single" w:color="auto" w:sz="4" w:space="0"/>
              <w:left w:val="nil"/>
              <w:bottom w:val="single" w:color="auto" w:sz="4" w:space="0"/>
              <w:right w:val="single" w:color="auto" w:sz="4" w:space="0"/>
            </w:tcBorders>
            <w:vAlign w:val="center"/>
          </w:tcPr>
          <w:p w14:paraId="4169CE36">
            <w:pPr>
              <w:rPr>
                <w:rFonts w:ascii="宋体" w:hAnsi="宋体" w:eastAsia="宋体" w:cs="宋体"/>
                <w:szCs w:val="21"/>
              </w:rPr>
            </w:pPr>
            <w:r>
              <w:rPr>
                <w:rFonts w:hint="eastAsia" w:ascii="宋体" w:hAnsi="宋体" w:eastAsia="宋体" w:cs="宋体"/>
                <w:szCs w:val="21"/>
              </w:rPr>
              <w:t>△特定资格条件（详见“第三章 资格审查”—“第二节 资格审查要求”）</w:t>
            </w:r>
            <w:r>
              <w:rPr>
                <w:rFonts w:ascii="宋体" w:hAnsi="宋体" w:eastAsia="宋体" w:cs="宋体"/>
                <w:szCs w:val="21"/>
              </w:rPr>
              <w:t xml:space="preserve"> </w:t>
            </w:r>
          </w:p>
        </w:tc>
      </w:tr>
      <w:tr w14:paraId="02812B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150" w:type="dxa"/>
            <w:vMerge w:val="continue"/>
            <w:tcBorders>
              <w:left w:val="single" w:color="auto" w:sz="4" w:space="0"/>
              <w:right w:val="single" w:color="auto" w:sz="4" w:space="0"/>
            </w:tcBorders>
            <w:vAlign w:val="center"/>
          </w:tcPr>
          <w:p w14:paraId="03A6DFD0">
            <w:pPr>
              <w:rPr>
                <w:rFonts w:ascii="宋体" w:hAnsi="宋体" w:eastAsia="宋体" w:cs="宋体"/>
                <w:szCs w:val="21"/>
              </w:rPr>
            </w:pPr>
          </w:p>
        </w:tc>
        <w:tc>
          <w:tcPr>
            <w:tcW w:w="2360" w:type="dxa"/>
            <w:vMerge w:val="restart"/>
            <w:tcBorders>
              <w:top w:val="single" w:color="auto" w:sz="4" w:space="0"/>
              <w:left w:val="nil"/>
              <w:right w:val="single" w:color="auto" w:sz="4" w:space="0"/>
            </w:tcBorders>
            <w:vAlign w:val="center"/>
          </w:tcPr>
          <w:p w14:paraId="328DA3F1">
            <w:pPr>
              <w:ind w:firstLine="843" w:firstLineChars="400"/>
              <w:rPr>
                <w:rFonts w:ascii="宋体" w:hAnsi="宋体" w:eastAsia="宋体" w:cs="宋体"/>
                <w:b/>
                <w:bCs/>
                <w:szCs w:val="21"/>
              </w:rPr>
            </w:pPr>
            <w:r>
              <w:rPr>
                <w:rFonts w:hint="eastAsia" w:ascii="宋体" w:hAnsi="宋体" w:eastAsia="宋体" w:cs="宋体"/>
                <w:b/>
                <w:bCs/>
                <w:szCs w:val="21"/>
              </w:rPr>
              <w:t>符合条件</w:t>
            </w:r>
          </w:p>
        </w:tc>
        <w:tc>
          <w:tcPr>
            <w:tcW w:w="6185" w:type="dxa"/>
            <w:tcBorders>
              <w:top w:val="single" w:color="auto" w:sz="4" w:space="0"/>
              <w:left w:val="nil"/>
              <w:bottom w:val="single" w:color="auto" w:sz="4" w:space="0"/>
              <w:right w:val="single" w:color="auto" w:sz="4" w:space="0"/>
            </w:tcBorders>
            <w:vAlign w:val="center"/>
          </w:tcPr>
          <w:p w14:paraId="295FCFB2">
            <w:pPr>
              <w:rPr>
                <w:rFonts w:hint="eastAsia" w:ascii="宋体" w:hAnsi="宋体" w:eastAsia="宋体" w:cs="宋体"/>
                <w:szCs w:val="21"/>
                <w:lang w:eastAsia="zh-CN"/>
              </w:rPr>
            </w:pPr>
            <w:r>
              <w:rPr>
                <w:rFonts w:hint="eastAsia" w:ascii="宋体" w:hAnsi="宋体" w:eastAsia="宋体" w:cs="宋体"/>
                <w:szCs w:val="21"/>
              </w:rPr>
              <w:t>*报价明细表</w:t>
            </w:r>
          </w:p>
        </w:tc>
      </w:tr>
      <w:tr w14:paraId="087FC3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1150" w:type="dxa"/>
            <w:vMerge w:val="continue"/>
            <w:tcBorders>
              <w:left w:val="single" w:color="auto" w:sz="4" w:space="0"/>
              <w:right w:val="single" w:color="auto" w:sz="4" w:space="0"/>
            </w:tcBorders>
            <w:vAlign w:val="center"/>
          </w:tcPr>
          <w:p w14:paraId="3BEF1B2E">
            <w:pPr>
              <w:rPr>
                <w:rFonts w:ascii="宋体" w:hAnsi="宋体" w:eastAsia="宋体" w:cs="宋体"/>
                <w:szCs w:val="21"/>
              </w:rPr>
            </w:pPr>
          </w:p>
        </w:tc>
        <w:tc>
          <w:tcPr>
            <w:tcW w:w="2360" w:type="dxa"/>
            <w:vMerge w:val="continue"/>
            <w:tcBorders>
              <w:left w:val="nil"/>
              <w:right w:val="single" w:color="auto" w:sz="4" w:space="0"/>
            </w:tcBorders>
          </w:tcPr>
          <w:p w14:paraId="729698C3">
            <w:pPr>
              <w:ind w:firstLine="422" w:firstLineChars="200"/>
              <w:rPr>
                <w:rFonts w:ascii="宋体" w:hAnsi="宋体" w:eastAsia="宋体" w:cs="宋体"/>
                <w:b/>
                <w:bCs/>
                <w:szCs w:val="21"/>
              </w:rPr>
            </w:pPr>
          </w:p>
        </w:tc>
        <w:tc>
          <w:tcPr>
            <w:tcW w:w="6185" w:type="dxa"/>
            <w:tcBorders>
              <w:top w:val="single" w:color="auto" w:sz="4" w:space="0"/>
              <w:left w:val="nil"/>
              <w:bottom w:val="single" w:color="auto" w:sz="4" w:space="0"/>
              <w:right w:val="single" w:color="auto" w:sz="4" w:space="0"/>
            </w:tcBorders>
            <w:vAlign w:val="center"/>
          </w:tcPr>
          <w:p w14:paraId="2BEF4239">
            <w:pPr>
              <w:rPr>
                <w:rFonts w:ascii="宋体" w:hAnsi="宋体" w:eastAsia="宋体" w:cs="宋体"/>
                <w:szCs w:val="21"/>
              </w:rPr>
            </w:pPr>
            <w:r>
              <w:rPr>
                <w:rFonts w:hint="eastAsia" w:ascii="宋体" w:hAnsi="宋体" w:eastAsia="宋体" w:cs="宋体"/>
                <w:szCs w:val="21"/>
              </w:rPr>
              <w:t>*投标（响应）函</w:t>
            </w:r>
          </w:p>
        </w:tc>
      </w:tr>
      <w:tr w14:paraId="6BE6CF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50" w:type="dxa"/>
            <w:vMerge w:val="continue"/>
            <w:tcBorders>
              <w:left w:val="single" w:color="auto" w:sz="4" w:space="0"/>
              <w:right w:val="single" w:color="auto" w:sz="4" w:space="0"/>
            </w:tcBorders>
            <w:vAlign w:val="center"/>
          </w:tcPr>
          <w:p w14:paraId="61337219">
            <w:pPr>
              <w:rPr>
                <w:rFonts w:ascii="宋体" w:hAnsi="宋体" w:eastAsia="宋体" w:cs="宋体"/>
                <w:szCs w:val="21"/>
              </w:rPr>
            </w:pPr>
          </w:p>
        </w:tc>
        <w:tc>
          <w:tcPr>
            <w:tcW w:w="2360" w:type="dxa"/>
            <w:vMerge w:val="continue"/>
            <w:tcBorders>
              <w:left w:val="nil"/>
              <w:right w:val="single" w:color="auto" w:sz="4" w:space="0"/>
            </w:tcBorders>
          </w:tcPr>
          <w:p w14:paraId="27871F8E">
            <w:pPr>
              <w:rPr>
                <w:rFonts w:ascii="宋体" w:hAnsi="宋体" w:eastAsia="宋体" w:cs="宋体"/>
                <w:b/>
                <w:bCs/>
                <w:szCs w:val="21"/>
              </w:rPr>
            </w:pPr>
          </w:p>
        </w:tc>
        <w:tc>
          <w:tcPr>
            <w:tcW w:w="6185" w:type="dxa"/>
            <w:tcBorders>
              <w:top w:val="single" w:color="auto" w:sz="4" w:space="0"/>
              <w:left w:val="nil"/>
              <w:bottom w:val="single" w:color="auto" w:sz="4" w:space="0"/>
              <w:right w:val="single" w:color="auto" w:sz="4" w:space="0"/>
            </w:tcBorders>
            <w:vAlign w:val="center"/>
          </w:tcPr>
          <w:p w14:paraId="7D5731A7">
            <w:pPr>
              <w:rPr>
                <w:rFonts w:ascii="宋体" w:hAnsi="宋体" w:eastAsia="宋体" w:cs="宋体"/>
                <w:szCs w:val="21"/>
              </w:rPr>
            </w:pPr>
            <w:r>
              <w:rPr>
                <w:rFonts w:hint="eastAsia" w:ascii="宋体" w:hAnsi="宋体" w:eastAsia="宋体" w:cs="宋体"/>
                <w:szCs w:val="21"/>
              </w:rPr>
              <w:t>*技术偏离表</w:t>
            </w:r>
          </w:p>
        </w:tc>
      </w:tr>
      <w:tr w14:paraId="111278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50" w:type="dxa"/>
            <w:vMerge w:val="continue"/>
            <w:tcBorders>
              <w:left w:val="single" w:color="auto" w:sz="4" w:space="0"/>
              <w:right w:val="single" w:color="auto" w:sz="4" w:space="0"/>
            </w:tcBorders>
            <w:vAlign w:val="center"/>
          </w:tcPr>
          <w:p w14:paraId="32533473">
            <w:pPr>
              <w:rPr>
                <w:rFonts w:ascii="宋体" w:hAnsi="宋体" w:eastAsia="宋体" w:cs="宋体"/>
                <w:szCs w:val="21"/>
              </w:rPr>
            </w:pPr>
          </w:p>
        </w:tc>
        <w:tc>
          <w:tcPr>
            <w:tcW w:w="2360" w:type="dxa"/>
            <w:vMerge w:val="continue"/>
            <w:tcBorders>
              <w:left w:val="nil"/>
              <w:bottom w:val="single" w:color="auto" w:sz="4" w:space="0"/>
              <w:right w:val="single" w:color="auto" w:sz="4" w:space="0"/>
            </w:tcBorders>
          </w:tcPr>
          <w:p w14:paraId="3CC60429">
            <w:pPr>
              <w:rPr>
                <w:rFonts w:ascii="宋体" w:hAnsi="宋体" w:eastAsia="宋体" w:cs="宋体"/>
                <w:b/>
                <w:bCs/>
                <w:szCs w:val="21"/>
              </w:rPr>
            </w:pPr>
          </w:p>
        </w:tc>
        <w:tc>
          <w:tcPr>
            <w:tcW w:w="6185" w:type="dxa"/>
            <w:tcBorders>
              <w:top w:val="single" w:color="auto" w:sz="4" w:space="0"/>
              <w:left w:val="nil"/>
              <w:bottom w:val="single" w:color="auto" w:sz="4" w:space="0"/>
              <w:right w:val="single" w:color="auto" w:sz="4" w:space="0"/>
            </w:tcBorders>
          </w:tcPr>
          <w:p w14:paraId="7B079E84">
            <w:pPr>
              <w:rPr>
                <w:rFonts w:ascii="宋体" w:hAnsi="宋体" w:eastAsia="宋体" w:cs="宋体"/>
                <w:szCs w:val="21"/>
              </w:rPr>
            </w:pPr>
            <w:r>
              <w:rPr>
                <w:rFonts w:hint="eastAsia" w:ascii="宋体" w:hAnsi="宋体" w:eastAsia="宋体" w:cs="宋体"/>
                <w:szCs w:val="21"/>
              </w:rPr>
              <w:t>*投标（响应）文件有效性(根据采购文件要求填写，如采购文件无相关要求，此条可不填写)</w:t>
            </w:r>
          </w:p>
        </w:tc>
      </w:tr>
      <w:tr w14:paraId="56A6FF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1150" w:type="dxa"/>
            <w:vMerge w:val="continue"/>
            <w:tcBorders>
              <w:left w:val="single" w:color="auto" w:sz="4" w:space="0"/>
              <w:right w:val="single" w:color="auto" w:sz="4" w:space="0"/>
            </w:tcBorders>
            <w:vAlign w:val="center"/>
          </w:tcPr>
          <w:p w14:paraId="7648D075">
            <w:pPr>
              <w:rPr>
                <w:rFonts w:ascii="宋体" w:hAnsi="宋体" w:eastAsia="宋体" w:cs="宋体"/>
                <w:szCs w:val="21"/>
              </w:rPr>
            </w:pPr>
          </w:p>
        </w:tc>
        <w:tc>
          <w:tcPr>
            <w:tcW w:w="2360" w:type="dxa"/>
            <w:tcBorders>
              <w:top w:val="single" w:color="auto" w:sz="4" w:space="0"/>
              <w:left w:val="nil"/>
              <w:right w:val="single" w:color="auto" w:sz="4" w:space="0"/>
            </w:tcBorders>
            <w:vAlign w:val="center"/>
          </w:tcPr>
          <w:p w14:paraId="6B735062">
            <w:pPr>
              <w:ind w:firstLine="422" w:firstLineChars="200"/>
              <w:rPr>
                <w:rFonts w:ascii="宋体" w:hAnsi="宋体" w:eastAsia="宋体" w:cs="宋体"/>
                <w:b/>
                <w:bCs/>
                <w:szCs w:val="21"/>
              </w:rPr>
            </w:pPr>
            <w:r>
              <w:rPr>
                <w:rFonts w:hint="eastAsia" w:ascii="宋体" w:hAnsi="宋体" w:eastAsia="宋体" w:cs="宋体"/>
                <w:b/>
                <w:bCs/>
                <w:szCs w:val="21"/>
              </w:rPr>
              <w:t>综合评审评分项</w:t>
            </w:r>
          </w:p>
        </w:tc>
        <w:tc>
          <w:tcPr>
            <w:tcW w:w="6185" w:type="dxa"/>
            <w:tcBorders>
              <w:top w:val="single" w:color="auto" w:sz="4" w:space="0"/>
              <w:left w:val="nil"/>
              <w:bottom w:val="single" w:color="auto" w:sz="4" w:space="0"/>
              <w:right w:val="single" w:color="auto" w:sz="4" w:space="0"/>
            </w:tcBorders>
          </w:tcPr>
          <w:p w14:paraId="6A511523">
            <w:pPr>
              <w:rPr>
                <w:rFonts w:ascii="宋体" w:hAnsi="宋体" w:eastAsia="宋体" w:cs="宋体"/>
                <w:szCs w:val="21"/>
              </w:rPr>
            </w:pPr>
            <w:r>
              <w:rPr>
                <w:rFonts w:hint="eastAsia" w:ascii="宋体" w:hAnsi="宋体" w:eastAsia="宋体" w:cs="宋体"/>
                <w:szCs w:val="21"/>
              </w:rPr>
              <w:t>采用综合评分法的项目，每项评分材料按第四章“评标方法和评标标准”评分细则中对应评分项目（或数字编号）分别上传。</w:t>
            </w:r>
          </w:p>
        </w:tc>
      </w:tr>
      <w:tr w14:paraId="7A0DF0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1150" w:type="dxa"/>
            <w:vMerge w:val="continue"/>
            <w:tcBorders>
              <w:left w:val="single" w:color="auto" w:sz="4" w:space="0"/>
              <w:bottom w:val="single" w:color="auto" w:sz="4" w:space="0"/>
              <w:right w:val="single" w:color="auto" w:sz="4" w:space="0"/>
            </w:tcBorders>
            <w:vAlign w:val="center"/>
          </w:tcPr>
          <w:p w14:paraId="2E36991F">
            <w:pPr>
              <w:rPr>
                <w:rFonts w:ascii="宋体" w:hAnsi="宋体" w:eastAsia="宋体" w:cs="宋体"/>
                <w:szCs w:val="21"/>
              </w:rPr>
            </w:pPr>
          </w:p>
        </w:tc>
        <w:tc>
          <w:tcPr>
            <w:tcW w:w="2360" w:type="dxa"/>
            <w:tcBorders>
              <w:top w:val="single" w:color="auto" w:sz="4" w:space="0"/>
              <w:left w:val="nil"/>
              <w:right w:val="single" w:color="auto" w:sz="4" w:space="0"/>
            </w:tcBorders>
            <w:vAlign w:val="center"/>
          </w:tcPr>
          <w:p w14:paraId="04E29452">
            <w:pPr>
              <w:rPr>
                <w:rFonts w:ascii="宋体" w:hAnsi="宋体" w:eastAsia="宋体" w:cs="宋体"/>
                <w:b/>
                <w:bCs/>
                <w:szCs w:val="21"/>
              </w:rPr>
            </w:pPr>
            <w:r>
              <w:rPr>
                <w:rFonts w:hint="eastAsia" w:ascii="宋体" w:hAnsi="宋体" w:eastAsia="宋体" w:cs="宋体"/>
                <w:b/>
                <w:bCs/>
                <w:szCs w:val="21"/>
              </w:rPr>
              <w:t xml:space="preserve">价格折扣文件格式 </w:t>
            </w:r>
          </w:p>
        </w:tc>
        <w:tc>
          <w:tcPr>
            <w:tcW w:w="6185" w:type="dxa"/>
            <w:tcBorders>
              <w:top w:val="single" w:color="auto" w:sz="4" w:space="0"/>
              <w:left w:val="nil"/>
              <w:bottom w:val="single" w:color="auto" w:sz="4" w:space="0"/>
              <w:right w:val="single" w:color="auto" w:sz="4" w:space="0"/>
            </w:tcBorders>
          </w:tcPr>
          <w:p w14:paraId="752B99A4">
            <w:pPr>
              <w:rPr>
                <w:rFonts w:ascii="宋体" w:hAnsi="宋体" w:eastAsia="宋体" w:cs="宋体"/>
                <w:szCs w:val="21"/>
              </w:rPr>
            </w:pPr>
            <w:r>
              <w:rPr>
                <w:rFonts w:hint="eastAsia" w:ascii="宋体" w:hAnsi="宋体" w:eastAsia="宋体" w:cs="宋体"/>
                <w:szCs w:val="21"/>
              </w:rPr>
              <w:t>企业报价折扣证明（</w:t>
            </w:r>
            <w:r>
              <w:rPr>
                <w:rFonts w:ascii="Times New Roman" w:hAnsi="Times New Roman" w:eastAsia="宋体" w:cs="Times New Roman"/>
              </w:rPr>
              <w:t>中小企业声明函</w:t>
            </w:r>
            <w:r>
              <w:rPr>
                <w:rFonts w:hint="eastAsia" w:ascii="Times New Roman" w:hAnsi="Times New Roman" w:eastAsia="宋体" w:cs="Times New Roman"/>
              </w:rPr>
              <w:t>或</w:t>
            </w:r>
            <w:r>
              <w:rPr>
                <w:rFonts w:ascii="Times New Roman" w:hAnsi="Times New Roman" w:eastAsia="宋体" w:cs="Times New Roman"/>
              </w:rPr>
              <w:t>监狱企业证明或残疾人福利性单位声明函</w:t>
            </w:r>
            <w:r>
              <w:rPr>
                <w:rFonts w:hint="eastAsia" w:ascii="宋体" w:hAnsi="宋体" w:eastAsia="宋体" w:cs="宋体"/>
                <w:szCs w:val="21"/>
              </w:rPr>
              <w:t>）</w:t>
            </w:r>
          </w:p>
        </w:tc>
      </w:tr>
      <w:tr w14:paraId="2081A3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50" w:type="dxa"/>
            <w:tcBorders>
              <w:top w:val="single" w:color="auto" w:sz="4" w:space="0"/>
              <w:left w:val="single" w:color="auto" w:sz="4" w:space="0"/>
              <w:bottom w:val="single" w:color="auto" w:sz="4" w:space="0"/>
              <w:right w:val="single" w:color="auto" w:sz="4" w:space="0"/>
            </w:tcBorders>
            <w:vAlign w:val="center"/>
          </w:tcPr>
          <w:p w14:paraId="554AB7D7">
            <w:pPr>
              <w:rPr>
                <w:rFonts w:ascii="宋体" w:hAnsi="宋体" w:eastAsia="宋体" w:cs="宋体"/>
                <w:b/>
                <w:szCs w:val="21"/>
              </w:rPr>
            </w:pPr>
            <w:r>
              <w:rPr>
                <w:rFonts w:hint="eastAsia" w:ascii="宋体" w:hAnsi="宋体" w:eastAsia="宋体" w:cs="宋体"/>
                <w:b/>
                <w:szCs w:val="21"/>
              </w:rPr>
              <w:t>投标文件提交须知</w:t>
            </w:r>
          </w:p>
          <w:p w14:paraId="7A21E6EC">
            <w:pPr>
              <w:rPr>
                <w:rFonts w:ascii="宋体" w:hAnsi="宋体" w:eastAsia="宋体" w:cs="宋体"/>
                <w:szCs w:val="21"/>
              </w:rPr>
            </w:pPr>
          </w:p>
        </w:tc>
        <w:tc>
          <w:tcPr>
            <w:tcW w:w="8545" w:type="dxa"/>
            <w:gridSpan w:val="2"/>
            <w:tcBorders>
              <w:top w:val="single" w:color="auto" w:sz="4" w:space="0"/>
              <w:left w:val="nil"/>
              <w:bottom w:val="single" w:color="auto" w:sz="4" w:space="0"/>
              <w:right w:val="single" w:color="auto" w:sz="4" w:space="0"/>
            </w:tcBorders>
          </w:tcPr>
          <w:p w14:paraId="0A20BDBA">
            <w:pPr>
              <w:keepNext/>
              <w:spacing w:line="400" w:lineRule="exact"/>
              <w:jc w:val="left"/>
              <w:outlineLvl w:val="0"/>
              <w:rPr>
                <w:rFonts w:ascii="宋体" w:hAnsi="宋体" w:eastAsia="宋体" w:cs="宋体"/>
                <w:b/>
                <w:bCs/>
                <w:szCs w:val="21"/>
                <w:u w:val="single"/>
              </w:rPr>
            </w:pPr>
            <w:bookmarkStart w:id="362" w:name="_Toc152679723"/>
            <w:bookmarkStart w:id="363" w:name="_Toc152679336"/>
            <w:r>
              <w:rPr>
                <w:rFonts w:hint="eastAsia" w:ascii="宋体" w:hAnsi="宋体" w:eastAsia="宋体" w:cs="宋体"/>
                <w:b/>
                <w:bCs/>
                <w:szCs w:val="21"/>
                <w:u w:val="single"/>
              </w:rPr>
              <w:t>1.本部分内容仅列明格式材料要求，不代表所有列出格式的材料必须全部提交，具体提交以采购文件规定的资格条件、评分标准要求及采购文件给定格式等内容为准。</w:t>
            </w:r>
            <w:bookmarkEnd w:id="362"/>
            <w:bookmarkEnd w:id="363"/>
          </w:p>
          <w:p w14:paraId="21677504">
            <w:pPr>
              <w:keepNext/>
              <w:spacing w:line="400" w:lineRule="exact"/>
              <w:jc w:val="left"/>
              <w:outlineLvl w:val="0"/>
              <w:rPr>
                <w:rFonts w:ascii="宋体" w:hAnsi="宋体" w:eastAsia="宋体" w:cs="宋体"/>
                <w:b/>
                <w:bCs/>
                <w:szCs w:val="21"/>
                <w:u w:val="single"/>
              </w:rPr>
            </w:pPr>
            <w:bookmarkStart w:id="364" w:name="_Toc152679337"/>
            <w:bookmarkStart w:id="365" w:name="_Toc152679724"/>
            <w:r>
              <w:rPr>
                <w:rFonts w:hint="eastAsia" w:ascii="宋体" w:hAnsi="宋体" w:eastAsia="宋体" w:cs="宋体"/>
                <w:b/>
                <w:bCs/>
                <w:szCs w:val="21"/>
                <w:u w:val="single"/>
              </w:rPr>
              <w:t>2.带“△”项材料如未按“第三章</w:t>
            </w:r>
            <w:r>
              <w:rPr>
                <w:rFonts w:ascii="宋体" w:hAnsi="宋体" w:eastAsia="宋体" w:cs="宋体"/>
                <w:b/>
                <w:bCs/>
                <w:szCs w:val="21"/>
                <w:u w:val="single"/>
              </w:rPr>
              <w:t xml:space="preserve"> </w:t>
            </w:r>
            <w:r>
              <w:rPr>
                <w:rFonts w:hint="eastAsia" w:ascii="宋体" w:hAnsi="宋体" w:eastAsia="宋体" w:cs="宋体"/>
                <w:b/>
                <w:bCs/>
                <w:szCs w:val="21"/>
                <w:u w:val="single"/>
              </w:rPr>
              <w:t>资格审查”——“</w:t>
            </w:r>
            <w:r>
              <w:rPr>
                <w:rFonts w:ascii="宋体" w:hAnsi="宋体" w:eastAsia="宋体" w:cs="宋体"/>
                <w:b/>
                <w:bCs/>
                <w:szCs w:val="21"/>
                <w:u w:val="single"/>
              </w:rPr>
              <w:t>第二节 资格审查要求</w:t>
            </w:r>
            <w:r>
              <w:rPr>
                <w:rFonts w:hint="eastAsia" w:ascii="宋体" w:hAnsi="宋体" w:eastAsia="宋体" w:cs="宋体"/>
                <w:b/>
                <w:bCs/>
                <w:szCs w:val="21"/>
                <w:u w:val="single"/>
              </w:rPr>
              <w:t>”提交，将作资格审查不通过处理，带“</w:t>
            </w:r>
            <w:r>
              <w:rPr>
                <w:rFonts w:ascii="宋体" w:hAnsi="宋体" w:eastAsia="宋体" w:cs="宋体"/>
                <w:b/>
                <w:bCs/>
                <w:szCs w:val="21"/>
                <w:u w:val="single"/>
              </w:rPr>
              <w:t>*”项材料如未按要求提交，将作无效投标处理。</w:t>
            </w:r>
            <w:bookmarkEnd w:id="364"/>
            <w:bookmarkEnd w:id="365"/>
          </w:p>
          <w:p w14:paraId="05B1FF21">
            <w:pPr>
              <w:keepNext/>
              <w:spacing w:line="400" w:lineRule="exact"/>
              <w:jc w:val="left"/>
              <w:outlineLvl w:val="0"/>
              <w:rPr>
                <w:rFonts w:ascii="宋体" w:hAnsi="宋体" w:eastAsia="宋体" w:cs="宋体"/>
                <w:b/>
                <w:bCs/>
                <w:szCs w:val="21"/>
                <w:u w:val="single"/>
              </w:rPr>
            </w:pPr>
            <w:bookmarkStart w:id="366" w:name="_Toc152679725"/>
            <w:bookmarkStart w:id="367" w:name="_Toc152679338"/>
            <w:r>
              <w:rPr>
                <w:rFonts w:hint="eastAsia" w:ascii="宋体" w:hAnsi="宋体" w:eastAsia="宋体" w:cs="宋体"/>
                <w:b/>
                <w:bCs/>
                <w:szCs w:val="21"/>
                <w:u w:val="single"/>
              </w:rPr>
              <w:t>3.投标人应严格按照顺序及要求对应上传投标文件，混乱的编排、上传、文件资料不清晰可辨导致投标文件被误读或查找不到相应内容，将导致资格审查不通过、评分项不得分、无效投标等严重后果。</w:t>
            </w:r>
            <w:bookmarkEnd w:id="366"/>
            <w:bookmarkEnd w:id="367"/>
          </w:p>
          <w:p w14:paraId="0141350E">
            <w:pPr>
              <w:keepNext/>
              <w:spacing w:line="400" w:lineRule="exact"/>
              <w:jc w:val="left"/>
              <w:outlineLvl w:val="0"/>
              <w:rPr>
                <w:rFonts w:ascii="宋体" w:hAnsi="宋体" w:eastAsia="宋体" w:cs="宋体"/>
                <w:b/>
                <w:bCs/>
                <w:szCs w:val="21"/>
                <w:u w:val="single"/>
              </w:rPr>
            </w:pPr>
            <w:bookmarkStart w:id="368" w:name="_Toc152679726"/>
            <w:bookmarkStart w:id="369" w:name="_Toc152679339"/>
            <w:r>
              <w:rPr>
                <w:rFonts w:hint="eastAsia" w:ascii="宋体" w:hAnsi="宋体" w:eastAsia="宋体" w:cs="宋体"/>
                <w:b/>
                <w:bCs/>
                <w:szCs w:val="21"/>
                <w:u w:val="single"/>
              </w:rPr>
              <w:t>4.投标文件应按照采购文件要求的格式填写，无相应内容填写可填写“无”等明确的回答。</w:t>
            </w:r>
            <w:bookmarkEnd w:id="368"/>
            <w:bookmarkEnd w:id="369"/>
          </w:p>
          <w:p w14:paraId="2B5E68B2">
            <w:pPr>
              <w:keepNext/>
              <w:spacing w:line="400" w:lineRule="exact"/>
              <w:jc w:val="left"/>
              <w:outlineLvl w:val="0"/>
              <w:rPr>
                <w:rFonts w:ascii="宋体" w:hAnsi="宋体" w:eastAsia="宋体" w:cs="宋体"/>
                <w:b/>
                <w:szCs w:val="21"/>
              </w:rPr>
            </w:pPr>
            <w:bookmarkStart w:id="370" w:name="_Toc152679727"/>
            <w:bookmarkStart w:id="371" w:name="_Toc152679340"/>
            <w:r>
              <w:rPr>
                <w:rFonts w:hint="eastAsia" w:ascii="宋体" w:hAnsi="宋体" w:eastAsia="宋体" w:cs="宋体"/>
                <w:b/>
                <w:bCs/>
                <w:szCs w:val="21"/>
                <w:u w:val="single"/>
              </w:rPr>
              <w:t>5.投标文件所附格式中要求填写的全部信息都必须正面回答并保证是真实准确的。</w:t>
            </w:r>
            <w:bookmarkEnd w:id="370"/>
            <w:bookmarkEnd w:id="371"/>
          </w:p>
        </w:tc>
      </w:tr>
    </w:tbl>
    <w:p w14:paraId="096D7806">
      <w:pPr>
        <w:autoSpaceDE w:val="0"/>
        <w:autoSpaceDN w:val="0"/>
        <w:adjustRightInd w:val="0"/>
        <w:spacing w:after="120" w:afterLines="50"/>
        <w:ind w:firstLine="2891" w:firstLineChars="900"/>
        <w:rPr>
          <w:rFonts w:ascii="宋体" w:hAnsi="宋体" w:eastAsia="宋体" w:cs="Times New Roman"/>
          <w:b/>
          <w:bCs/>
          <w:color w:val="FF0000"/>
          <w:sz w:val="32"/>
          <w:szCs w:val="32"/>
        </w:rPr>
      </w:pPr>
    </w:p>
    <w:p w14:paraId="40750FB4">
      <w:pPr>
        <w:autoSpaceDE w:val="0"/>
        <w:autoSpaceDN w:val="0"/>
        <w:adjustRightInd w:val="0"/>
        <w:spacing w:after="120" w:afterLines="50"/>
        <w:ind w:firstLine="2891" w:firstLineChars="900"/>
        <w:rPr>
          <w:rFonts w:ascii="宋体" w:hAnsi="宋体" w:eastAsia="宋体" w:cs="Times New Roman"/>
          <w:b/>
          <w:bCs/>
          <w:color w:val="FF0000"/>
          <w:sz w:val="32"/>
          <w:szCs w:val="32"/>
        </w:rPr>
      </w:pPr>
      <w:r>
        <w:rPr>
          <w:rFonts w:ascii="宋体" w:hAnsi="宋体" w:eastAsia="宋体" w:cs="Times New Roman"/>
          <w:b/>
          <w:bCs/>
          <w:color w:val="FF0000"/>
          <w:sz w:val="32"/>
          <w:szCs w:val="32"/>
        </w:rPr>
        <w:br w:type="page"/>
      </w:r>
    </w:p>
    <w:p w14:paraId="4BDA0E2E">
      <w:pPr>
        <w:spacing w:line="360" w:lineRule="auto"/>
        <w:jc w:val="center"/>
        <w:outlineLvl w:val="0"/>
        <w:rPr>
          <w:rFonts w:ascii="宋体" w:hAnsi="宋体" w:eastAsia="宋体" w:cs="Times New Roman"/>
          <w:b/>
          <w:sz w:val="24"/>
        </w:rPr>
      </w:pPr>
      <w:bookmarkStart w:id="372" w:name="_Toc152679728"/>
      <w:r>
        <w:rPr>
          <w:rFonts w:ascii="宋体" w:hAnsi="宋体" w:eastAsia="宋体" w:cs="Times New Roman"/>
          <w:b/>
          <w:sz w:val="36"/>
          <w:szCs w:val="36"/>
        </w:rPr>
        <w:t>第</w:t>
      </w:r>
      <w:r>
        <w:rPr>
          <w:rFonts w:hint="eastAsia" w:ascii="宋体" w:hAnsi="宋体" w:eastAsia="宋体" w:cs="Times New Roman"/>
          <w:b/>
          <w:sz w:val="36"/>
          <w:szCs w:val="36"/>
        </w:rPr>
        <w:t>八</w:t>
      </w:r>
      <w:r>
        <w:rPr>
          <w:rFonts w:ascii="宋体" w:hAnsi="宋体" w:eastAsia="宋体" w:cs="Times New Roman"/>
          <w:b/>
          <w:sz w:val="36"/>
          <w:szCs w:val="36"/>
        </w:rPr>
        <w:t>章   投标文件格式</w:t>
      </w:r>
      <w:bookmarkEnd w:id="360"/>
      <w:bookmarkEnd w:id="372"/>
    </w:p>
    <w:p w14:paraId="1687A552">
      <w:pPr>
        <w:tabs>
          <w:tab w:val="left" w:pos="900"/>
          <w:tab w:val="left" w:pos="1980"/>
        </w:tabs>
        <w:snapToGrid w:val="0"/>
        <w:spacing w:line="360" w:lineRule="auto"/>
        <w:rPr>
          <w:rFonts w:ascii="宋体" w:hAnsi="宋体" w:eastAsia="宋体" w:cs="宋体"/>
          <w:b/>
          <w:szCs w:val="21"/>
        </w:rPr>
      </w:pPr>
      <w:r>
        <w:rPr>
          <w:rFonts w:hint="eastAsia" w:ascii="宋体" w:hAnsi="宋体" w:eastAsia="宋体" w:cs="宋体"/>
          <w:b/>
          <w:szCs w:val="21"/>
        </w:rPr>
        <w:t>投标人编制文件须知</w:t>
      </w:r>
    </w:p>
    <w:p w14:paraId="699715AC">
      <w:pPr>
        <w:tabs>
          <w:tab w:val="left" w:pos="900"/>
          <w:tab w:val="left" w:pos="1980"/>
        </w:tabs>
        <w:snapToGrid w:val="0"/>
        <w:spacing w:line="360" w:lineRule="auto"/>
        <w:ind w:firstLine="420" w:firstLineChars="200"/>
        <w:rPr>
          <w:rFonts w:ascii="宋体" w:hAnsi="宋体" w:eastAsia="宋体" w:cs="宋体"/>
          <w:szCs w:val="21"/>
        </w:rPr>
      </w:pPr>
      <w:r>
        <w:rPr>
          <w:rFonts w:hint="eastAsia" w:ascii="宋体" w:hAnsi="宋体" w:eastAsia="宋体" w:cs="宋体"/>
          <w:szCs w:val="21"/>
        </w:rPr>
        <w:t>1、投标人按照本部分的顺序编制投标文件（资格证明文件）、投标文件（商务技术文件），编制中涉及格式资料的，应按照本部分提供的内容和格式（所有表格的格式可扩展）填写提交。</w:t>
      </w:r>
    </w:p>
    <w:p w14:paraId="3771F5FE">
      <w:pPr>
        <w:tabs>
          <w:tab w:val="left" w:pos="900"/>
          <w:tab w:val="left" w:pos="1980"/>
        </w:tabs>
        <w:snapToGrid w:val="0"/>
        <w:spacing w:line="360" w:lineRule="auto"/>
        <w:ind w:firstLine="420" w:firstLineChars="200"/>
        <w:rPr>
          <w:rFonts w:ascii="宋体" w:hAnsi="宋体" w:eastAsia="宋体" w:cs="宋体"/>
          <w:szCs w:val="21"/>
        </w:rPr>
      </w:pPr>
      <w:r>
        <w:rPr>
          <w:rFonts w:hint="eastAsia" w:ascii="宋体" w:hAnsi="宋体" w:eastAsia="宋体" w:cs="宋体"/>
          <w:szCs w:val="21"/>
        </w:rPr>
        <w:t>2、对于</w:t>
      </w:r>
      <w:r>
        <w:rPr>
          <w:rFonts w:hint="eastAsia" w:ascii="宋体" w:hAnsi="宋体" w:eastAsia="宋体" w:cs="宋体"/>
          <w:szCs w:val="21"/>
          <w:lang w:eastAsia="zh-CN"/>
        </w:rPr>
        <w:t>采购文件</w:t>
      </w:r>
      <w:r>
        <w:rPr>
          <w:rFonts w:hint="eastAsia" w:ascii="宋体" w:hAnsi="宋体" w:eastAsia="宋体" w:cs="宋体"/>
          <w:szCs w:val="21"/>
        </w:rPr>
        <w:t>中标记了“实质性格式”文件的，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eastAsia="宋体" w:cs="宋体"/>
          <w:b/>
          <w:bCs/>
          <w:szCs w:val="21"/>
        </w:rPr>
        <w:t>否则投标无效。</w:t>
      </w:r>
      <w:r>
        <w:rPr>
          <w:rFonts w:hint="eastAsia" w:ascii="宋体" w:hAnsi="宋体" w:eastAsia="宋体" w:cs="宋体"/>
          <w:szCs w:val="21"/>
        </w:rPr>
        <w:t>未标记“实质性格式”的文件和</w:t>
      </w:r>
      <w:r>
        <w:rPr>
          <w:rFonts w:hint="eastAsia" w:ascii="宋体" w:hAnsi="宋体" w:eastAsia="宋体" w:cs="宋体"/>
          <w:szCs w:val="21"/>
          <w:lang w:eastAsia="zh-CN"/>
        </w:rPr>
        <w:t>采购文件</w:t>
      </w:r>
      <w:r>
        <w:rPr>
          <w:rFonts w:hint="eastAsia" w:ascii="宋体" w:hAnsi="宋体" w:eastAsia="宋体" w:cs="宋体"/>
          <w:szCs w:val="21"/>
        </w:rPr>
        <w:t>未提供格式的内容，可由投标人自行编写。</w:t>
      </w:r>
    </w:p>
    <w:p w14:paraId="4A983303">
      <w:pPr>
        <w:tabs>
          <w:tab w:val="left" w:pos="900"/>
          <w:tab w:val="left" w:pos="1980"/>
        </w:tabs>
        <w:snapToGrid w:val="0"/>
        <w:spacing w:line="360" w:lineRule="auto"/>
        <w:ind w:firstLine="420" w:firstLineChars="200"/>
        <w:rPr>
          <w:rFonts w:ascii="宋体" w:hAnsi="宋体" w:eastAsia="宋体" w:cs="宋体"/>
          <w:szCs w:val="21"/>
        </w:rPr>
      </w:pPr>
      <w:r>
        <w:rPr>
          <w:rFonts w:hint="eastAsia" w:ascii="宋体" w:hAnsi="宋体" w:eastAsia="宋体" w:cs="宋体"/>
          <w:szCs w:val="21"/>
        </w:rPr>
        <w:t>3、全部声明和问题的回答及所附材料必须是真实的、准确的和完整的。</w:t>
      </w:r>
    </w:p>
    <w:p w14:paraId="2226C434">
      <w:pPr>
        <w:tabs>
          <w:tab w:val="left" w:pos="900"/>
          <w:tab w:val="left" w:pos="1980"/>
        </w:tabs>
        <w:snapToGrid w:val="0"/>
        <w:spacing w:line="360" w:lineRule="auto"/>
        <w:ind w:firstLine="420" w:firstLineChars="200"/>
        <w:rPr>
          <w:rFonts w:ascii="宋体" w:hAnsi="宋体" w:eastAsia="宋体" w:cs="宋体"/>
          <w:szCs w:val="21"/>
        </w:rPr>
      </w:pPr>
      <w:r>
        <w:rPr>
          <w:rFonts w:hint="eastAsia" w:ascii="宋体" w:hAnsi="宋体" w:eastAsia="宋体" w:cs="宋体"/>
          <w:szCs w:val="21"/>
        </w:rPr>
        <w:t>4、实行电子化不见面交易方式的，加盖公章、签名等均通过投标文件编制工具加盖电子公章、签字、签章或印鉴。</w:t>
      </w:r>
    </w:p>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p w14:paraId="5DD6AFCB">
      <w:pPr>
        <w:widowControl/>
        <w:jc w:val="left"/>
        <w:rPr>
          <w:rFonts w:ascii="宋体" w:hAnsi="宋体" w:eastAsia="宋体" w:cs="Times New Roman"/>
          <w:sz w:val="24"/>
        </w:rPr>
      </w:pPr>
    </w:p>
    <w:p w14:paraId="6FAF86A7">
      <w:pPr>
        <w:autoSpaceDE w:val="0"/>
        <w:autoSpaceDN w:val="0"/>
        <w:adjustRightInd w:val="0"/>
        <w:spacing w:after="120" w:afterLines="50"/>
        <w:ind w:firstLine="2891" w:firstLineChars="900"/>
        <w:rPr>
          <w:rFonts w:ascii="宋体" w:hAnsi="宋体" w:eastAsia="宋体" w:cs="Times New Roman"/>
          <w:b/>
          <w:bCs/>
          <w:color w:val="FF0000"/>
          <w:sz w:val="32"/>
          <w:szCs w:val="32"/>
        </w:rPr>
      </w:pPr>
    </w:p>
    <w:p w14:paraId="3D93A337">
      <w:pPr>
        <w:autoSpaceDE w:val="0"/>
        <w:autoSpaceDN w:val="0"/>
        <w:adjustRightInd w:val="0"/>
        <w:spacing w:after="120" w:afterLines="50"/>
        <w:ind w:firstLine="2891" w:firstLineChars="900"/>
        <w:rPr>
          <w:rFonts w:ascii="宋体" w:hAnsi="宋体" w:eastAsia="宋体" w:cs="Times New Roman"/>
          <w:b/>
          <w:bCs/>
          <w:color w:val="FF0000"/>
          <w:sz w:val="32"/>
          <w:szCs w:val="32"/>
        </w:rPr>
      </w:pPr>
    </w:p>
    <w:p w14:paraId="3039866A">
      <w:pPr>
        <w:autoSpaceDE w:val="0"/>
        <w:autoSpaceDN w:val="0"/>
        <w:adjustRightInd w:val="0"/>
        <w:spacing w:after="120" w:afterLines="50"/>
        <w:ind w:firstLine="2891" w:firstLineChars="900"/>
        <w:rPr>
          <w:rFonts w:ascii="宋体" w:hAnsi="宋体" w:eastAsia="宋体" w:cs="Times New Roman"/>
          <w:b/>
          <w:bCs/>
          <w:color w:val="FF0000"/>
          <w:sz w:val="32"/>
          <w:szCs w:val="32"/>
        </w:rPr>
      </w:pPr>
    </w:p>
    <w:p w14:paraId="7D0B29B2">
      <w:pPr>
        <w:autoSpaceDE w:val="0"/>
        <w:autoSpaceDN w:val="0"/>
        <w:adjustRightInd w:val="0"/>
        <w:spacing w:after="120" w:afterLines="50"/>
        <w:ind w:firstLine="2891" w:firstLineChars="900"/>
        <w:rPr>
          <w:rFonts w:ascii="宋体" w:hAnsi="宋体" w:eastAsia="宋体" w:cs="Times New Roman"/>
          <w:b/>
          <w:bCs/>
          <w:color w:val="FF0000"/>
          <w:sz w:val="32"/>
          <w:szCs w:val="32"/>
        </w:rPr>
      </w:pPr>
    </w:p>
    <w:p w14:paraId="471BA40E">
      <w:pPr>
        <w:autoSpaceDE w:val="0"/>
        <w:autoSpaceDN w:val="0"/>
        <w:adjustRightInd w:val="0"/>
        <w:spacing w:after="120" w:afterLines="50"/>
        <w:ind w:firstLine="2891" w:firstLineChars="900"/>
        <w:rPr>
          <w:rFonts w:ascii="宋体" w:hAnsi="宋体" w:eastAsia="宋体" w:cs="Times New Roman"/>
          <w:b/>
          <w:bCs/>
          <w:color w:val="FF0000"/>
          <w:sz w:val="32"/>
          <w:szCs w:val="32"/>
        </w:rPr>
      </w:pPr>
    </w:p>
    <w:p w14:paraId="126B6458">
      <w:pPr>
        <w:autoSpaceDE w:val="0"/>
        <w:autoSpaceDN w:val="0"/>
        <w:adjustRightInd w:val="0"/>
        <w:spacing w:after="120" w:afterLines="50"/>
        <w:ind w:firstLine="2891" w:firstLineChars="900"/>
        <w:rPr>
          <w:rFonts w:ascii="宋体" w:hAnsi="宋体" w:eastAsia="宋体" w:cs="Times New Roman"/>
          <w:b/>
          <w:bCs/>
          <w:color w:val="FF0000"/>
          <w:sz w:val="32"/>
          <w:szCs w:val="32"/>
        </w:rPr>
      </w:pPr>
    </w:p>
    <w:p w14:paraId="00F50848">
      <w:pPr>
        <w:autoSpaceDE w:val="0"/>
        <w:autoSpaceDN w:val="0"/>
        <w:adjustRightInd w:val="0"/>
        <w:spacing w:after="120" w:afterLines="50"/>
        <w:ind w:firstLine="2891" w:firstLineChars="900"/>
        <w:rPr>
          <w:rFonts w:ascii="宋体" w:hAnsi="宋体" w:eastAsia="宋体" w:cs="Times New Roman"/>
          <w:b/>
          <w:bCs/>
          <w:color w:val="FF0000"/>
          <w:sz w:val="32"/>
          <w:szCs w:val="32"/>
        </w:rPr>
      </w:pPr>
    </w:p>
    <w:p w14:paraId="762AF711">
      <w:pPr>
        <w:autoSpaceDE w:val="0"/>
        <w:autoSpaceDN w:val="0"/>
        <w:adjustRightInd w:val="0"/>
        <w:spacing w:after="120" w:afterLines="50"/>
        <w:ind w:firstLine="2891" w:firstLineChars="900"/>
        <w:rPr>
          <w:rFonts w:ascii="宋体" w:hAnsi="宋体" w:eastAsia="宋体" w:cs="Times New Roman"/>
          <w:b/>
          <w:bCs/>
          <w:color w:val="FF0000"/>
          <w:sz w:val="32"/>
          <w:szCs w:val="32"/>
        </w:rPr>
      </w:pPr>
    </w:p>
    <w:p w14:paraId="4388B1B2">
      <w:pPr>
        <w:autoSpaceDE w:val="0"/>
        <w:autoSpaceDN w:val="0"/>
        <w:adjustRightInd w:val="0"/>
        <w:spacing w:after="120" w:afterLines="50"/>
        <w:ind w:firstLine="2891" w:firstLineChars="900"/>
        <w:rPr>
          <w:rFonts w:ascii="宋体" w:hAnsi="宋体" w:eastAsia="宋体" w:cs="Times New Roman"/>
          <w:b/>
          <w:bCs/>
          <w:color w:val="FF0000"/>
          <w:sz w:val="32"/>
          <w:szCs w:val="32"/>
        </w:rPr>
      </w:pPr>
    </w:p>
    <w:p w14:paraId="5C098B9D">
      <w:pPr>
        <w:autoSpaceDE w:val="0"/>
        <w:autoSpaceDN w:val="0"/>
        <w:adjustRightInd w:val="0"/>
        <w:spacing w:after="120" w:afterLines="50"/>
        <w:ind w:firstLine="2891" w:firstLineChars="900"/>
        <w:rPr>
          <w:rFonts w:ascii="宋体" w:hAnsi="宋体" w:eastAsia="宋体" w:cs="Times New Roman"/>
          <w:b/>
          <w:bCs/>
          <w:color w:val="FF0000"/>
          <w:sz w:val="32"/>
          <w:szCs w:val="32"/>
        </w:rPr>
      </w:pPr>
    </w:p>
    <w:p w14:paraId="27C2DD0A">
      <w:pPr>
        <w:autoSpaceDE w:val="0"/>
        <w:autoSpaceDN w:val="0"/>
        <w:adjustRightInd w:val="0"/>
        <w:spacing w:after="120" w:afterLines="50"/>
        <w:ind w:firstLine="2891" w:firstLineChars="900"/>
        <w:rPr>
          <w:rFonts w:ascii="宋体" w:hAnsi="宋体" w:eastAsia="宋体" w:cs="Times New Roman"/>
          <w:b/>
          <w:bCs/>
          <w:color w:val="FF0000"/>
          <w:sz w:val="32"/>
          <w:szCs w:val="32"/>
        </w:rPr>
      </w:pPr>
    </w:p>
    <w:p w14:paraId="0AAF84A0">
      <w:pPr>
        <w:autoSpaceDE w:val="0"/>
        <w:autoSpaceDN w:val="0"/>
        <w:adjustRightInd w:val="0"/>
        <w:spacing w:after="120" w:afterLines="50"/>
        <w:ind w:firstLine="2891" w:firstLineChars="900"/>
        <w:rPr>
          <w:rFonts w:ascii="宋体" w:hAnsi="宋体" w:eastAsia="宋体" w:cs="Times New Roman"/>
          <w:b/>
          <w:bCs/>
          <w:color w:val="FF0000"/>
          <w:sz w:val="32"/>
          <w:szCs w:val="32"/>
        </w:rPr>
      </w:pPr>
    </w:p>
    <w:p w14:paraId="6F49ED9E">
      <w:pPr>
        <w:autoSpaceDE w:val="0"/>
        <w:autoSpaceDN w:val="0"/>
        <w:adjustRightInd w:val="0"/>
        <w:spacing w:after="120" w:afterLines="50"/>
        <w:ind w:firstLine="2891" w:firstLineChars="900"/>
        <w:rPr>
          <w:rFonts w:ascii="宋体" w:hAnsi="宋体" w:eastAsia="宋体" w:cs="Times New Roman"/>
          <w:b/>
          <w:bCs/>
          <w:color w:val="FF0000"/>
          <w:sz w:val="32"/>
          <w:szCs w:val="32"/>
        </w:rPr>
      </w:pPr>
    </w:p>
    <w:p w14:paraId="08E56060">
      <w:pPr>
        <w:autoSpaceDE w:val="0"/>
        <w:autoSpaceDN w:val="0"/>
        <w:adjustRightInd w:val="0"/>
        <w:spacing w:after="120" w:afterLines="50"/>
        <w:ind w:firstLine="2891" w:firstLineChars="900"/>
        <w:rPr>
          <w:rFonts w:ascii="宋体" w:hAnsi="宋体" w:eastAsia="宋体" w:cs="Times New Roman"/>
          <w:b/>
          <w:bCs/>
          <w:color w:val="FF0000"/>
          <w:sz w:val="32"/>
          <w:szCs w:val="32"/>
        </w:rPr>
      </w:pPr>
    </w:p>
    <w:p w14:paraId="76EEAF16">
      <w:pPr>
        <w:rPr>
          <w:rFonts w:ascii="Times New Roman" w:hAnsi="Times New Roman" w:eastAsia="宋体" w:cs="Times New Roman"/>
          <w:b/>
          <w:spacing w:val="20"/>
          <w:sz w:val="32"/>
          <w:szCs w:val="32"/>
        </w:rPr>
      </w:pPr>
    </w:p>
    <w:p w14:paraId="4921532D">
      <w:pPr>
        <w:ind w:firstLine="2529" w:firstLineChars="700"/>
        <w:rPr>
          <w:rFonts w:ascii="Times New Roman" w:hAnsi="Times New Roman" w:eastAsia="宋体" w:cs="Times New Roman"/>
          <w:b/>
          <w:spacing w:val="20"/>
          <w:sz w:val="32"/>
          <w:szCs w:val="32"/>
        </w:rPr>
      </w:pPr>
    </w:p>
    <w:p w14:paraId="52CFADB0">
      <w:pPr>
        <w:ind w:firstLine="2529" w:firstLineChars="700"/>
        <w:rPr>
          <w:rFonts w:ascii="Times New Roman" w:hAnsi="Times New Roman" w:eastAsia="宋体" w:cs="Times New Roman"/>
          <w:b/>
          <w:spacing w:val="20"/>
          <w:sz w:val="32"/>
          <w:szCs w:val="32"/>
        </w:rPr>
      </w:pPr>
    </w:p>
    <w:p w14:paraId="67351060">
      <w:pPr>
        <w:jc w:val="center"/>
        <w:rPr>
          <w:rFonts w:ascii="Times New Roman" w:hAnsi="Times New Roman" w:eastAsia="宋体" w:cs="Times New Roman"/>
          <w:b/>
          <w:sz w:val="32"/>
          <w:szCs w:val="32"/>
        </w:rPr>
      </w:pPr>
      <w:r>
        <w:rPr>
          <w:rFonts w:hint="eastAsia" w:ascii="宋体" w:hAnsi="宋体" w:eastAsia="宋体" w:cs="宋体"/>
          <w:b/>
          <w:sz w:val="32"/>
          <w:szCs w:val="32"/>
        </w:rPr>
        <w:t>一、投标文件封面</w:t>
      </w:r>
    </w:p>
    <w:p w14:paraId="01F0E914">
      <w:pPr>
        <w:autoSpaceDE w:val="0"/>
        <w:autoSpaceDN w:val="0"/>
        <w:adjustRightInd w:val="0"/>
        <w:spacing w:after="120" w:afterLines="50"/>
        <w:ind w:firstLine="2891" w:firstLineChars="900"/>
        <w:rPr>
          <w:rFonts w:ascii="宋体" w:hAnsi="宋体" w:eastAsia="宋体" w:cs="Times New Roman"/>
          <w:b/>
          <w:bCs/>
          <w:color w:val="FF0000"/>
          <w:sz w:val="32"/>
          <w:szCs w:val="32"/>
        </w:rPr>
      </w:pPr>
    </w:p>
    <w:p w14:paraId="45364E4A">
      <w:pPr>
        <w:jc w:val="center"/>
        <w:rPr>
          <w:rFonts w:ascii="宋体" w:hAnsi="宋体" w:eastAsia="宋体" w:cs="Times New Roman"/>
          <w:szCs w:val="21"/>
        </w:rPr>
      </w:pPr>
    </w:p>
    <w:p w14:paraId="76ADD7A5">
      <w:pPr>
        <w:jc w:val="center"/>
        <w:rPr>
          <w:rFonts w:ascii="宋体" w:hAnsi="宋体" w:eastAsia="宋体" w:cs="Times New Roman"/>
          <w:b/>
          <w:spacing w:val="60"/>
          <w:sz w:val="84"/>
          <w:szCs w:val="84"/>
        </w:rPr>
      </w:pPr>
    </w:p>
    <w:p w14:paraId="77E6DECD">
      <w:pPr>
        <w:jc w:val="center"/>
        <w:rPr>
          <w:rFonts w:ascii="宋体" w:hAnsi="宋体" w:eastAsia="宋体" w:cs="Times New Roman"/>
          <w:b/>
          <w:spacing w:val="60"/>
          <w:sz w:val="84"/>
          <w:szCs w:val="84"/>
        </w:rPr>
      </w:pPr>
      <w:r>
        <w:rPr>
          <w:rFonts w:ascii="宋体" w:hAnsi="宋体" w:eastAsia="宋体" w:cs="Times New Roman"/>
          <w:b/>
          <w:spacing w:val="60"/>
          <w:sz w:val="84"/>
          <w:szCs w:val="84"/>
        </w:rPr>
        <w:t>投 标 文 件</w:t>
      </w:r>
    </w:p>
    <w:p w14:paraId="0C6E8D9C">
      <w:pPr>
        <w:ind w:firstLine="963" w:firstLineChars="150"/>
        <w:rPr>
          <w:rFonts w:ascii="宋体" w:hAnsi="宋体" w:eastAsia="宋体" w:cs="Times New Roman"/>
          <w:b/>
          <w:spacing w:val="60"/>
          <w:sz w:val="52"/>
          <w:szCs w:val="52"/>
        </w:rPr>
      </w:pPr>
    </w:p>
    <w:p w14:paraId="12F25C28">
      <w:pPr>
        <w:ind w:firstLine="963" w:firstLineChars="150"/>
        <w:rPr>
          <w:rFonts w:ascii="宋体" w:hAnsi="宋体" w:eastAsia="宋体" w:cs="Times New Roman"/>
          <w:b/>
          <w:spacing w:val="60"/>
          <w:sz w:val="52"/>
          <w:szCs w:val="52"/>
        </w:rPr>
      </w:pPr>
    </w:p>
    <w:p w14:paraId="2586AB19">
      <w:pPr>
        <w:autoSpaceDE w:val="0"/>
        <w:autoSpaceDN w:val="0"/>
        <w:adjustRightInd w:val="0"/>
        <w:spacing w:after="120" w:afterLines="50"/>
        <w:ind w:firstLine="2891" w:firstLineChars="900"/>
        <w:rPr>
          <w:rFonts w:ascii="宋体" w:hAnsi="宋体" w:eastAsia="宋体" w:cs="Times New Roman"/>
          <w:b/>
          <w:bCs/>
          <w:color w:val="FF0000"/>
          <w:sz w:val="32"/>
          <w:szCs w:val="32"/>
        </w:rPr>
      </w:pPr>
    </w:p>
    <w:p w14:paraId="1CBF8433">
      <w:pPr>
        <w:autoSpaceDE w:val="0"/>
        <w:autoSpaceDN w:val="0"/>
        <w:adjustRightInd w:val="0"/>
        <w:spacing w:after="120" w:afterLines="50"/>
        <w:ind w:firstLine="2891" w:firstLineChars="900"/>
        <w:rPr>
          <w:rFonts w:ascii="宋体" w:hAnsi="宋体" w:eastAsia="宋体" w:cs="Times New Roman"/>
          <w:b/>
          <w:bCs/>
          <w:color w:val="FF0000"/>
          <w:sz w:val="32"/>
          <w:szCs w:val="32"/>
        </w:rPr>
      </w:pPr>
    </w:p>
    <w:p w14:paraId="06393256">
      <w:pPr>
        <w:autoSpaceDE w:val="0"/>
        <w:autoSpaceDN w:val="0"/>
        <w:adjustRightInd w:val="0"/>
        <w:spacing w:after="120" w:afterLines="50"/>
        <w:ind w:firstLine="2891" w:firstLineChars="900"/>
        <w:rPr>
          <w:rFonts w:ascii="宋体" w:hAnsi="宋体" w:eastAsia="宋体" w:cs="Times New Roman"/>
          <w:b/>
          <w:bCs/>
          <w:color w:val="FF0000"/>
          <w:sz w:val="32"/>
          <w:szCs w:val="32"/>
        </w:rPr>
      </w:pPr>
    </w:p>
    <w:p w14:paraId="2CEF3B38">
      <w:pPr>
        <w:ind w:firstLine="542" w:firstLineChars="150"/>
        <w:rPr>
          <w:rFonts w:ascii="宋体" w:hAnsi="宋体" w:eastAsia="宋体" w:cs="Times New Roman"/>
          <w:b/>
          <w:spacing w:val="20"/>
          <w:sz w:val="32"/>
          <w:szCs w:val="32"/>
        </w:rPr>
      </w:pPr>
    </w:p>
    <w:p w14:paraId="3721953A">
      <w:pPr>
        <w:ind w:firstLine="542" w:firstLineChars="150"/>
        <w:rPr>
          <w:rFonts w:ascii="宋体" w:hAnsi="宋体" w:eastAsia="宋体" w:cs="Times New Roman"/>
          <w:b/>
          <w:spacing w:val="20"/>
          <w:sz w:val="32"/>
          <w:szCs w:val="32"/>
        </w:rPr>
      </w:pPr>
    </w:p>
    <w:p w14:paraId="5844DEB2">
      <w:pPr>
        <w:ind w:firstLine="1446" w:firstLineChars="400"/>
        <w:rPr>
          <w:rFonts w:ascii="宋体" w:hAnsi="宋体" w:eastAsia="宋体" w:cs="Times New Roman"/>
          <w:b/>
          <w:sz w:val="36"/>
        </w:rPr>
      </w:pPr>
      <w:r>
        <w:rPr>
          <w:rFonts w:hint="eastAsia" w:ascii="宋体" w:hAnsi="宋体" w:eastAsia="宋体" w:cs="Times New Roman"/>
          <w:b/>
          <w:sz w:val="36"/>
        </w:rPr>
        <w:t>项 目 名 称：</w:t>
      </w:r>
      <w:r>
        <w:rPr>
          <w:rFonts w:hint="eastAsia" w:ascii="宋体" w:hAnsi="宋体" w:eastAsia="宋体" w:cs="Times New Roman"/>
          <w:b/>
          <w:sz w:val="36"/>
          <w:u w:val="single"/>
        </w:rPr>
        <w:t xml:space="preserve">               </w:t>
      </w:r>
    </w:p>
    <w:p w14:paraId="165186EB">
      <w:pPr>
        <w:ind w:firstLine="1446" w:firstLineChars="400"/>
        <w:rPr>
          <w:rFonts w:ascii="宋体" w:hAnsi="宋体" w:eastAsia="宋体" w:cs="Times New Roman"/>
          <w:b/>
          <w:sz w:val="36"/>
          <w:u w:val="single"/>
        </w:rPr>
      </w:pPr>
      <w:r>
        <w:rPr>
          <w:rFonts w:hint="eastAsia" w:ascii="宋体" w:hAnsi="宋体" w:eastAsia="宋体" w:cs="Times New Roman"/>
          <w:b/>
          <w:sz w:val="36"/>
        </w:rPr>
        <w:t>项 目 编 号：</w:t>
      </w:r>
      <w:r>
        <w:rPr>
          <w:rFonts w:hint="eastAsia" w:ascii="宋体" w:hAnsi="宋体" w:eastAsia="宋体" w:cs="Times New Roman"/>
          <w:b/>
          <w:sz w:val="36"/>
          <w:u w:val="single"/>
        </w:rPr>
        <w:t xml:space="preserve">               </w:t>
      </w:r>
    </w:p>
    <w:p w14:paraId="53340814">
      <w:pPr>
        <w:rPr>
          <w:rFonts w:ascii="宋体" w:hAnsi="宋体" w:eastAsia="宋体" w:cs="Times New Roman"/>
          <w:b/>
          <w:sz w:val="36"/>
          <w:u w:val="single"/>
        </w:rPr>
      </w:pPr>
      <w:r>
        <w:rPr>
          <w:rFonts w:hint="eastAsia" w:ascii="宋体" w:hAnsi="宋体" w:eastAsia="宋体" w:cs="Times New Roman"/>
          <w:b/>
          <w:sz w:val="36"/>
        </w:rPr>
        <w:t xml:space="preserve">      </w:t>
      </w:r>
      <w:r>
        <w:rPr>
          <w:rFonts w:ascii="宋体" w:hAnsi="宋体" w:eastAsia="宋体" w:cs="Times New Roman"/>
          <w:b/>
          <w:sz w:val="36"/>
        </w:rPr>
        <w:t xml:space="preserve">  </w:t>
      </w:r>
      <w:r>
        <w:rPr>
          <w:rFonts w:hint="eastAsia" w:ascii="宋体" w:hAnsi="宋体" w:eastAsia="宋体" w:cs="Times New Roman"/>
          <w:b/>
          <w:sz w:val="36"/>
        </w:rPr>
        <w:t>投标人名称 ：</w:t>
      </w:r>
      <w:r>
        <w:rPr>
          <w:rFonts w:hint="eastAsia" w:ascii="宋体" w:hAnsi="宋体" w:eastAsia="宋体" w:cs="Times New Roman"/>
          <w:b/>
          <w:sz w:val="36"/>
          <w:szCs w:val="21"/>
          <w:u w:val="single"/>
        </w:rPr>
        <w:t>（加盖CA电子公章）</w:t>
      </w:r>
    </w:p>
    <w:p w14:paraId="1CA9A28C">
      <w:pPr>
        <w:rPr>
          <w:rFonts w:ascii="宋体" w:hAnsi="宋体" w:eastAsia="宋体" w:cs="Times New Roman"/>
          <w:b/>
          <w:sz w:val="36"/>
        </w:rPr>
      </w:pPr>
      <w:r>
        <w:rPr>
          <w:rFonts w:hint="eastAsia" w:ascii="宋体" w:hAnsi="宋体" w:eastAsia="宋体" w:cs="Times New Roman"/>
          <w:b/>
          <w:sz w:val="36"/>
        </w:rPr>
        <w:t xml:space="preserve">      </w:t>
      </w:r>
      <w:r>
        <w:rPr>
          <w:rFonts w:ascii="宋体" w:hAnsi="宋体" w:eastAsia="宋体" w:cs="Times New Roman"/>
          <w:b/>
          <w:sz w:val="36"/>
        </w:rPr>
        <w:t xml:space="preserve">  </w:t>
      </w:r>
      <w:r>
        <w:rPr>
          <w:rFonts w:hint="eastAsia" w:ascii="宋体" w:hAnsi="宋体" w:eastAsia="宋体" w:cs="Times New Roman"/>
          <w:b/>
          <w:sz w:val="36"/>
        </w:rPr>
        <w:t>日      期 ：</w:t>
      </w:r>
      <w:r>
        <w:rPr>
          <w:rFonts w:hint="eastAsia" w:ascii="宋体" w:hAnsi="宋体" w:eastAsia="宋体" w:cs="Times New Roman"/>
          <w:b/>
          <w:sz w:val="36"/>
          <w:u w:val="single"/>
        </w:rPr>
        <w:t xml:space="preserve">               </w:t>
      </w:r>
    </w:p>
    <w:p w14:paraId="359F4308">
      <w:pPr>
        <w:jc w:val="center"/>
        <w:rPr>
          <w:rFonts w:ascii="宋体" w:hAnsi="宋体" w:eastAsia="宋体" w:cs="Times New Roman"/>
          <w:b/>
          <w:sz w:val="32"/>
          <w:szCs w:val="32"/>
        </w:rPr>
      </w:pPr>
    </w:p>
    <w:p w14:paraId="4ECE8A56">
      <w:pPr>
        <w:jc w:val="center"/>
        <w:rPr>
          <w:rFonts w:ascii="宋体" w:hAnsi="宋体" w:eastAsia="宋体" w:cs="宋体"/>
          <w:b/>
          <w:sz w:val="32"/>
          <w:szCs w:val="32"/>
        </w:rPr>
      </w:pPr>
      <w:r>
        <w:rPr>
          <w:rFonts w:ascii="宋体" w:hAnsi="宋体" w:eastAsia="宋体" w:cs="Times New Roman"/>
          <w:b/>
          <w:spacing w:val="20"/>
          <w:sz w:val="32"/>
          <w:szCs w:val="32"/>
        </w:rPr>
        <w:br w:type="page"/>
      </w:r>
      <w:r>
        <w:rPr>
          <w:rFonts w:hint="eastAsia" w:ascii="宋体" w:hAnsi="宋体" w:eastAsia="宋体" w:cs="宋体"/>
          <w:b/>
          <w:sz w:val="32"/>
          <w:szCs w:val="32"/>
        </w:rPr>
        <w:t>二、开标一览表（实质性格式）</w:t>
      </w:r>
    </w:p>
    <w:p w14:paraId="6D30C69B">
      <w:pPr>
        <w:tabs>
          <w:tab w:val="left" w:pos="567"/>
        </w:tabs>
        <w:spacing w:before="120" w:line="360" w:lineRule="auto"/>
        <w:ind w:firstLine="422" w:firstLineChars="200"/>
        <w:rPr>
          <w:rFonts w:ascii="宋体" w:hAnsi="宋体" w:eastAsia="宋体" w:cs="Times New Roman"/>
          <w:b/>
          <w:szCs w:val="21"/>
        </w:rPr>
      </w:pPr>
      <w:r>
        <w:rPr>
          <w:rFonts w:hint="eastAsia" w:ascii="宋体" w:hAnsi="宋体" w:eastAsia="宋体" w:cs="Times New Roman"/>
          <w:b/>
          <w:szCs w:val="21"/>
        </w:rPr>
        <w:t>（一）投标人在提交投标文件时，应按照投标工具（苏采云客户端）的提示流程编制提交开标一览表，开标一览表格式以投标工具中的为准</w:t>
      </w:r>
      <w:r>
        <w:rPr>
          <w:rFonts w:hint="eastAsia" w:ascii="宋体" w:hAnsi="宋体" w:eastAsia="宋体" w:cs="Times New Roman"/>
          <w:b/>
          <w:color w:val="0000FF"/>
          <w:szCs w:val="21"/>
        </w:rPr>
        <w:t>。</w:t>
      </w:r>
    </w:p>
    <w:p w14:paraId="00ADBB89">
      <w:pPr>
        <w:tabs>
          <w:tab w:val="left" w:pos="567"/>
        </w:tabs>
        <w:spacing w:before="120" w:line="360" w:lineRule="auto"/>
        <w:ind w:firstLine="422" w:firstLineChars="200"/>
        <w:rPr>
          <w:rFonts w:ascii="宋体" w:hAnsi="宋体" w:eastAsia="宋体" w:cs="Times New Roman"/>
          <w:b/>
          <w:color w:val="0000FF"/>
          <w:szCs w:val="21"/>
          <w:lang w:val="zh-CN"/>
        </w:rPr>
      </w:pPr>
    </w:p>
    <w:p w14:paraId="7A4DAE40">
      <w:pPr>
        <w:numPr>
          <w:ilvl w:val="0"/>
          <w:numId w:val="0"/>
        </w:numPr>
        <w:jc w:val="center"/>
        <w:rPr>
          <w:rFonts w:hint="eastAsia" w:ascii="宋体" w:hAnsi="宋体" w:eastAsia="宋体" w:cs="宋体"/>
          <w:b/>
          <w:sz w:val="32"/>
          <w:szCs w:val="32"/>
          <w:lang w:val="en-US" w:eastAsia="zh-CN"/>
        </w:rPr>
        <w:sectPr>
          <w:pgSz w:w="11905" w:h="16838"/>
          <w:pgMar w:top="1440" w:right="1797" w:bottom="1440" w:left="1797" w:header="851" w:footer="992" w:gutter="0"/>
          <w:cols w:space="0" w:num="1"/>
          <w:rtlGutter w:val="0"/>
          <w:docGrid w:linePitch="0" w:charSpace="0"/>
        </w:sectPr>
      </w:pPr>
      <w:bookmarkStart w:id="373" w:name="_Toc152680089"/>
      <w:bookmarkStart w:id="374" w:name="_Toc152679729"/>
    </w:p>
    <w:p w14:paraId="15EBEB7E">
      <w:pPr>
        <w:numPr>
          <w:ilvl w:val="0"/>
          <w:numId w:val="0"/>
        </w:numPr>
        <w:jc w:val="center"/>
        <w:rPr>
          <w:rFonts w:ascii="宋体" w:hAnsi="宋体" w:eastAsia="宋体" w:cs="宋体"/>
          <w:b/>
          <w:sz w:val="32"/>
          <w:szCs w:val="32"/>
        </w:rPr>
      </w:pPr>
      <w:r>
        <w:rPr>
          <w:rFonts w:hint="eastAsia" w:ascii="宋体" w:hAnsi="宋体" w:eastAsia="宋体" w:cs="宋体"/>
          <w:b/>
          <w:sz w:val="32"/>
          <w:szCs w:val="32"/>
          <w:lang w:val="en-US" w:eastAsia="zh-CN"/>
        </w:rPr>
        <w:t>三、</w:t>
      </w:r>
      <w:r>
        <w:rPr>
          <w:rFonts w:hint="eastAsia" w:ascii="宋体" w:hAnsi="宋体" w:eastAsia="宋体" w:cs="宋体"/>
          <w:b/>
          <w:sz w:val="32"/>
          <w:szCs w:val="32"/>
        </w:rPr>
        <w:t>报价明细表（实质性格式）</w:t>
      </w:r>
      <w:bookmarkEnd w:id="373"/>
    </w:p>
    <w:p w14:paraId="0C8639A7">
      <w:pPr>
        <w:tabs>
          <w:tab w:val="left" w:pos="1800"/>
          <w:tab w:val="left" w:pos="5580"/>
        </w:tabs>
        <w:rPr>
          <w:rFonts w:ascii="宋体" w:hAnsi="宋体" w:eastAsia="宋体" w:cs="Times New Roman"/>
          <w:szCs w:val="21"/>
        </w:rPr>
      </w:pPr>
      <w:r>
        <w:rPr>
          <w:rFonts w:ascii="宋体" w:hAnsi="宋体" w:eastAsia="宋体" w:cs="Times New Roman"/>
          <w:szCs w:val="21"/>
        </w:rPr>
        <w:t>项目编号</w:t>
      </w:r>
      <w:r>
        <w:rPr>
          <w:rFonts w:hint="eastAsia" w:ascii="宋体" w:hAnsi="宋体" w:eastAsia="宋体" w:cs="Times New Roman"/>
          <w:szCs w:val="21"/>
        </w:rPr>
        <w:t>/包号</w:t>
      </w:r>
      <w:r>
        <w:rPr>
          <w:rFonts w:ascii="宋体" w:hAnsi="宋体" w:eastAsia="宋体" w:cs="Times New Roman"/>
          <w:szCs w:val="21"/>
        </w:rPr>
        <w:t>：___________ 项目名称：</w:t>
      </w:r>
      <w:r>
        <w:rPr>
          <w:rFonts w:hint="eastAsia" w:ascii="宋体" w:hAnsi="宋体" w:eastAsia="宋体" w:cs="Times New Roman"/>
          <w:szCs w:val="21"/>
          <w:u w:val="single"/>
        </w:rPr>
        <w:t xml:space="preserve">              </w:t>
      </w:r>
      <w:r>
        <w:rPr>
          <w:rFonts w:hint="eastAsia" w:ascii="宋体" w:hAnsi="宋体" w:eastAsia="宋体" w:cs="Times New Roman"/>
          <w:szCs w:val="21"/>
        </w:rPr>
        <w:t xml:space="preserve"> </w:t>
      </w:r>
      <w:r>
        <w:rPr>
          <w:rFonts w:ascii="宋体" w:hAnsi="宋体" w:eastAsia="宋体" w:cs="Times New Roman"/>
          <w:szCs w:val="21"/>
        </w:rPr>
        <w:t xml:space="preserve"> 报价单位：人民币元</w:t>
      </w:r>
    </w:p>
    <w:tbl>
      <w:tblPr>
        <w:tblStyle w:val="10"/>
        <w:tblW w:w="9180" w:type="dxa"/>
        <w:jc w:val="center"/>
        <w:tblLayout w:type="fixed"/>
        <w:tblCellMar>
          <w:top w:w="0" w:type="dxa"/>
          <w:left w:w="108" w:type="dxa"/>
          <w:bottom w:w="0" w:type="dxa"/>
          <w:right w:w="108" w:type="dxa"/>
        </w:tblCellMar>
      </w:tblPr>
      <w:tblGrid>
        <w:gridCol w:w="735"/>
        <w:gridCol w:w="1755"/>
        <w:gridCol w:w="1402"/>
        <w:gridCol w:w="630"/>
        <w:gridCol w:w="630"/>
        <w:gridCol w:w="1016"/>
        <w:gridCol w:w="942"/>
        <w:gridCol w:w="1050"/>
        <w:gridCol w:w="1020"/>
      </w:tblGrid>
      <w:tr w14:paraId="5D9BEA4C">
        <w:tblPrEx>
          <w:tblCellMar>
            <w:top w:w="0" w:type="dxa"/>
            <w:left w:w="108" w:type="dxa"/>
            <w:bottom w:w="0" w:type="dxa"/>
            <w:right w:w="108" w:type="dxa"/>
          </w:tblCellMar>
        </w:tblPrEx>
        <w:trPr>
          <w:trHeight w:val="402" w:hRule="atLeast"/>
          <w:jc w:val="center"/>
        </w:trPr>
        <w:tc>
          <w:tcPr>
            <w:tcW w:w="73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2DB88A1D">
            <w:pPr>
              <w:widowControl/>
              <w:jc w:val="center"/>
              <w:textAlignment w:val="center"/>
              <w:rPr>
                <w:rFonts w:ascii="宋体" w:hAnsi="宋体" w:eastAsia="宋体" w:cs="宋体"/>
                <w:b/>
                <w:bCs/>
                <w:color w:val="000000"/>
                <w:szCs w:val="21"/>
              </w:rPr>
            </w:pPr>
            <w:r>
              <w:rPr>
                <w:rFonts w:hint="eastAsia" w:ascii="宋体" w:hAnsi="宋体" w:eastAsia="宋体" w:cs="宋体"/>
                <w:b/>
                <w:bCs/>
                <w:color w:val="000000"/>
                <w:kern w:val="0"/>
                <w:szCs w:val="21"/>
                <w:lang w:bidi="ar"/>
              </w:rPr>
              <w:t>序号</w:t>
            </w:r>
          </w:p>
        </w:tc>
        <w:tc>
          <w:tcPr>
            <w:tcW w:w="1755"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1B1231EB">
            <w:pPr>
              <w:widowControl/>
              <w:jc w:val="center"/>
              <w:textAlignment w:val="center"/>
              <w:rPr>
                <w:rFonts w:ascii="宋体" w:hAnsi="宋体" w:eastAsia="宋体" w:cs="宋体"/>
                <w:b/>
                <w:bCs/>
                <w:color w:val="000000"/>
                <w:szCs w:val="21"/>
              </w:rPr>
            </w:pPr>
            <w:r>
              <w:rPr>
                <w:rFonts w:hint="eastAsia" w:ascii="宋体" w:hAnsi="宋体" w:eastAsia="宋体" w:cs="宋体"/>
                <w:b/>
                <w:bCs/>
                <w:color w:val="000000"/>
                <w:kern w:val="0"/>
                <w:szCs w:val="21"/>
                <w:lang w:bidi="ar"/>
              </w:rPr>
              <w:t>设备名称</w:t>
            </w:r>
          </w:p>
        </w:tc>
        <w:tc>
          <w:tcPr>
            <w:tcW w:w="1402"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6D86E428">
            <w:pPr>
              <w:widowControl/>
              <w:jc w:val="center"/>
              <w:textAlignment w:val="center"/>
              <w:rPr>
                <w:rFonts w:ascii="宋体" w:hAnsi="宋体" w:eastAsia="宋体" w:cs="宋体"/>
                <w:b/>
                <w:bCs/>
                <w:color w:val="000000"/>
                <w:szCs w:val="21"/>
              </w:rPr>
            </w:pPr>
            <w:r>
              <w:rPr>
                <w:rFonts w:hint="eastAsia" w:ascii="宋体" w:hAnsi="宋体" w:eastAsia="宋体" w:cs="宋体"/>
                <w:b/>
                <w:bCs/>
                <w:color w:val="000000"/>
                <w:kern w:val="0"/>
                <w:szCs w:val="21"/>
                <w:lang w:bidi="ar"/>
              </w:rPr>
              <w:t>技术参数</w:t>
            </w:r>
          </w:p>
        </w:tc>
        <w:tc>
          <w:tcPr>
            <w:tcW w:w="630"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75753D62">
            <w:pPr>
              <w:widowControl/>
              <w:jc w:val="center"/>
              <w:textAlignment w:val="center"/>
              <w:rPr>
                <w:rFonts w:hint="eastAsia" w:ascii="宋体" w:hAnsi="宋体" w:eastAsia="宋体" w:cs="宋体"/>
                <w:b/>
                <w:bCs/>
                <w:color w:val="000000"/>
                <w:kern w:val="0"/>
                <w:szCs w:val="21"/>
                <w:lang w:val="en-US" w:eastAsia="zh-CN" w:bidi="ar"/>
              </w:rPr>
            </w:pPr>
            <w:r>
              <w:rPr>
                <w:rFonts w:hint="eastAsia" w:ascii="宋体" w:hAnsi="宋体" w:eastAsia="宋体" w:cs="宋体"/>
                <w:b/>
                <w:bCs/>
                <w:color w:val="000000"/>
                <w:kern w:val="0"/>
                <w:szCs w:val="21"/>
                <w:lang w:val="en-US" w:eastAsia="zh-CN" w:bidi="ar"/>
              </w:rPr>
              <w:t>型号</w:t>
            </w:r>
          </w:p>
        </w:tc>
        <w:tc>
          <w:tcPr>
            <w:tcW w:w="630"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193E6DF6">
            <w:pPr>
              <w:widowControl/>
              <w:jc w:val="center"/>
              <w:textAlignment w:val="center"/>
              <w:rPr>
                <w:rFonts w:ascii="宋体" w:hAnsi="宋体" w:eastAsia="宋体" w:cs="宋体"/>
                <w:b/>
                <w:bCs/>
                <w:color w:val="000000"/>
                <w:szCs w:val="21"/>
              </w:rPr>
            </w:pPr>
            <w:r>
              <w:rPr>
                <w:rFonts w:hint="eastAsia" w:ascii="宋体" w:hAnsi="宋体" w:eastAsia="宋体" w:cs="宋体"/>
                <w:b/>
                <w:bCs/>
                <w:color w:val="000000"/>
                <w:kern w:val="0"/>
                <w:szCs w:val="21"/>
                <w:lang w:bidi="ar"/>
              </w:rPr>
              <w:t>单位</w:t>
            </w:r>
          </w:p>
        </w:tc>
        <w:tc>
          <w:tcPr>
            <w:tcW w:w="1016"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74974EA1">
            <w:pPr>
              <w:widowControl/>
              <w:jc w:val="center"/>
              <w:textAlignment w:val="center"/>
              <w:rPr>
                <w:rFonts w:ascii="宋体" w:hAnsi="宋体" w:eastAsia="宋体" w:cs="宋体"/>
                <w:b/>
                <w:bCs/>
                <w:color w:val="000000"/>
                <w:szCs w:val="21"/>
              </w:rPr>
            </w:pPr>
            <w:r>
              <w:rPr>
                <w:rFonts w:hint="eastAsia" w:ascii="宋体" w:hAnsi="宋体" w:eastAsia="宋体" w:cs="宋体"/>
                <w:b/>
                <w:bCs/>
                <w:color w:val="000000"/>
                <w:kern w:val="0"/>
                <w:szCs w:val="21"/>
                <w:lang w:bidi="ar"/>
              </w:rPr>
              <w:t>数量</w:t>
            </w:r>
          </w:p>
        </w:tc>
        <w:tc>
          <w:tcPr>
            <w:tcW w:w="942"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6D90B7EA">
            <w:pPr>
              <w:widowControl/>
              <w:jc w:val="center"/>
              <w:textAlignment w:val="center"/>
              <w:rPr>
                <w:rFonts w:ascii="宋体" w:hAnsi="宋体" w:eastAsia="宋体" w:cs="宋体"/>
                <w:b/>
                <w:bCs/>
                <w:color w:val="000000"/>
                <w:kern w:val="0"/>
                <w:szCs w:val="21"/>
                <w:lang w:bidi="ar"/>
              </w:rPr>
            </w:pPr>
            <w:r>
              <w:rPr>
                <w:rFonts w:hint="eastAsia" w:ascii="宋体" w:hAnsi="宋体" w:eastAsia="宋体" w:cs="宋体"/>
                <w:b/>
                <w:bCs/>
                <w:color w:val="000000"/>
                <w:kern w:val="0"/>
                <w:szCs w:val="21"/>
                <w:lang w:bidi="ar"/>
              </w:rPr>
              <w:t>所投品牌</w:t>
            </w:r>
          </w:p>
        </w:tc>
        <w:tc>
          <w:tcPr>
            <w:tcW w:w="1050"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5A0B13AB">
            <w:pPr>
              <w:widowControl/>
              <w:jc w:val="center"/>
              <w:textAlignment w:val="center"/>
              <w:rPr>
                <w:rFonts w:ascii="宋体" w:hAnsi="宋体" w:eastAsia="宋体" w:cs="宋体"/>
                <w:b/>
                <w:bCs/>
                <w:color w:val="000000"/>
                <w:kern w:val="0"/>
                <w:szCs w:val="21"/>
                <w:lang w:bidi="ar"/>
              </w:rPr>
            </w:pPr>
            <w:r>
              <w:rPr>
                <w:rFonts w:hint="eastAsia" w:ascii="宋体" w:hAnsi="宋体" w:eastAsia="宋体" w:cs="宋体"/>
                <w:b/>
                <w:bCs/>
                <w:color w:val="000000"/>
                <w:kern w:val="0"/>
                <w:szCs w:val="21"/>
                <w:lang w:bidi="ar"/>
              </w:rPr>
              <w:t>投标单价（元）</w:t>
            </w:r>
          </w:p>
        </w:tc>
        <w:tc>
          <w:tcPr>
            <w:tcW w:w="1020"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72FDC40D">
            <w:pPr>
              <w:widowControl/>
              <w:jc w:val="center"/>
              <w:textAlignment w:val="center"/>
              <w:rPr>
                <w:rFonts w:ascii="宋体" w:hAnsi="宋体" w:eastAsia="宋体" w:cs="宋体"/>
                <w:b/>
                <w:bCs/>
                <w:color w:val="000000"/>
                <w:kern w:val="0"/>
                <w:szCs w:val="21"/>
                <w:lang w:bidi="ar"/>
              </w:rPr>
            </w:pPr>
            <w:r>
              <w:rPr>
                <w:rFonts w:hint="eastAsia" w:ascii="宋体" w:hAnsi="宋体" w:eastAsia="宋体" w:cs="宋体"/>
                <w:b/>
                <w:bCs/>
                <w:color w:val="000000"/>
                <w:kern w:val="0"/>
                <w:szCs w:val="21"/>
                <w:lang w:bidi="ar"/>
              </w:rPr>
              <w:t>小计（元）</w:t>
            </w:r>
          </w:p>
        </w:tc>
      </w:tr>
      <w:tr w14:paraId="51FE2E39">
        <w:tblPrEx>
          <w:tblCellMar>
            <w:top w:w="0" w:type="dxa"/>
            <w:left w:w="108" w:type="dxa"/>
            <w:bottom w:w="0" w:type="dxa"/>
            <w:right w:w="108" w:type="dxa"/>
          </w:tblCellMar>
        </w:tblPrEx>
        <w:trPr>
          <w:trHeight w:val="402" w:hRule="atLeast"/>
          <w:jc w:val="center"/>
        </w:trPr>
        <w:tc>
          <w:tcPr>
            <w:tcW w:w="73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5803E46">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1</w:t>
            </w:r>
          </w:p>
        </w:tc>
        <w:tc>
          <w:tcPr>
            <w:tcW w:w="175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C025AF8">
            <w:pPr>
              <w:widowControl/>
              <w:jc w:val="center"/>
              <w:textAlignment w:val="center"/>
              <w:rPr>
                <w:rFonts w:ascii="宋体" w:hAnsi="宋体" w:eastAsia="宋体" w:cs="宋体"/>
                <w:color w:val="000000"/>
                <w:szCs w:val="21"/>
              </w:rPr>
            </w:pPr>
          </w:p>
        </w:tc>
        <w:tc>
          <w:tcPr>
            <w:tcW w:w="140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64624B6">
            <w:pPr>
              <w:widowControl/>
              <w:jc w:val="left"/>
              <w:textAlignment w:val="center"/>
              <w:rPr>
                <w:rFonts w:ascii="宋体" w:hAnsi="宋体" w:eastAsia="宋体" w:cs="宋体"/>
                <w:color w:val="000000"/>
                <w:szCs w:val="21"/>
              </w:rPr>
            </w:pPr>
          </w:p>
        </w:tc>
        <w:tc>
          <w:tcPr>
            <w:tcW w:w="6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28C04D5">
            <w:pPr>
              <w:widowControl/>
              <w:jc w:val="left"/>
              <w:textAlignment w:val="center"/>
              <w:rPr>
                <w:rFonts w:ascii="宋体" w:hAnsi="宋体" w:eastAsia="宋体" w:cs="宋体"/>
                <w:color w:val="000000"/>
                <w:szCs w:val="21"/>
              </w:rPr>
            </w:pPr>
          </w:p>
        </w:tc>
        <w:tc>
          <w:tcPr>
            <w:tcW w:w="6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E69DCD2">
            <w:pPr>
              <w:widowControl/>
              <w:jc w:val="center"/>
              <w:textAlignment w:val="center"/>
              <w:rPr>
                <w:rFonts w:ascii="宋体" w:hAnsi="宋体" w:eastAsia="宋体" w:cs="宋体"/>
                <w:color w:val="000000"/>
                <w:szCs w:val="21"/>
              </w:rPr>
            </w:pPr>
          </w:p>
        </w:tc>
        <w:tc>
          <w:tcPr>
            <w:tcW w:w="10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7D662F1">
            <w:pPr>
              <w:widowControl/>
              <w:jc w:val="center"/>
              <w:textAlignment w:val="center"/>
              <w:rPr>
                <w:rFonts w:ascii="宋体" w:hAnsi="宋体" w:eastAsia="宋体" w:cs="宋体"/>
                <w:color w:val="000000"/>
                <w:szCs w:val="21"/>
              </w:rPr>
            </w:pPr>
          </w:p>
        </w:tc>
        <w:tc>
          <w:tcPr>
            <w:tcW w:w="94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D57F474">
            <w:pPr>
              <w:widowControl/>
              <w:jc w:val="center"/>
              <w:textAlignment w:val="center"/>
              <w:rPr>
                <w:rFonts w:ascii="宋体" w:hAnsi="宋体" w:eastAsia="宋体" w:cs="宋体"/>
                <w:color w:val="000000"/>
                <w:kern w:val="0"/>
                <w:szCs w:val="21"/>
                <w:lang w:bidi="ar"/>
              </w:rPr>
            </w:pPr>
          </w:p>
        </w:tc>
        <w:tc>
          <w:tcPr>
            <w:tcW w:w="10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477E4B2">
            <w:pPr>
              <w:widowControl/>
              <w:jc w:val="center"/>
              <w:textAlignment w:val="center"/>
              <w:rPr>
                <w:rFonts w:ascii="宋体" w:hAnsi="宋体" w:eastAsia="宋体" w:cs="宋体"/>
                <w:color w:val="000000"/>
                <w:kern w:val="0"/>
                <w:szCs w:val="21"/>
                <w:lang w:bidi="ar"/>
              </w:rPr>
            </w:pPr>
          </w:p>
        </w:tc>
        <w:tc>
          <w:tcPr>
            <w:tcW w:w="10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8C6A977">
            <w:pPr>
              <w:widowControl/>
              <w:jc w:val="center"/>
              <w:textAlignment w:val="center"/>
              <w:rPr>
                <w:rFonts w:ascii="宋体" w:hAnsi="宋体" w:eastAsia="宋体" w:cs="宋体"/>
                <w:color w:val="000000"/>
                <w:kern w:val="0"/>
                <w:szCs w:val="21"/>
                <w:lang w:bidi="ar"/>
              </w:rPr>
            </w:pPr>
          </w:p>
        </w:tc>
      </w:tr>
      <w:tr w14:paraId="097B63EC">
        <w:tblPrEx>
          <w:tblCellMar>
            <w:top w:w="0" w:type="dxa"/>
            <w:left w:w="108" w:type="dxa"/>
            <w:bottom w:w="0" w:type="dxa"/>
            <w:right w:w="108" w:type="dxa"/>
          </w:tblCellMar>
        </w:tblPrEx>
        <w:trPr>
          <w:trHeight w:val="402" w:hRule="atLeast"/>
          <w:jc w:val="center"/>
        </w:trPr>
        <w:tc>
          <w:tcPr>
            <w:tcW w:w="73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113A2CB">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2</w:t>
            </w:r>
          </w:p>
        </w:tc>
        <w:tc>
          <w:tcPr>
            <w:tcW w:w="175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7FD8615">
            <w:pPr>
              <w:widowControl/>
              <w:jc w:val="center"/>
              <w:textAlignment w:val="center"/>
              <w:rPr>
                <w:rFonts w:ascii="宋体" w:hAnsi="宋体" w:eastAsia="宋体" w:cs="宋体"/>
                <w:color w:val="000000"/>
                <w:szCs w:val="21"/>
              </w:rPr>
            </w:pPr>
          </w:p>
        </w:tc>
        <w:tc>
          <w:tcPr>
            <w:tcW w:w="140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2EC84CB">
            <w:pPr>
              <w:widowControl/>
              <w:jc w:val="left"/>
              <w:textAlignment w:val="center"/>
              <w:rPr>
                <w:rFonts w:ascii="宋体" w:hAnsi="宋体" w:eastAsia="宋体" w:cs="宋体"/>
                <w:color w:val="000000"/>
                <w:szCs w:val="21"/>
              </w:rPr>
            </w:pPr>
          </w:p>
        </w:tc>
        <w:tc>
          <w:tcPr>
            <w:tcW w:w="6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80B74E8">
            <w:pPr>
              <w:widowControl/>
              <w:jc w:val="left"/>
              <w:textAlignment w:val="center"/>
              <w:rPr>
                <w:rFonts w:ascii="宋体" w:hAnsi="宋体" w:eastAsia="宋体" w:cs="宋体"/>
                <w:color w:val="000000"/>
                <w:szCs w:val="21"/>
              </w:rPr>
            </w:pPr>
          </w:p>
        </w:tc>
        <w:tc>
          <w:tcPr>
            <w:tcW w:w="6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DD1823E">
            <w:pPr>
              <w:widowControl/>
              <w:jc w:val="center"/>
              <w:textAlignment w:val="center"/>
              <w:rPr>
                <w:rFonts w:ascii="宋体" w:hAnsi="宋体" w:eastAsia="宋体" w:cs="宋体"/>
                <w:color w:val="000000"/>
                <w:szCs w:val="21"/>
              </w:rPr>
            </w:pPr>
          </w:p>
        </w:tc>
        <w:tc>
          <w:tcPr>
            <w:tcW w:w="10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C2C9AE4">
            <w:pPr>
              <w:widowControl/>
              <w:jc w:val="center"/>
              <w:textAlignment w:val="center"/>
              <w:rPr>
                <w:rFonts w:ascii="宋体" w:hAnsi="宋体" w:eastAsia="宋体" w:cs="宋体"/>
                <w:color w:val="000000"/>
                <w:szCs w:val="21"/>
              </w:rPr>
            </w:pPr>
          </w:p>
        </w:tc>
        <w:tc>
          <w:tcPr>
            <w:tcW w:w="94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A228031">
            <w:pPr>
              <w:widowControl/>
              <w:jc w:val="center"/>
              <w:textAlignment w:val="center"/>
              <w:rPr>
                <w:rFonts w:ascii="宋体" w:hAnsi="宋体" w:eastAsia="宋体" w:cs="宋体"/>
                <w:color w:val="000000"/>
                <w:kern w:val="0"/>
                <w:szCs w:val="21"/>
                <w:lang w:bidi="ar"/>
              </w:rPr>
            </w:pPr>
          </w:p>
        </w:tc>
        <w:tc>
          <w:tcPr>
            <w:tcW w:w="10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FCA82FA">
            <w:pPr>
              <w:widowControl/>
              <w:jc w:val="center"/>
              <w:textAlignment w:val="center"/>
              <w:rPr>
                <w:rFonts w:ascii="宋体" w:hAnsi="宋体" w:eastAsia="宋体" w:cs="宋体"/>
                <w:color w:val="000000"/>
                <w:kern w:val="0"/>
                <w:szCs w:val="21"/>
                <w:lang w:bidi="ar"/>
              </w:rPr>
            </w:pPr>
          </w:p>
        </w:tc>
        <w:tc>
          <w:tcPr>
            <w:tcW w:w="10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A0D9687">
            <w:pPr>
              <w:widowControl/>
              <w:jc w:val="center"/>
              <w:textAlignment w:val="center"/>
              <w:rPr>
                <w:rFonts w:ascii="宋体" w:hAnsi="宋体" w:eastAsia="宋体" w:cs="宋体"/>
                <w:color w:val="000000"/>
                <w:kern w:val="0"/>
                <w:szCs w:val="21"/>
                <w:lang w:bidi="ar"/>
              </w:rPr>
            </w:pPr>
          </w:p>
        </w:tc>
      </w:tr>
      <w:tr w14:paraId="4607616E">
        <w:tblPrEx>
          <w:tblCellMar>
            <w:top w:w="0" w:type="dxa"/>
            <w:left w:w="108" w:type="dxa"/>
            <w:bottom w:w="0" w:type="dxa"/>
            <w:right w:w="108" w:type="dxa"/>
          </w:tblCellMar>
        </w:tblPrEx>
        <w:trPr>
          <w:trHeight w:val="402" w:hRule="atLeast"/>
          <w:jc w:val="center"/>
        </w:trPr>
        <w:tc>
          <w:tcPr>
            <w:tcW w:w="73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B536778">
            <w:pPr>
              <w:widowControl/>
              <w:jc w:val="center"/>
              <w:textAlignment w:val="center"/>
              <w:rPr>
                <w:rFonts w:ascii="宋体" w:hAnsi="宋体" w:eastAsia="宋体" w:cs="宋体"/>
                <w:color w:val="000000"/>
                <w:szCs w:val="21"/>
              </w:rPr>
            </w:pPr>
            <w:r>
              <w:rPr>
                <w:rFonts w:hint="eastAsia" w:ascii="宋体" w:hAnsi="宋体" w:eastAsia="宋体" w:cs="宋体"/>
                <w:color w:val="000000"/>
                <w:kern w:val="0"/>
                <w:szCs w:val="21"/>
                <w:lang w:bidi="ar"/>
              </w:rPr>
              <w:t>3</w:t>
            </w:r>
          </w:p>
        </w:tc>
        <w:tc>
          <w:tcPr>
            <w:tcW w:w="175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1809008">
            <w:pPr>
              <w:widowControl/>
              <w:jc w:val="center"/>
              <w:textAlignment w:val="center"/>
              <w:rPr>
                <w:rFonts w:ascii="宋体" w:hAnsi="宋体" w:eastAsia="宋体" w:cs="宋体"/>
                <w:color w:val="000000"/>
                <w:szCs w:val="21"/>
              </w:rPr>
            </w:pPr>
          </w:p>
        </w:tc>
        <w:tc>
          <w:tcPr>
            <w:tcW w:w="140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4A1D239">
            <w:pPr>
              <w:widowControl/>
              <w:jc w:val="left"/>
              <w:textAlignment w:val="center"/>
              <w:rPr>
                <w:rFonts w:ascii="宋体" w:hAnsi="宋体" w:eastAsia="宋体" w:cs="宋体"/>
                <w:color w:val="000000"/>
                <w:szCs w:val="21"/>
              </w:rPr>
            </w:pPr>
          </w:p>
        </w:tc>
        <w:tc>
          <w:tcPr>
            <w:tcW w:w="6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9E68CF6">
            <w:pPr>
              <w:widowControl/>
              <w:jc w:val="left"/>
              <w:textAlignment w:val="center"/>
              <w:rPr>
                <w:rFonts w:ascii="宋体" w:hAnsi="宋体" w:eastAsia="宋体" w:cs="宋体"/>
                <w:color w:val="000000"/>
                <w:szCs w:val="21"/>
              </w:rPr>
            </w:pPr>
          </w:p>
        </w:tc>
        <w:tc>
          <w:tcPr>
            <w:tcW w:w="6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D35D700">
            <w:pPr>
              <w:widowControl/>
              <w:jc w:val="center"/>
              <w:textAlignment w:val="center"/>
              <w:rPr>
                <w:rFonts w:ascii="宋体" w:hAnsi="宋体" w:eastAsia="宋体" w:cs="宋体"/>
                <w:color w:val="000000"/>
                <w:szCs w:val="21"/>
              </w:rPr>
            </w:pPr>
          </w:p>
        </w:tc>
        <w:tc>
          <w:tcPr>
            <w:tcW w:w="10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2E462EA">
            <w:pPr>
              <w:widowControl/>
              <w:jc w:val="center"/>
              <w:textAlignment w:val="center"/>
              <w:rPr>
                <w:rFonts w:ascii="宋体" w:hAnsi="宋体" w:eastAsia="宋体" w:cs="宋体"/>
                <w:color w:val="000000"/>
                <w:szCs w:val="21"/>
              </w:rPr>
            </w:pPr>
          </w:p>
        </w:tc>
        <w:tc>
          <w:tcPr>
            <w:tcW w:w="94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D1834C8">
            <w:pPr>
              <w:widowControl/>
              <w:jc w:val="center"/>
              <w:textAlignment w:val="center"/>
              <w:rPr>
                <w:rFonts w:ascii="宋体" w:hAnsi="宋体" w:eastAsia="宋体" w:cs="宋体"/>
                <w:color w:val="000000"/>
                <w:kern w:val="0"/>
                <w:szCs w:val="21"/>
                <w:lang w:bidi="ar"/>
              </w:rPr>
            </w:pPr>
          </w:p>
        </w:tc>
        <w:tc>
          <w:tcPr>
            <w:tcW w:w="10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48CD819">
            <w:pPr>
              <w:widowControl/>
              <w:jc w:val="center"/>
              <w:textAlignment w:val="center"/>
              <w:rPr>
                <w:rFonts w:ascii="宋体" w:hAnsi="宋体" w:eastAsia="宋体" w:cs="宋体"/>
                <w:color w:val="000000"/>
                <w:kern w:val="0"/>
                <w:szCs w:val="21"/>
                <w:lang w:bidi="ar"/>
              </w:rPr>
            </w:pPr>
          </w:p>
        </w:tc>
        <w:tc>
          <w:tcPr>
            <w:tcW w:w="10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0B990EE">
            <w:pPr>
              <w:widowControl/>
              <w:jc w:val="center"/>
              <w:textAlignment w:val="center"/>
              <w:rPr>
                <w:rFonts w:ascii="宋体" w:hAnsi="宋体" w:eastAsia="宋体" w:cs="宋体"/>
                <w:color w:val="000000"/>
                <w:kern w:val="0"/>
                <w:szCs w:val="21"/>
                <w:lang w:bidi="ar"/>
              </w:rPr>
            </w:pPr>
          </w:p>
        </w:tc>
      </w:tr>
      <w:tr w14:paraId="3E0C18E9">
        <w:tblPrEx>
          <w:tblCellMar>
            <w:top w:w="0" w:type="dxa"/>
            <w:left w:w="108" w:type="dxa"/>
            <w:bottom w:w="0" w:type="dxa"/>
            <w:right w:w="108" w:type="dxa"/>
          </w:tblCellMar>
        </w:tblPrEx>
        <w:trPr>
          <w:trHeight w:val="402" w:hRule="atLeast"/>
          <w:jc w:val="center"/>
        </w:trPr>
        <w:tc>
          <w:tcPr>
            <w:tcW w:w="73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1D5425C">
            <w:pPr>
              <w:widowControl/>
              <w:jc w:val="center"/>
              <w:textAlignment w:val="center"/>
              <w:rPr>
                <w:rFonts w:ascii="宋体" w:hAnsi="宋体" w:eastAsia="宋体" w:cs="宋体"/>
                <w:color w:val="000000"/>
                <w:szCs w:val="21"/>
              </w:rPr>
            </w:pPr>
          </w:p>
        </w:tc>
        <w:tc>
          <w:tcPr>
            <w:tcW w:w="175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3184FB6">
            <w:pPr>
              <w:widowControl/>
              <w:jc w:val="center"/>
              <w:textAlignment w:val="center"/>
              <w:rPr>
                <w:rFonts w:ascii="宋体" w:hAnsi="宋体" w:eastAsia="宋体" w:cs="宋体"/>
                <w:color w:val="000000"/>
                <w:szCs w:val="21"/>
              </w:rPr>
            </w:pPr>
          </w:p>
        </w:tc>
        <w:tc>
          <w:tcPr>
            <w:tcW w:w="140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1BAD9D1">
            <w:pPr>
              <w:widowControl/>
              <w:jc w:val="left"/>
              <w:textAlignment w:val="center"/>
              <w:rPr>
                <w:rFonts w:ascii="宋体" w:hAnsi="宋体" w:eastAsia="宋体" w:cs="宋体"/>
                <w:color w:val="000000"/>
                <w:szCs w:val="21"/>
              </w:rPr>
            </w:pPr>
          </w:p>
        </w:tc>
        <w:tc>
          <w:tcPr>
            <w:tcW w:w="6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69AEBCD">
            <w:pPr>
              <w:widowControl/>
              <w:jc w:val="left"/>
              <w:textAlignment w:val="center"/>
              <w:rPr>
                <w:rFonts w:ascii="宋体" w:hAnsi="宋体" w:eastAsia="宋体" w:cs="宋体"/>
                <w:color w:val="000000"/>
                <w:szCs w:val="21"/>
              </w:rPr>
            </w:pPr>
          </w:p>
        </w:tc>
        <w:tc>
          <w:tcPr>
            <w:tcW w:w="6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B54B635">
            <w:pPr>
              <w:widowControl/>
              <w:jc w:val="center"/>
              <w:textAlignment w:val="center"/>
              <w:rPr>
                <w:rFonts w:ascii="宋体" w:hAnsi="宋体" w:eastAsia="宋体" w:cs="宋体"/>
                <w:color w:val="000000"/>
                <w:szCs w:val="21"/>
              </w:rPr>
            </w:pPr>
          </w:p>
        </w:tc>
        <w:tc>
          <w:tcPr>
            <w:tcW w:w="10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977F4A8">
            <w:pPr>
              <w:widowControl/>
              <w:jc w:val="center"/>
              <w:textAlignment w:val="center"/>
              <w:rPr>
                <w:rFonts w:ascii="宋体" w:hAnsi="宋体" w:eastAsia="宋体" w:cs="宋体"/>
                <w:color w:val="000000"/>
                <w:szCs w:val="21"/>
              </w:rPr>
            </w:pPr>
          </w:p>
        </w:tc>
        <w:tc>
          <w:tcPr>
            <w:tcW w:w="94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5AD506E">
            <w:pPr>
              <w:widowControl/>
              <w:jc w:val="center"/>
              <w:textAlignment w:val="center"/>
              <w:rPr>
                <w:rFonts w:ascii="宋体" w:hAnsi="宋体" w:eastAsia="宋体" w:cs="宋体"/>
                <w:color w:val="000000"/>
                <w:kern w:val="0"/>
                <w:szCs w:val="21"/>
                <w:lang w:bidi="ar"/>
              </w:rPr>
            </w:pPr>
          </w:p>
        </w:tc>
        <w:tc>
          <w:tcPr>
            <w:tcW w:w="10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9F4782E">
            <w:pPr>
              <w:widowControl/>
              <w:jc w:val="center"/>
              <w:textAlignment w:val="center"/>
              <w:rPr>
                <w:rFonts w:ascii="宋体" w:hAnsi="宋体" w:eastAsia="宋体" w:cs="宋体"/>
                <w:color w:val="000000"/>
                <w:kern w:val="0"/>
                <w:szCs w:val="21"/>
                <w:lang w:bidi="ar"/>
              </w:rPr>
            </w:pPr>
          </w:p>
        </w:tc>
        <w:tc>
          <w:tcPr>
            <w:tcW w:w="10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92A75F7">
            <w:pPr>
              <w:widowControl/>
              <w:jc w:val="center"/>
              <w:textAlignment w:val="center"/>
              <w:rPr>
                <w:rFonts w:ascii="宋体" w:hAnsi="宋体" w:eastAsia="宋体" w:cs="宋体"/>
                <w:color w:val="000000"/>
                <w:kern w:val="0"/>
                <w:szCs w:val="21"/>
                <w:lang w:bidi="ar"/>
              </w:rPr>
            </w:pPr>
          </w:p>
        </w:tc>
      </w:tr>
      <w:tr w14:paraId="095B13AB">
        <w:tblPrEx>
          <w:tblCellMar>
            <w:top w:w="0" w:type="dxa"/>
            <w:left w:w="108" w:type="dxa"/>
            <w:bottom w:w="0" w:type="dxa"/>
            <w:right w:w="108" w:type="dxa"/>
          </w:tblCellMar>
        </w:tblPrEx>
        <w:trPr>
          <w:trHeight w:val="402" w:hRule="atLeast"/>
          <w:jc w:val="center"/>
        </w:trPr>
        <w:tc>
          <w:tcPr>
            <w:tcW w:w="73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901459B">
            <w:pPr>
              <w:widowControl/>
              <w:jc w:val="center"/>
              <w:textAlignment w:val="center"/>
              <w:rPr>
                <w:rFonts w:ascii="宋体" w:hAnsi="宋体" w:eastAsia="宋体" w:cs="宋体"/>
                <w:color w:val="000000"/>
                <w:szCs w:val="21"/>
              </w:rPr>
            </w:pPr>
          </w:p>
        </w:tc>
        <w:tc>
          <w:tcPr>
            <w:tcW w:w="175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69F5514">
            <w:pPr>
              <w:widowControl/>
              <w:jc w:val="center"/>
              <w:textAlignment w:val="center"/>
              <w:rPr>
                <w:rFonts w:ascii="宋体" w:hAnsi="宋体" w:eastAsia="宋体" w:cs="宋体"/>
                <w:color w:val="000000"/>
                <w:szCs w:val="21"/>
              </w:rPr>
            </w:pPr>
          </w:p>
        </w:tc>
        <w:tc>
          <w:tcPr>
            <w:tcW w:w="140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E62929A">
            <w:pPr>
              <w:widowControl/>
              <w:jc w:val="left"/>
              <w:textAlignment w:val="center"/>
              <w:rPr>
                <w:rFonts w:ascii="宋体" w:hAnsi="宋体" w:eastAsia="宋体" w:cs="宋体"/>
                <w:color w:val="000000"/>
                <w:szCs w:val="21"/>
              </w:rPr>
            </w:pPr>
          </w:p>
        </w:tc>
        <w:tc>
          <w:tcPr>
            <w:tcW w:w="6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CC74774">
            <w:pPr>
              <w:widowControl/>
              <w:jc w:val="left"/>
              <w:textAlignment w:val="center"/>
              <w:rPr>
                <w:rFonts w:ascii="宋体" w:hAnsi="宋体" w:eastAsia="宋体" w:cs="宋体"/>
                <w:color w:val="000000"/>
                <w:szCs w:val="21"/>
              </w:rPr>
            </w:pPr>
          </w:p>
        </w:tc>
        <w:tc>
          <w:tcPr>
            <w:tcW w:w="6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2D8184B">
            <w:pPr>
              <w:widowControl/>
              <w:jc w:val="center"/>
              <w:textAlignment w:val="center"/>
              <w:rPr>
                <w:rFonts w:ascii="宋体" w:hAnsi="宋体" w:eastAsia="宋体" w:cs="宋体"/>
                <w:color w:val="000000"/>
                <w:szCs w:val="21"/>
              </w:rPr>
            </w:pPr>
          </w:p>
        </w:tc>
        <w:tc>
          <w:tcPr>
            <w:tcW w:w="10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4062142">
            <w:pPr>
              <w:widowControl/>
              <w:jc w:val="center"/>
              <w:textAlignment w:val="center"/>
              <w:rPr>
                <w:rFonts w:ascii="宋体" w:hAnsi="宋体" w:eastAsia="宋体" w:cs="宋体"/>
                <w:color w:val="000000"/>
                <w:szCs w:val="21"/>
              </w:rPr>
            </w:pPr>
          </w:p>
        </w:tc>
        <w:tc>
          <w:tcPr>
            <w:tcW w:w="94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AD394CF">
            <w:pPr>
              <w:widowControl/>
              <w:jc w:val="center"/>
              <w:textAlignment w:val="center"/>
              <w:rPr>
                <w:rFonts w:ascii="宋体" w:hAnsi="宋体" w:eastAsia="宋体" w:cs="宋体"/>
                <w:color w:val="000000"/>
                <w:kern w:val="0"/>
                <w:szCs w:val="21"/>
                <w:lang w:bidi="ar"/>
              </w:rPr>
            </w:pPr>
          </w:p>
        </w:tc>
        <w:tc>
          <w:tcPr>
            <w:tcW w:w="10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88DA7DD">
            <w:pPr>
              <w:widowControl/>
              <w:jc w:val="center"/>
              <w:textAlignment w:val="center"/>
              <w:rPr>
                <w:rFonts w:ascii="宋体" w:hAnsi="宋体" w:eastAsia="宋体" w:cs="宋体"/>
                <w:color w:val="000000"/>
                <w:kern w:val="0"/>
                <w:szCs w:val="21"/>
                <w:lang w:bidi="ar"/>
              </w:rPr>
            </w:pPr>
          </w:p>
        </w:tc>
        <w:tc>
          <w:tcPr>
            <w:tcW w:w="10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4E7DB74">
            <w:pPr>
              <w:widowControl/>
              <w:jc w:val="center"/>
              <w:textAlignment w:val="center"/>
              <w:rPr>
                <w:rFonts w:ascii="宋体" w:hAnsi="宋体" w:eastAsia="宋体" w:cs="宋体"/>
                <w:color w:val="000000"/>
                <w:kern w:val="0"/>
                <w:szCs w:val="21"/>
                <w:lang w:bidi="ar"/>
              </w:rPr>
            </w:pPr>
          </w:p>
        </w:tc>
      </w:tr>
      <w:tr w14:paraId="4AA0C846">
        <w:tblPrEx>
          <w:tblCellMar>
            <w:top w:w="0" w:type="dxa"/>
            <w:left w:w="108" w:type="dxa"/>
            <w:bottom w:w="0" w:type="dxa"/>
            <w:right w:w="108" w:type="dxa"/>
          </w:tblCellMar>
        </w:tblPrEx>
        <w:trPr>
          <w:trHeight w:val="402" w:hRule="atLeast"/>
          <w:jc w:val="center"/>
        </w:trPr>
        <w:tc>
          <w:tcPr>
            <w:tcW w:w="73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C3ADF36">
            <w:pPr>
              <w:jc w:val="center"/>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合计</w:t>
            </w:r>
          </w:p>
        </w:tc>
        <w:tc>
          <w:tcPr>
            <w:tcW w:w="175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4CCFD71">
            <w:pPr>
              <w:jc w:val="center"/>
              <w:rPr>
                <w:rFonts w:ascii="宋体" w:hAnsi="宋体" w:eastAsia="宋体" w:cs="宋体"/>
                <w:color w:val="000000"/>
                <w:szCs w:val="21"/>
              </w:rPr>
            </w:pPr>
          </w:p>
        </w:tc>
        <w:tc>
          <w:tcPr>
            <w:tcW w:w="140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72C1F36">
            <w:pPr>
              <w:jc w:val="left"/>
              <w:rPr>
                <w:rFonts w:ascii="宋体" w:hAnsi="宋体" w:eastAsia="宋体" w:cs="宋体"/>
                <w:color w:val="000000"/>
                <w:szCs w:val="21"/>
              </w:rPr>
            </w:pPr>
          </w:p>
        </w:tc>
        <w:tc>
          <w:tcPr>
            <w:tcW w:w="6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FB69233">
            <w:pPr>
              <w:jc w:val="left"/>
              <w:rPr>
                <w:rFonts w:ascii="宋体" w:hAnsi="宋体" w:eastAsia="宋体" w:cs="宋体"/>
                <w:color w:val="000000"/>
                <w:szCs w:val="21"/>
              </w:rPr>
            </w:pPr>
          </w:p>
        </w:tc>
        <w:tc>
          <w:tcPr>
            <w:tcW w:w="6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7522C21">
            <w:pPr>
              <w:jc w:val="center"/>
              <w:rPr>
                <w:rFonts w:ascii="宋体" w:hAnsi="宋体" w:eastAsia="宋体" w:cs="宋体"/>
                <w:color w:val="000000"/>
                <w:szCs w:val="21"/>
              </w:rPr>
            </w:pPr>
          </w:p>
        </w:tc>
        <w:tc>
          <w:tcPr>
            <w:tcW w:w="10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8B71D9A">
            <w:pPr>
              <w:widowControl/>
              <w:jc w:val="center"/>
              <w:textAlignment w:val="center"/>
              <w:rPr>
                <w:rFonts w:ascii="宋体" w:hAnsi="宋体" w:eastAsia="宋体" w:cs="宋体"/>
                <w:color w:val="000000"/>
                <w:szCs w:val="21"/>
              </w:rPr>
            </w:pPr>
          </w:p>
        </w:tc>
        <w:tc>
          <w:tcPr>
            <w:tcW w:w="94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8C87FE3">
            <w:pPr>
              <w:widowControl/>
              <w:jc w:val="center"/>
              <w:textAlignment w:val="center"/>
              <w:rPr>
                <w:rFonts w:ascii="宋体" w:hAnsi="宋体" w:eastAsia="宋体" w:cs="宋体"/>
                <w:color w:val="000000"/>
                <w:kern w:val="0"/>
                <w:szCs w:val="21"/>
                <w:lang w:bidi="ar"/>
              </w:rPr>
            </w:pPr>
          </w:p>
        </w:tc>
        <w:tc>
          <w:tcPr>
            <w:tcW w:w="10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217F567">
            <w:pPr>
              <w:widowControl/>
              <w:jc w:val="center"/>
              <w:textAlignment w:val="center"/>
              <w:rPr>
                <w:rFonts w:ascii="宋体" w:hAnsi="宋体" w:eastAsia="宋体" w:cs="宋体"/>
                <w:color w:val="000000"/>
                <w:kern w:val="0"/>
                <w:szCs w:val="21"/>
                <w:lang w:bidi="ar"/>
              </w:rPr>
            </w:pPr>
          </w:p>
        </w:tc>
        <w:tc>
          <w:tcPr>
            <w:tcW w:w="10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C01158D">
            <w:pPr>
              <w:widowControl/>
              <w:jc w:val="center"/>
              <w:textAlignment w:val="center"/>
              <w:rPr>
                <w:rFonts w:ascii="宋体" w:hAnsi="宋体" w:eastAsia="宋体" w:cs="宋体"/>
                <w:color w:val="000000"/>
                <w:kern w:val="0"/>
                <w:szCs w:val="21"/>
                <w:lang w:bidi="ar"/>
              </w:rPr>
            </w:pPr>
          </w:p>
        </w:tc>
      </w:tr>
    </w:tbl>
    <w:p w14:paraId="09D75D41">
      <w:pPr>
        <w:tabs>
          <w:tab w:val="left" w:pos="1800"/>
          <w:tab w:val="left" w:pos="5580"/>
        </w:tabs>
        <w:spacing w:line="360" w:lineRule="auto"/>
        <w:jc w:val="left"/>
        <w:rPr>
          <w:rFonts w:ascii="宋体" w:hAnsi="宋体" w:eastAsia="宋体" w:cs="Times New Roman"/>
          <w:szCs w:val="21"/>
        </w:rPr>
      </w:pPr>
      <w:r>
        <w:rPr>
          <w:rFonts w:ascii="宋体" w:hAnsi="宋体" w:eastAsia="宋体" w:cs="Times New Roman"/>
          <w:szCs w:val="21"/>
        </w:rPr>
        <w:t>注：1</w:t>
      </w:r>
      <w:r>
        <w:rPr>
          <w:rFonts w:hint="eastAsia" w:ascii="宋体" w:hAnsi="宋体" w:eastAsia="宋体" w:cs="Times New Roman"/>
          <w:szCs w:val="21"/>
        </w:rPr>
        <w:t>、</w:t>
      </w:r>
      <w:r>
        <w:rPr>
          <w:rFonts w:hint="eastAsia" w:ascii="宋体" w:hAnsi="宋体" w:eastAsia="宋体" w:cs="Times New Roman"/>
          <w:b/>
          <w:bCs/>
          <w:szCs w:val="21"/>
        </w:rPr>
        <w:t>投标</w:t>
      </w:r>
      <w:r>
        <w:rPr>
          <w:rFonts w:hint="eastAsia" w:ascii="宋体" w:hAnsi="宋体" w:eastAsia="宋体" w:cs="Times New Roman"/>
          <w:b/>
          <w:bCs/>
          <w:szCs w:val="21"/>
          <w:lang w:val="en-US" w:eastAsia="zh-CN"/>
        </w:rPr>
        <w:t>报价</w:t>
      </w:r>
      <w:r>
        <w:rPr>
          <w:rFonts w:hint="eastAsia" w:ascii="宋体" w:hAnsi="宋体" w:eastAsia="宋体" w:cs="Times New Roman"/>
          <w:b/>
          <w:bCs/>
          <w:szCs w:val="21"/>
        </w:rPr>
        <w:t>不得超过最高限价</w:t>
      </w:r>
      <w:r>
        <w:rPr>
          <w:rFonts w:hint="eastAsia" w:ascii="宋体" w:hAnsi="宋体" w:eastAsia="宋体" w:cs="Times New Roman"/>
          <w:b/>
          <w:bCs/>
          <w:szCs w:val="21"/>
          <w:lang w:eastAsia="zh-CN"/>
        </w:rPr>
        <w:t>，</w:t>
      </w:r>
      <w:r>
        <w:rPr>
          <w:rFonts w:hint="eastAsia" w:ascii="宋体" w:hAnsi="宋体" w:eastAsia="宋体" w:cs="Times New Roman"/>
          <w:b/>
          <w:bCs/>
          <w:szCs w:val="21"/>
          <w:lang w:val="en-US" w:eastAsia="zh-CN"/>
        </w:rPr>
        <w:t>否则视为无效投标</w:t>
      </w:r>
      <w:r>
        <w:rPr>
          <w:rFonts w:hint="eastAsia" w:ascii="宋体" w:hAnsi="宋体" w:eastAsia="宋体" w:cs="Times New Roman"/>
          <w:b/>
          <w:bCs/>
          <w:szCs w:val="21"/>
          <w:lang w:eastAsia="zh-CN"/>
        </w:rPr>
        <w:t>。</w:t>
      </w:r>
      <w:r>
        <w:rPr>
          <w:rFonts w:ascii="宋体" w:hAnsi="宋体" w:eastAsia="宋体" w:cs="Times New Roman"/>
          <w:szCs w:val="21"/>
        </w:rPr>
        <w:t>如果不提供</w:t>
      </w:r>
      <w:r>
        <w:rPr>
          <w:rFonts w:hint="eastAsia" w:ascii="宋体" w:hAnsi="宋体" w:eastAsia="宋体" w:cs="Times New Roman"/>
          <w:szCs w:val="21"/>
        </w:rPr>
        <w:t>明细</w:t>
      </w:r>
      <w:r>
        <w:rPr>
          <w:rFonts w:ascii="宋体" w:hAnsi="宋体" w:eastAsia="宋体" w:cs="Times New Roman"/>
          <w:szCs w:val="21"/>
        </w:rPr>
        <w:t>报价将视为没有实质性响应</w:t>
      </w:r>
      <w:r>
        <w:rPr>
          <w:rFonts w:hint="eastAsia" w:ascii="宋体" w:hAnsi="宋体" w:eastAsia="宋体" w:cs="Times New Roman"/>
          <w:szCs w:val="21"/>
        </w:rPr>
        <w:t>采购</w:t>
      </w:r>
      <w:r>
        <w:rPr>
          <w:rFonts w:ascii="宋体" w:hAnsi="宋体" w:eastAsia="宋体" w:cs="Times New Roman"/>
          <w:szCs w:val="21"/>
        </w:rPr>
        <w:t>文件。</w:t>
      </w:r>
      <w:r>
        <w:rPr>
          <w:rFonts w:hint="eastAsia" w:ascii="宋体" w:hAnsi="宋体" w:eastAsia="宋体" w:cs="Times New Roman"/>
          <w:szCs w:val="21"/>
        </w:rPr>
        <w:t>报价明细按包号分别填写。</w:t>
      </w:r>
    </w:p>
    <w:p w14:paraId="59DB6B4D">
      <w:pPr>
        <w:tabs>
          <w:tab w:val="left" w:pos="1800"/>
          <w:tab w:val="left" w:pos="5580"/>
        </w:tabs>
        <w:spacing w:line="360" w:lineRule="auto"/>
        <w:ind w:firstLine="420" w:firstLineChars="200"/>
        <w:jc w:val="left"/>
        <w:rPr>
          <w:rFonts w:ascii="宋体" w:hAnsi="宋体" w:eastAsia="宋体" w:cs="Times New Roman"/>
          <w:color w:val="auto"/>
          <w:szCs w:val="21"/>
        </w:rPr>
      </w:pPr>
      <w:r>
        <w:rPr>
          <w:rFonts w:ascii="宋体" w:hAnsi="宋体" w:eastAsia="宋体" w:cs="Times New Roman"/>
          <w:szCs w:val="21"/>
        </w:rPr>
        <w:t>2</w:t>
      </w:r>
      <w:r>
        <w:rPr>
          <w:rFonts w:hint="eastAsia" w:ascii="宋体" w:hAnsi="宋体" w:eastAsia="宋体" w:cs="Times New Roman"/>
          <w:szCs w:val="21"/>
        </w:rPr>
        <w:t>、本表行数可以按</w:t>
      </w:r>
      <w:r>
        <w:rPr>
          <w:rFonts w:hint="eastAsia" w:ascii="宋体" w:hAnsi="宋体" w:eastAsia="宋体" w:cs="Times New Roman"/>
          <w:color w:val="auto"/>
          <w:szCs w:val="21"/>
        </w:rPr>
        <w:t>照项目分项情况增加。</w:t>
      </w:r>
    </w:p>
    <w:p w14:paraId="072B024C">
      <w:pPr>
        <w:tabs>
          <w:tab w:val="left" w:pos="1800"/>
          <w:tab w:val="left" w:pos="5580"/>
        </w:tabs>
        <w:spacing w:line="360" w:lineRule="auto"/>
        <w:ind w:firstLine="422" w:firstLineChars="200"/>
        <w:jc w:val="left"/>
        <w:rPr>
          <w:rFonts w:ascii="宋体" w:hAnsi="宋体" w:eastAsia="宋体" w:cs="Times New Roman"/>
          <w:b/>
          <w:bCs/>
          <w:color w:val="auto"/>
          <w:szCs w:val="21"/>
        </w:rPr>
      </w:pPr>
      <w:r>
        <w:rPr>
          <w:rFonts w:hint="eastAsia" w:ascii="宋体" w:hAnsi="宋体" w:eastAsia="宋体" w:cs="Times New Roman"/>
          <w:b/>
          <w:bCs/>
          <w:color w:val="auto"/>
          <w:szCs w:val="21"/>
        </w:rPr>
        <w:t>3、</w:t>
      </w:r>
      <w:r>
        <w:rPr>
          <w:rFonts w:hint="eastAsia" w:ascii="宋体" w:hAnsi="宋体" w:eastAsia="宋体" w:cs="Times New Roman"/>
          <w:b/>
          <w:bCs/>
          <w:color w:val="auto"/>
          <w:szCs w:val="21"/>
          <w:lang w:val="en-US" w:eastAsia="zh-CN"/>
        </w:rPr>
        <w:t>供应商</w:t>
      </w:r>
      <w:r>
        <w:rPr>
          <w:rFonts w:hint="eastAsia" w:ascii="宋体" w:hAnsi="宋体" w:eastAsia="宋体" w:cs="Times New Roman"/>
          <w:b/>
          <w:bCs/>
          <w:color w:val="auto"/>
          <w:szCs w:val="21"/>
        </w:rPr>
        <w:t>根据应用功能和技术要求自主选择品牌及型号，但是所有技术参数和功能不得低于采购要求。</w:t>
      </w:r>
    </w:p>
    <w:p w14:paraId="7B020F4B">
      <w:pPr>
        <w:tabs>
          <w:tab w:val="left" w:pos="1800"/>
          <w:tab w:val="left" w:pos="5580"/>
        </w:tabs>
        <w:spacing w:line="360" w:lineRule="auto"/>
        <w:ind w:firstLine="420" w:firstLineChars="200"/>
        <w:jc w:val="left"/>
        <w:rPr>
          <w:rFonts w:hint="eastAsia" w:ascii="宋体" w:hAnsi="宋体" w:eastAsia="宋体" w:cs="Times New Roman"/>
          <w:szCs w:val="21"/>
        </w:rPr>
      </w:pPr>
      <w:r>
        <w:rPr>
          <w:rFonts w:hint="eastAsia" w:ascii="宋体" w:hAnsi="宋体" w:eastAsia="宋体" w:cs="Times New Roman"/>
          <w:szCs w:val="21"/>
        </w:rPr>
        <w:t>4、上述各项的服务内容如表格中填写不下的，可以逐项另页描述。</w:t>
      </w:r>
    </w:p>
    <w:p w14:paraId="72D32F58">
      <w:pPr>
        <w:spacing w:line="588" w:lineRule="exact"/>
        <w:ind w:right="1082"/>
        <w:jc w:val="left"/>
        <w:rPr>
          <w:rFonts w:ascii="宋体" w:hAnsi="宋体" w:eastAsia="宋体" w:cs="Times New Roman"/>
          <w:spacing w:val="6"/>
          <w:szCs w:val="21"/>
        </w:rPr>
      </w:pPr>
      <w:r>
        <w:rPr>
          <w:rFonts w:hint="eastAsia" w:ascii="宋体" w:hAnsi="宋体" w:eastAsia="宋体" w:cs="Times New Roman"/>
          <w:bCs/>
          <w:szCs w:val="21"/>
          <w:lang w:eastAsia="zh-CN"/>
        </w:rPr>
        <w:t>供应商</w:t>
      </w:r>
      <w:r>
        <w:rPr>
          <w:rFonts w:hint="eastAsia" w:ascii="宋体" w:hAnsi="宋体" w:eastAsia="宋体" w:cs="Times New Roman"/>
          <w:bCs/>
          <w:szCs w:val="21"/>
        </w:rPr>
        <w:t>名称：</w:t>
      </w:r>
      <w:r>
        <w:rPr>
          <w:rFonts w:hint="eastAsia" w:ascii="宋体" w:hAnsi="宋体" w:eastAsia="宋体" w:cs="楷体"/>
          <w:szCs w:val="21"/>
        </w:rPr>
        <w:t xml:space="preserve">（加盖CA电子公章） </w:t>
      </w:r>
      <w:r>
        <w:rPr>
          <w:rFonts w:hint="eastAsia" w:ascii="宋体" w:hAnsi="宋体" w:eastAsia="宋体" w:cs="Times New Roman"/>
          <w:bCs/>
          <w:szCs w:val="21"/>
        </w:rPr>
        <w:t xml:space="preserve"> </w:t>
      </w:r>
    </w:p>
    <w:p w14:paraId="573A106A">
      <w:pPr>
        <w:rPr>
          <w:rFonts w:ascii="宋体" w:hAnsi="宋体" w:eastAsia="宋体" w:cs="Times New Roman"/>
          <w:spacing w:val="6"/>
          <w:szCs w:val="21"/>
        </w:rPr>
      </w:pPr>
    </w:p>
    <w:p w14:paraId="339BAA33">
      <w:pPr>
        <w:rPr>
          <w:rFonts w:ascii="宋体" w:hAnsi="宋体" w:eastAsia="宋体" w:cs="Times New Roman"/>
          <w:spacing w:val="6"/>
          <w:szCs w:val="21"/>
        </w:rPr>
      </w:pPr>
      <w:r>
        <w:rPr>
          <w:rFonts w:ascii="宋体" w:hAnsi="宋体" w:eastAsia="宋体" w:cs="Times New Roman"/>
          <w:spacing w:val="6"/>
          <w:szCs w:val="21"/>
        </w:rPr>
        <w:t>日  期</w:t>
      </w:r>
      <w:r>
        <w:rPr>
          <w:rFonts w:hint="eastAsia" w:ascii="宋体" w:hAnsi="宋体" w:eastAsia="宋体" w:cs="Times New Roman"/>
          <w:spacing w:val="6"/>
          <w:szCs w:val="21"/>
        </w:rPr>
        <w:t>：</w:t>
      </w:r>
    </w:p>
    <w:p w14:paraId="4E1B9843">
      <w:pPr>
        <w:keepNext/>
        <w:keepLines/>
        <w:autoSpaceDE w:val="0"/>
        <w:autoSpaceDN w:val="0"/>
        <w:adjustRightInd w:val="0"/>
        <w:spacing w:before="120" w:line="300" w:lineRule="auto"/>
        <w:jc w:val="center"/>
        <w:outlineLvl w:val="1"/>
        <w:rPr>
          <w:rFonts w:hint="eastAsia" w:ascii="宋体" w:hAnsi="宋体" w:eastAsia="宋体" w:cs="宋体"/>
          <w:b/>
          <w:sz w:val="21"/>
          <w:szCs w:val="21"/>
        </w:rPr>
      </w:pPr>
    </w:p>
    <w:p w14:paraId="7ADDBD81">
      <w:pPr>
        <w:keepNext/>
        <w:keepLines/>
        <w:autoSpaceDE w:val="0"/>
        <w:autoSpaceDN w:val="0"/>
        <w:adjustRightInd w:val="0"/>
        <w:spacing w:before="120" w:line="300" w:lineRule="auto"/>
        <w:jc w:val="center"/>
        <w:outlineLvl w:val="1"/>
        <w:rPr>
          <w:rFonts w:hint="eastAsia" w:ascii="宋体" w:hAnsi="宋体" w:eastAsia="宋体" w:cs="宋体"/>
          <w:b/>
          <w:sz w:val="21"/>
          <w:szCs w:val="21"/>
        </w:rPr>
      </w:pPr>
    </w:p>
    <w:p w14:paraId="3B1D45F8">
      <w:pPr>
        <w:keepNext/>
        <w:keepLines/>
        <w:autoSpaceDE w:val="0"/>
        <w:autoSpaceDN w:val="0"/>
        <w:adjustRightInd w:val="0"/>
        <w:spacing w:before="120" w:line="300" w:lineRule="auto"/>
        <w:jc w:val="center"/>
        <w:outlineLvl w:val="1"/>
        <w:rPr>
          <w:rFonts w:hint="eastAsia" w:ascii="宋体" w:hAnsi="宋体" w:eastAsia="宋体" w:cs="宋体"/>
          <w:b/>
          <w:sz w:val="21"/>
          <w:szCs w:val="21"/>
        </w:rPr>
      </w:pPr>
    </w:p>
    <w:p w14:paraId="0423A15E">
      <w:pPr>
        <w:keepNext/>
        <w:keepLines/>
        <w:autoSpaceDE w:val="0"/>
        <w:autoSpaceDN w:val="0"/>
        <w:adjustRightInd w:val="0"/>
        <w:spacing w:before="120" w:line="300" w:lineRule="auto"/>
        <w:jc w:val="center"/>
        <w:outlineLvl w:val="1"/>
        <w:rPr>
          <w:rFonts w:hint="eastAsia" w:ascii="宋体" w:hAnsi="宋体" w:eastAsia="宋体" w:cs="宋体"/>
          <w:b/>
          <w:sz w:val="21"/>
          <w:szCs w:val="21"/>
        </w:rPr>
      </w:pPr>
    </w:p>
    <w:p w14:paraId="76A71D5E">
      <w:pPr>
        <w:keepNext/>
        <w:keepLines/>
        <w:autoSpaceDE w:val="0"/>
        <w:autoSpaceDN w:val="0"/>
        <w:adjustRightInd w:val="0"/>
        <w:spacing w:before="120" w:line="300" w:lineRule="auto"/>
        <w:jc w:val="center"/>
        <w:outlineLvl w:val="1"/>
        <w:rPr>
          <w:rFonts w:hint="eastAsia" w:ascii="宋体" w:hAnsi="宋体" w:eastAsia="宋体" w:cs="宋体"/>
          <w:b/>
          <w:sz w:val="21"/>
          <w:szCs w:val="21"/>
        </w:rPr>
      </w:pPr>
    </w:p>
    <w:p w14:paraId="25144F63">
      <w:pPr>
        <w:keepNext/>
        <w:keepLines/>
        <w:autoSpaceDE w:val="0"/>
        <w:autoSpaceDN w:val="0"/>
        <w:adjustRightInd w:val="0"/>
        <w:spacing w:before="120" w:line="300" w:lineRule="auto"/>
        <w:jc w:val="center"/>
        <w:outlineLvl w:val="1"/>
        <w:rPr>
          <w:rFonts w:hint="eastAsia" w:ascii="宋体" w:hAnsi="宋体" w:eastAsia="宋体" w:cs="宋体"/>
          <w:b/>
          <w:sz w:val="21"/>
          <w:szCs w:val="21"/>
        </w:rPr>
      </w:pPr>
    </w:p>
    <w:p w14:paraId="751E15A2">
      <w:pPr>
        <w:keepNext/>
        <w:keepLines/>
        <w:autoSpaceDE w:val="0"/>
        <w:autoSpaceDN w:val="0"/>
        <w:adjustRightInd w:val="0"/>
        <w:spacing w:before="120" w:line="300" w:lineRule="auto"/>
        <w:jc w:val="center"/>
        <w:outlineLvl w:val="1"/>
        <w:rPr>
          <w:rFonts w:hint="eastAsia" w:ascii="宋体" w:hAnsi="宋体" w:eastAsia="宋体" w:cs="宋体"/>
          <w:b/>
          <w:sz w:val="21"/>
          <w:szCs w:val="21"/>
        </w:rPr>
      </w:pPr>
    </w:p>
    <w:p w14:paraId="6DAB3B8F">
      <w:pPr>
        <w:keepNext/>
        <w:keepLines/>
        <w:autoSpaceDE w:val="0"/>
        <w:autoSpaceDN w:val="0"/>
        <w:adjustRightInd w:val="0"/>
        <w:spacing w:before="120" w:line="300" w:lineRule="auto"/>
        <w:jc w:val="center"/>
        <w:outlineLvl w:val="1"/>
        <w:rPr>
          <w:rFonts w:hint="eastAsia" w:ascii="宋体" w:hAnsi="宋体" w:eastAsia="宋体" w:cs="宋体"/>
          <w:b/>
          <w:sz w:val="21"/>
          <w:szCs w:val="21"/>
        </w:rPr>
      </w:pPr>
    </w:p>
    <w:p w14:paraId="33AE7200">
      <w:pPr>
        <w:keepNext/>
        <w:keepLines/>
        <w:autoSpaceDE w:val="0"/>
        <w:autoSpaceDN w:val="0"/>
        <w:adjustRightInd w:val="0"/>
        <w:spacing w:before="120" w:line="300" w:lineRule="auto"/>
        <w:jc w:val="center"/>
        <w:outlineLvl w:val="1"/>
        <w:rPr>
          <w:rFonts w:hint="eastAsia" w:ascii="宋体" w:hAnsi="宋体" w:eastAsia="宋体" w:cs="宋体"/>
          <w:b/>
          <w:sz w:val="21"/>
          <w:szCs w:val="21"/>
        </w:rPr>
      </w:pPr>
    </w:p>
    <w:bookmarkEnd w:id="374"/>
    <w:p w14:paraId="59C457C2">
      <w:pPr>
        <w:widowControl/>
        <w:adjustRightInd w:val="0"/>
        <w:spacing w:before="120" w:after="120"/>
        <w:ind w:firstLine="420" w:firstLineChars="200"/>
        <w:contextualSpacing/>
        <w:jc w:val="left"/>
        <w:rPr>
          <w:rFonts w:ascii="宋体" w:hAnsi="宋体" w:eastAsia="宋体" w:cs="楷体"/>
          <w:kern w:val="0"/>
          <w:szCs w:val="21"/>
        </w:rPr>
      </w:pPr>
      <w:bookmarkStart w:id="375" w:name="_Toc311189788"/>
    </w:p>
    <w:p w14:paraId="57B283C5">
      <w:pPr>
        <w:autoSpaceDE w:val="0"/>
        <w:autoSpaceDN w:val="0"/>
        <w:adjustRightInd w:val="0"/>
        <w:spacing w:after="120" w:afterLines="50"/>
        <w:jc w:val="center"/>
        <w:rPr>
          <w:rFonts w:ascii="宋体" w:hAnsi="宋体" w:eastAsia="宋体" w:cs="Times New Roman"/>
          <w:b/>
          <w:bCs/>
          <w:color w:val="FF0000"/>
          <w:sz w:val="32"/>
          <w:szCs w:val="32"/>
        </w:rPr>
      </w:pPr>
      <w:r>
        <w:rPr>
          <w:rFonts w:ascii="宋体" w:hAnsi="宋体" w:eastAsia="宋体" w:cs="Times New Roman"/>
          <w:b/>
          <w:bCs/>
          <w:color w:val="FF0000"/>
          <w:sz w:val="32"/>
          <w:szCs w:val="32"/>
        </w:rPr>
        <w:br w:type="page"/>
      </w:r>
    </w:p>
    <w:p w14:paraId="1BA90DB8">
      <w:pPr>
        <w:keepNext/>
        <w:keepLines/>
        <w:autoSpaceDE w:val="0"/>
        <w:autoSpaceDN w:val="0"/>
        <w:adjustRightInd w:val="0"/>
        <w:spacing w:before="120" w:line="300" w:lineRule="auto"/>
        <w:jc w:val="center"/>
        <w:outlineLvl w:val="1"/>
        <w:rPr>
          <w:rFonts w:ascii="宋体" w:hAnsi="宋体" w:eastAsia="宋体" w:cs="宋体"/>
          <w:b/>
          <w:sz w:val="32"/>
          <w:szCs w:val="32"/>
        </w:rPr>
      </w:pPr>
      <w:r>
        <w:rPr>
          <w:rFonts w:hint="eastAsia" w:ascii="宋体" w:hAnsi="宋体" w:eastAsia="宋体" w:cs="宋体"/>
          <w:b/>
          <w:sz w:val="32"/>
          <w:szCs w:val="32"/>
        </w:rPr>
        <w:t>四、中小企业声明函</w:t>
      </w:r>
    </w:p>
    <w:p w14:paraId="36740B1A">
      <w:pPr>
        <w:autoSpaceDE w:val="0"/>
        <w:autoSpaceDN w:val="0"/>
        <w:adjustRightInd w:val="0"/>
        <w:ind w:firstLine="420"/>
        <w:jc w:val="left"/>
        <w:rPr>
          <w:rFonts w:ascii="宋体" w:hAnsi="宋体" w:eastAsia="宋体" w:cs="Times New Roman"/>
          <w:sz w:val="24"/>
        </w:rPr>
      </w:pPr>
    </w:p>
    <w:p w14:paraId="22F48CC4">
      <w:pPr>
        <w:keepNext/>
        <w:keepLines/>
        <w:tabs>
          <w:tab w:val="center" w:pos="4592"/>
          <w:tab w:val="left" w:pos="7860"/>
        </w:tabs>
        <w:autoSpaceDE w:val="0"/>
        <w:autoSpaceDN w:val="0"/>
        <w:adjustRightInd w:val="0"/>
        <w:spacing w:line="360" w:lineRule="auto"/>
        <w:jc w:val="left"/>
        <w:outlineLvl w:val="1"/>
        <w:rPr>
          <w:rFonts w:ascii="宋体" w:hAnsi="宋体" w:eastAsia="宋体" w:cs="楷体"/>
          <w:kern w:val="0"/>
          <w:sz w:val="24"/>
          <w:szCs w:val="20"/>
        </w:rPr>
      </w:pPr>
      <w:bookmarkStart w:id="376" w:name="_Toc152679730"/>
      <w:r>
        <w:rPr>
          <w:rFonts w:hint="eastAsia" w:ascii="宋体" w:hAnsi="宋体" w:eastAsia="宋体" w:cs="宋体"/>
          <w:szCs w:val="21"/>
        </w:rPr>
        <w:t>注意事项：请按照第二章第一节《投标人须知资料表》中列明的项目属性填写货物类还是工程、服务类。</w:t>
      </w:r>
      <w:bookmarkEnd w:id="376"/>
      <w:r>
        <w:rPr>
          <w:rFonts w:hint="eastAsia" w:ascii="宋体" w:hAnsi="宋体" w:eastAsia="宋体" w:cs="宋体"/>
          <w:szCs w:val="21"/>
        </w:rPr>
        <w:t xml:space="preserve">    </w:t>
      </w:r>
      <w:r>
        <w:rPr>
          <w:rFonts w:hint="eastAsia" w:ascii="宋体" w:hAnsi="宋体" w:eastAsia="宋体" w:cs="楷体"/>
          <w:kern w:val="0"/>
          <w:sz w:val="24"/>
          <w:szCs w:val="20"/>
        </w:rPr>
        <w:t xml:space="preserve">                   </w:t>
      </w:r>
    </w:p>
    <w:p w14:paraId="527858DB">
      <w:pPr>
        <w:keepNext/>
        <w:keepLines/>
        <w:autoSpaceDE w:val="0"/>
        <w:autoSpaceDN w:val="0"/>
        <w:adjustRightInd w:val="0"/>
        <w:spacing w:before="120" w:line="300" w:lineRule="auto"/>
        <w:jc w:val="center"/>
        <w:outlineLvl w:val="1"/>
        <w:rPr>
          <w:rFonts w:ascii="宋体" w:hAnsi="宋体" w:eastAsia="宋体" w:cs="宋体"/>
          <w:b/>
          <w:sz w:val="32"/>
          <w:szCs w:val="32"/>
        </w:rPr>
      </w:pPr>
      <w:r>
        <w:rPr>
          <w:rFonts w:hint="eastAsia" w:ascii="宋体" w:hAnsi="宋体" w:eastAsia="宋体" w:cs="宋体"/>
          <w:b/>
          <w:sz w:val="32"/>
          <w:szCs w:val="32"/>
        </w:rPr>
        <w:t>中小企业声明函(货物)</w:t>
      </w:r>
    </w:p>
    <w:p w14:paraId="65543750">
      <w:pPr>
        <w:spacing w:line="440" w:lineRule="exact"/>
        <w:ind w:firstLine="420" w:firstLineChars="200"/>
        <w:rPr>
          <w:rFonts w:ascii="宋体" w:hAnsi="宋体" w:eastAsia="宋体" w:cs="楷体"/>
          <w:szCs w:val="21"/>
        </w:rPr>
      </w:pPr>
      <w:r>
        <w:rPr>
          <w:rFonts w:hint="eastAsia" w:ascii="宋体" w:hAnsi="宋体" w:eastAsia="宋体" w:cs="楷体"/>
          <w:szCs w:val="21"/>
        </w:rPr>
        <w:t>本公司（联合体）郑重申明,根据《政府采购促进中小企业发展管理办法》（财库【2020】46号）的规定，本公司（联合体）参加</w:t>
      </w:r>
      <w:r>
        <w:rPr>
          <w:rFonts w:hint="eastAsia" w:ascii="宋体" w:hAnsi="宋体" w:eastAsia="宋体" w:cs="楷体"/>
          <w:szCs w:val="21"/>
          <w:u w:val="single"/>
        </w:rPr>
        <w:t xml:space="preserve">          </w:t>
      </w:r>
      <w:r>
        <w:rPr>
          <w:rFonts w:hint="eastAsia" w:ascii="宋体" w:hAnsi="宋体" w:eastAsia="宋体" w:cs="楷体"/>
          <w:szCs w:val="21"/>
        </w:rPr>
        <w:t>（采购单位名称）的</w:t>
      </w:r>
      <w:r>
        <w:rPr>
          <w:rFonts w:hint="eastAsia" w:ascii="宋体" w:hAnsi="宋体" w:eastAsia="宋体" w:cs="楷体"/>
          <w:szCs w:val="21"/>
          <w:u w:val="single"/>
        </w:rPr>
        <w:t xml:space="preserve">         </w:t>
      </w:r>
      <w:r>
        <w:rPr>
          <w:rFonts w:hint="eastAsia" w:ascii="宋体" w:hAnsi="宋体" w:eastAsia="宋体" w:cs="楷体"/>
          <w:szCs w:val="21"/>
        </w:rPr>
        <w:t>（项目名称）采购活动，提供的货物全部由符合政策要求的中小企业制造。相关企业（含联合体中的中小企业、签订分包意向协议的中小企业）的具体情况如下：</w:t>
      </w:r>
    </w:p>
    <w:p w14:paraId="18C76EA8">
      <w:pPr>
        <w:widowControl/>
        <w:adjustRightInd w:val="0"/>
        <w:spacing w:line="440" w:lineRule="exact"/>
        <w:ind w:firstLine="420" w:firstLineChars="200"/>
        <w:contextualSpacing/>
        <w:jc w:val="left"/>
        <w:rPr>
          <w:rFonts w:ascii="宋体" w:hAnsi="宋体" w:eastAsia="宋体" w:cs="楷体"/>
          <w:kern w:val="0"/>
          <w:szCs w:val="21"/>
        </w:rPr>
      </w:pPr>
      <w:r>
        <w:rPr>
          <w:rFonts w:hint="eastAsia" w:ascii="宋体" w:hAnsi="宋体" w:eastAsia="宋体" w:cs="楷体"/>
          <w:kern w:val="0"/>
          <w:szCs w:val="21"/>
        </w:rPr>
        <w:t>1、</w:t>
      </w:r>
      <w:r>
        <w:rPr>
          <w:rFonts w:hint="eastAsia" w:ascii="宋体" w:hAnsi="宋体" w:eastAsia="宋体" w:cs="楷体"/>
          <w:kern w:val="0"/>
          <w:szCs w:val="21"/>
          <w:u w:val="single"/>
        </w:rPr>
        <w:t xml:space="preserve">       </w:t>
      </w:r>
      <w:r>
        <w:rPr>
          <w:rFonts w:hint="eastAsia" w:ascii="宋体" w:hAnsi="宋体" w:eastAsia="宋体" w:cs="楷体"/>
          <w:kern w:val="0"/>
          <w:szCs w:val="21"/>
        </w:rPr>
        <w:t>（标的名称），属于</w:t>
      </w:r>
      <w:r>
        <w:rPr>
          <w:rFonts w:hint="eastAsia" w:ascii="宋体" w:hAnsi="宋体" w:eastAsia="宋体" w:cs="楷体"/>
          <w:kern w:val="0"/>
          <w:szCs w:val="21"/>
          <w:u w:val="single"/>
        </w:rPr>
        <w:t xml:space="preserve">          </w:t>
      </w:r>
      <w:r>
        <w:rPr>
          <w:rFonts w:hint="eastAsia" w:ascii="宋体" w:hAnsi="宋体" w:eastAsia="宋体" w:cs="楷体"/>
          <w:kern w:val="0"/>
          <w:szCs w:val="21"/>
        </w:rPr>
        <w:t>（采购文件中明确的所属行业）；制造商为</w:t>
      </w:r>
      <w:r>
        <w:rPr>
          <w:rFonts w:hint="eastAsia" w:ascii="宋体" w:hAnsi="宋体" w:eastAsia="宋体" w:cs="楷体"/>
          <w:kern w:val="0"/>
          <w:szCs w:val="21"/>
          <w:u w:val="single"/>
        </w:rPr>
        <w:t xml:space="preserve">         </w:t>
      </w:r>
      <w:r>
        <w:rPr>
          <w:rFonts w:hint="eastAsia" w:ascii="宋体" w:hAnsi="宋体" w:eastAsia="宋体" w:cs="楷体"/>
          <w:kern w:val="0"/>
          <w:szCs w:val="21"/>
        </w:rPr>
        <w:t>（企业名称），从业人员</w:t>
      </w:r>
      <w:r>
        <w:rPr>
          <w:rFonts w:hint="eastAsia" w:ascii="宋体" w:hAnsi="宋体" w:eastAsia="宋体" w:cs="楷体"/>
          <w:kern w:val="0"/>
          <w:szCs w:val="21"/>
          <w:u w:val="single"/>
        </w:rPr>
        <w:t xml:space="preserve">      </w:t>
      </w:r>
      <w:r>
        <w:rPr>
          <w:rFonts w:hint="eastAsia" w:ascii="宋体" w:hAnsi="宋体" w:eastAsia="宋体" w:cs="楷体"/>
          <w:kern w:val="0"/>
          <w:szCs w:val="21"/>
        </w:rPr>
        <w:t>人，营业收入为</w:t>
      </w:r>
      <w:r>
        <w:rPr>
          <w:rFonts w:hint="eastAsia" w:ascii="宋体" w:hAnsi="宋体" w:eastAsia="宋体" w:cs="楷体"/>
          <w:kern w:val="0"/>
          <w:szCs w:val="21"/>
          <w:u w:val="single"/>
        </w:rPr>
        <w:t xml:space="preserve">    </w:t>
      </w:r>
      <w:r>
        <w:rPr>
          <w:rFonts w:hint="eastAsia" w:ascii="宋体" w:hAnsi="宋体" w:eastAsia="宋体" w:cs="楷体"/>
          <w:kern w:val="0"/>
          <w:szCs w:val="21"/>
        </w:rPr>
        <w:t>万元，资产总额为</w:t>
      </w:r>
      <w:r>
        <w:rPr>
          <w:rFonts w:hint="eastAsia" w:ascii="宋体" w:hAnsi="宋体" w:eastAsia="宋体" w:cs="楷体"/>
          <w:kern w:val="0"/>
          <w:szCs w:val="21"/>
          <w:u w:val="single"/>
        </w:rPr>
        <w:t xml:space="preserve">     </w:t>
      </w:r>
      <w:r>
        <w:rPr>
          <w:rFonts w:hint="eastAsia" w:ascii="宋体" w:hAnsi="宋体" w:eastAsia="宋体" w:cs="楷体"/>
          <w:kern w:val="0"/>
          <w:szCs w:val="21"/>
        </w:rPr>
        <w:t>万元，属于</w:t>
      </w:r>
      <w:r>
        <w:rPr>
          <w:rFonts w:hint="eastAsia" w:ascii="宋体" w:hAnsi="宋体" w:eastAsia="宋体" w:cs="楷体"/>
          <w:kern w:val="0"/>
          <w:szCs w:val="21"/>
          <w:u w:val="single"/>
        </w:rPr>
        <w:t xml:space="preserve">      </w:t>
      </w:r>
      <w:r>
        <w:rPr>
          <w:rFonts w:hint="eastAsia" w:ascii="宋体" w:hAnsi="宋体" w:eastAsia="宋体" w:cs="楷体"/>
          <w:kern w:val="0"/>
          <w:szCs w:val="21"/>
        </w:rPr>
        <w:t>（中型企业、小型企业、微型企业）。</w:t>
      </w:r>
    </w:p>
    <w:p w14:paraId="4FBE6620">
      <w:pPr>
        <w:widowControl/>
        <w:adjustRightInd w:val="0"/>
        <w:spacing w:line="440" w:lineRule="exact"/>
        <w:ind w:firstLine="420" w:firstLineChars="200"/>
        <w:contextualSpacing/>
        <w:jc w:val="left"/>
        <w:rPr>
          <w:rFonts w:ascii="宋体" w:hAnsi="宋体" w:eastAsia="宋体" w:cs="楷体"/>
          <w:kern w:val="0"/>
          <w:szCs w:val="21"/>
        </w:rPr>
      </w:pPr>
      <w:r>
        <w:rPr>
          <w:rFonts w:hint="eastAsia" w:ascii="宋体" w:hAnsi="宋体" w:eastAsia="宋体" w:cs="楷体"/>
          <w:kern w:val="0"/>
          <w:szCs w:val="21"/>
        </w:rPr>
        <w:t>2、</w:t>
      </w:r>
      <w:r>
        <w:rPr>
          <w:rFonts w:hint="eastAsia" w:ascii="宋体" w:hAnsi="宋体" w:eastAsia="宋体" w:cs="楷体"/>
          <w:kern w:val="0"/>
          <w:szCs w:val="21"/>
          <w:u w:val="single"/>
        </w:rPr>
        <w:t xml:space="preserve">       </w:t>
      </w:r>
      <w:r>
        <w:rPr>
          <w:rFonts w:hint="eastAsia" w:ascii="宋体" w:hAnsi="宋体" w:eastAsia="宋体" w:cs="楷体"/>
          <w:kern w:val="0"/>
          <w:szCs w:val="21"/>
        </w:rPr>
        <w:t>（标的名称），属于</w:t>
      </w:r>
      <w:r>
        <w:rPr>
          <w:rFonts w:hint="eastAsia" w:ascii="宋体" w:hAnsi="宋体" w:eastAsia="宋体" w:cs="楷体"/>
          <w:kern w:val="0"/>
          <w:szCs w:val="21"/>
          <w:u w:val="single"/>
        </w:rPr>
        <w:t xml:space="preserve">          </w:t>
      </w:r>
      <w:r>
        <w:rPr>
          <w:rFonts w:hint="eastAsia" w:ascii="宋体" w:hAnsi="宋体" w:eastAsia="宋体" w:cs="楷体"/>
          <w:kern w:val="0"/>
          <w:szCs w:val="21"/>
        </w:rPr>
        <w:t>（采购文件中明确的所属行业）；制造商为</w:t>
      </w:r>
      <w:r>
        <w:rPr>
          <w:rFonts w:hint="eastAsia" w:ascii="宋体" w:hAnsi="宋体" w:eastAsia="宋体" w:cs="楷体"/>
          <w:kern w:val="0"/>
          <w:szCs w:val="21"/>
          <w:u w:val="single"/>
        </w:rPr>
        <w:t xml:space="preserve">         </w:t>
      </w:r>
      <w:r>
        <w:rPr>
          <w:rFonts w:hint="eastAsia" w:ascii="宋体" w:hAnsi="宋体" w:eastAsia="宋体" w:cs="楷体"/>
          <w:kern w:val="0"/>
          <w:szCs w:val="21"/>
        </w:rPr>
        <w:t>（企业名称），从业人员</w:t>
      </w:r>
      <w:r>
        <w:rPr>
          <w:rFonts w:hint="eastAsia" w:ascii="宋体" w:hAnsi="宋体" w:eastAsia="宋体" w:cs="楷体"/>
          <w:kern w:val="0"/>
          <w:szCs w:val="21"/>
          <w:u w:val="single"/>
        </w:rPr>
        <w:t xml:space="preserve">      </w:t>
      </w:r>
      <w:r>
        <w:rPr>
          <w:rFonts w:hint="eastAsia" w:ascii="宋体" w:hAnsi="宋体" w:eastAsia="宋体" w:cs="楷体"/>
          <w:kern w:val="0"/>
          <w:szCs w:val="21"/>
        </w:rPr>
        <w:t>人，营业收入为</w:t>
      </w:r>
      <w:r>
        <w:rPr>
          <w:rFonts w:hint="eastAsia" w:ascii="宋体" w:hAnsi="宋体" w:eastAsia="宋体" w:cs="楷体"/>
          <w:kern w:val="0"/>
          <w:szCs w:val="21"/>
          <w:u w:val="single"/>
        </w:rPr>
        <w:t xml:space="preserve">    </w:t>
      </w:r>
      <w:r>
        <w:rPr>
          <w:rFonts w:hint="eastAsia" w:ascii="宋体" w:hAnsi="宋体" w:eastAsia="宋体" w:cs="楷体"/>
          <w:kern w:val="0"/>
          <w:szCs w:val="21"/>
        </w:rPr>
        <w:t>万元，资产总额为</w:t>
      </w:r>
      <w:r>
        <w:rPr>
          <w:rFonts w:hint="eastAsia" w:ascii="宋体" w:hAnsi="宋体" w:eastAsia="宋体" w:cs="楷体"/>
          <w:kern w:val="0"/>
          <w:szCs w:val="21"/>
          <w:u w:val="single"/>
        </w:rPr>
        <w:t xml:space="preserve">     </w:t>
      </w:r>
      <w:r>
        <w:rPr>
          <w:rFonts w:hint="eastAsia" w:ascii="宋体" w:hAnsi="宋体" w:eastAsia="宋体" w:cs="楷体"/>
          <w:kern w:val="0"/>
          <w:szCs w:val="21"/>
        </w:rPr>
        <w:t>万元，属于</w:t>
      </w:r>
      <w:r>
        <w:rPr>
          <w:rFonts w:hint="eastAsia" w:ascii="宋体" w:hAnsi="宋体" w:eastAsia="宋体" w:cs="楷体"/>
          <w:kern w:val="0"/>
          <w:szCs w:val="21"/>
          <w:u w:val="single"/>
        </w:rPr>
        <w:t xml:space="preserve">      </w:t>
      </w:r>
      <w:r>
        <w:rPr>
          <w:rFonts w:hint="eastAsia" w:ascii="宋体" w:hAnsi="宋体" w:eastAsia="宋体" w:cs="楷体"/>
          <w:kern w:val="0"/>
          <w:szCs w:val="21"/>
        </w:rPr>
        <w:t>（中型企业、小型企业、微型企业）。</w:t>
      </w:r>
    </w:p>
    <w:p w14:paraId="40518A34">
      <w:pPr>
        <w:widowControl/>
        <w:adjustRightInd w:val="0"/>
        <w:spacing w:line="440" w:lineRule="exact"/>
        <w:ind w:firstLine="420" w:firstLineChars="200"/>
        <w:contextualSpacing/>
        <w:jc w:val="left"/>
        <w:rPr>
          <w:rFonts w:ascii="宋体" w:hAnsi="宋体" w:eastAsia="宋体" w:cs="楷体"/>
          <w:kern w:val="0"/>
          <w:szCs w:val="21"/>
        </w:rPr>
      </w:pPr>
      <w:r>
        <w:rPr>
          <w:rFonts w:hint="eastAsia" w:ascii="宋体" w:hAnsi="宋体" w:eastAsia="宋体" w:cs="楷体"/>
          <w:kern w:val="0"/>
          <w:szCs w:val="21"/>
        </w:rPr>
        <w:t>……</w:t>
      </w:r>
    </w:p>
    <w:p w14:paraId="01B6D65A">
      <w:pPr>
        <w:widowControl/>
        <w:adjustRightInd w:val="0"/>
        <w:spacing w:line="440" w:lineRule="exact"/>
        <w:ind w:firstLine="420" w:firstLineChars="200"/>
        <w:contextualSpacing/>
        <w:jc w:val="left"/>
        <w:rPr>
          <w:rFonts w:ascii="宋体" w:hAnsi="宋体" w:eastAsia="宋体" w:cs="楷体"/>
          <w:kern w:val="0"/>
          <w:szCs w:val="21"/>
        </w:rPr>
      </w:pPr>
      <w:r>
        <w:rPr>
          <w:rFonts w:hint="eastAsia" w:ascii="宋体" w:hAnsi="宋体" w:eastAsia="宋体" w:cs="楷体"/>
          <w:kern w:val="0"/>
          <w:szCs w:val="21"/>
        </w:rPr>
        <w:t>以上企业，不属于大企业的分支机构，不存在控股股东为大型企业的情形，也不存在与大型企业的负责人为同一人的情形。</w:t>
      </w:r>
    </w:p>
    <w:p w14:paraId="3F0BC833">
      <w:pPr>
        <w:spacing w:line="440" w:lineRule="exact"/>
        <w:ind w:firstLine="420" w:firstLineChars="200"/>
        <w:rPr>
          <w:rFonts w:ascii="宋体" w:hAnsi="宋体" w:eastAsia="宋体" w:cs="楷体"/>
          <w:szCs w:val="21"/>
        </w:rPr>
      </w:pPr>
      <w:r>
        <w:rPr>
          <w:rFonts w:hint="eastAsia" w:ascii="宋体" w:hAnsi="宋体" w:eastAsia="宋体" w:cs="楷体"/>
          <w:szCs w:val="21"/>
        </w:rPr>
        <w:t>本企业对上述声明内容的真实性负责。如有虚假，将依法承担相应责任。</w:t>
      </w:r>
    </w:p>
    <w:p w14:paraId="680CF664">
      <w:pPr>
        <w:spacing w:line="440" w:lineRule="exact"/>
        <w:ind w:firstLine="420" w:firstLineChars="200"/>
        <w:rPr>
          <w:rFonts w:ascii="宋体" w:hAnsi="宋体" w:eastAsia="宋体" w:cs="楷体"/>
          <w:szCs w:val="21"/>
        </w:rPr>
      </w:pPr>
    </w:p>
    <w:p w14:paraId="453BEA71">
      <w:pPr>
        <w:spacing w:line="440" w:lineRule="exact"/>
        <w:ind w:firstLine="3360" w:firstLineChars="1600"/>
        <w:rPr>
          <w:rFonts w:ascii="宋体" w:hAnsi="宋体" w:eastAsia="宋体" w:cs="楷体"/>
          <w:szCs w:val="21"/>
        </w:rPr>
      </w:pPr>
      <w:r>
        <w:rPr>
          <w:rFonts w:hint="eastAsia" w:ascii="宋体" w:hAnsi="宋体" w:eastAsia="宋体" w:cs="Times New Roman"/>
          <w:bCs/>
          <w:szCs w:val="21"/>
          <w:lang w:eastAsia="zh-CN"/>
        </w:rPr>
        <w:t>供应商</w:t>
      </w:r>
      <w:r>
        <w:rPr>
          <w:rFonts w:hint="eastAsia" w:ascii="宋体" w:hAnsi="宋体" w:eastAsia="宋体" w:cs="Times New Roman"/>
          <w:bCs/>
          <w:szCs w:val="21"/>
        </w:rPr>
        <w:t>名称：</w:t>
      </w:r>
      <w:r>
        <w:rPr>
          <w:rFonts w:hint="eastAsia" w:ascii="宋体" w:hAnsi="宋体" w:eastAsia="宋体" w:cs="楷体"/>
          <w:szCs w:val="21"/>
        </w:rPr>
        <w:t xml:space="preserve">（加盖CA电子公章） </w:t>
      </w:r>
      <w:r>
        <w:rPr>
          <w:rFonts w:hint="eastAsia" w:ascii="宋体" w:hAnsi="宋体" w:eastAsia="宋体" w:cs="Times New Roman"/>
          <w:bCs/>
          <w:szCs w:val="21"/>
        </w:rPr>
        <w:t xml:space="preserve"> </w:t>
      </w:r>
    </w:p>
    <w:p w14:paraId="3F1958FA">
      <w:pPr>
        <w:spacing w:line="440" w:lineRule="exact"/>
        <w:ind w:firstLine="4200" w:firstLineChars="2000"/>
        <w:rPr>
          <w:rFonts w:ascii="宋体" w:hAnsi="宋体" w:eastAsia="宋体" w:cs="楷体"/>
          <w:szCs w:val="21"/>
        </w:rPr>
      </w:pPr>
      <w:r>
        <w:rPr>
          <w:rFonts w:hint="eastAsia" w:ascii="宋体" w:hAnsi="宋体" w:eastAsia="宋体" w:cs="楷体"/>
          <w:szCs w:val="21"/>
        </w:rPr>
        <w:t>日期：年 月 日</w:t>
      </w:r>
    </w:p>
    <w:p w14:paraId="30BF8988">
      <w:pPr>
        <w:widowControl/>
        <w:spacing w:line="360" w:lineRule="auto"/>
        <w:ind w:firstLine="2319" w:firstLineChars="1100"/>
        <w:rPr>
          <w:rFonts w:ascii="宋体" w:hAnsi="宋体" w:eastAsia="宋体" w:cs="楷体"/>
          <w:b/>
          <w:szCs w:val="21"/>
        </w:rPr>
      </w:pPr>
    </w:p>
    <w:p w14:paraId="6CCCFDF5">
      <w:pPr>
        <w:tabs>
          <w:tab w:val="left" w:pos="567"/>
        </w:tabs>
        <w:spacing w:before="120" w:line="440" w:lineRule="exact"/>
        <w:rPr>
          <w:rFonts w:ascii="宋体" w:hAnsi="宋体" w:eastAsia="宋体" w:cs="楷体"/>
          <w:szCs w:val="21"/>
        </w:rPr>
      </w:pPr>
      <w:r>
        <w:rPr>
          <w:rFonts w:hint="eastAsia" w:ascii="宋体" w:hAnsi="宋体" w:eastAsia="宋体" w:cs="楷体"/>
          <w:szCs w:val="21"/>
        </w:rPr>
        <w:t>注：1、从业人员、营业收入和资产总额填报上一年度数据，无上一年度数据的新成立企业可不填报。</w:t>
      </w:r>
    </w:p>
    <w:p w14:paraId="4DE1CB1E">
      <w:pPr>
        <w:widowControl/>
        <w:adjustRightInd w:val="0"/>
        <w:spacing w:before="120" w:after="120"/>
        <w:ind w:firstLine="420" w:firstLineChars="200"/>
        <w:contextualSpacing/>
        <w:jc w:val="left"/>
        <w:rPr>
          <w:rFonts w:ascii="宋体" w:hAnsi="宋体" w:eastAsia="宋体" w:cs="楷体"/>
          <w:kern w:val="0"/>
          <w:szCs w:val="21"/>
        </w:rPr>
      </w:pPr>
      <w:r>
        <w:rPr>
          <w:rFonts w:hint="eastAsia" w:ascii="宋体" w:hAnsi="宋体" w:eastAsia="宋体" w:cs="楷体"/>
          <w:kern w:val="0"/>
          <w:szCs w:val="21"/>
        </w:rPr>
        <w:t>2、中小企业划型标准规定参考《工信部联企业[2011]300号》</w:t>
      </w:r>
    </w:p>
    <w:p w14:paraId="28844F86">
      <w:pPr>
        <w:widowControl/>
        <w:adjustRightInd w:val="0"/>
        <w:spacing w:before="120" w:after="120"/>
        <w:ind w:firstLine="480" w:firstLineChars="200"/>
        <w:contextualSpacing/>
        <w:jc w:val="left"/>
        <w:rPr>
          <w:rFonts w:ascii="宋体" w:hAnsi="宋体" w:eastAsia="宋体" w:cs="楷体"/>
          <w:kern w:val="0"/>
          <w:sz w:val="24"/>
        </w:rPr>
      </w:pPr>
    </w:p>
    <w:p w14:paraId="6664F4D8">
      <w:pPr>
        <w:widowControl/>
        <w:spacing w:line="360" w:lineRule="auto"/>
        <w:jc w:val="center"/>
        <w:rPr>
          <w:rFonts w:ascii="宋体" w:hAnsi="宋体" w:eastAsia="宋体" w:cs="宋体"/>
          <w:b/>
          <w:sz w:val="32"/>
          <w:szCs w:val="32"/>
        </w:rPr>
      </w:pPr>
    </w:p>
    <w:p w14:paraId="78FC4DA5">
      <w:pPr>
        <w:widowControl/>
        <w:spacing w:line="360" w:lineRule="auto"/>
        <w:jc w:val="center"/>
        <w:rPr>
          <w:rFonts w:ascii="宋体" w:hAnsi="宋体" w:eastAsia="宋体" w:cs="宋体"/>
          <w:b/>
          <w:sz w:val="32"/>
          <w:szCs w:val="32"/>
        </w:rPr>
      </w:pPr>
    </w:p>
    <w:p w14:paraId="0798CC37">
      <w:pPr>
        <w:widowControl/>
        <w:spacing w:line="360" w:lineRule="auto"/>
        <w:jc w:val="center"/>
        <w:rPr>
          <w:rFonts w:ascii="宋体" w:hAnsi="宋体" w:eastAsia="宋体" w:cs="宋体"/>
          <w:b/>
          <w:sz w:val="32"/>
          <w:szCs w:val="32"/>
        </w:rPr>
      </w:pPr>
    </w:p>
    <w:p w14:paraId="088B4B07">
      <w:pPr>
        <w:widowControl/>
        <w:spacing w:line="360" w:lineRule="auto"/>
        <w:jc w:val="center"/>
        <w:rPr>
          <w:rFonts w:ascii="宋体" w:hAnsi="宋体" w:eastAsia="宋体" w:cs="宋体"/>
          <w:b/>
          <w:sz w:val="32"/>
          <w:szCs w:val="32"/>
        </w:rPr>
      </w:pPr>
      <w:r>
        <w:rPr>
          <w:rFonts w:hint="eastAsia" w:ascii="宋体" w:hAnsi="宋体" w:eastAsia="宋体" w:cs="宋体"/>
          <w:b/>
          <w:sz w:val="32"/>
          <w:szCs w:val="32"/>
        </w:rPr>
        <w:t>中小企业声明函(工程、服务)</w:t>
      </w:r>
    </w:p>
    <w:p w14:paraId="63B26610">
      <w:pPr>
        <w:spacing w:line="440" w:lineRule="exact"/>
        <w:ind w:firstLine="420" w:firstLineChars="200"/>
        <w:rPr>
          <w:rFonts w:ascii="宋体" w:hAnsi="宋体" w:eastAsia="宋体" w:cs="楷体"/>
          <w:szCs w:val="21"/>
        </w:rPr>
      </w:pPr>
      <w:r>
        <w:rPr>
          <w:rFonts w:hint="eastAsia" w:ascii="宋体" w:hAnsi="宋体" w:eastAsia="宋体" w:cs="楷体"/>
          <w:szCs w:val="21"/>
        </w:rPr>
        <w:t>本公司（联合体）郑重申明,根据《政府采购促进中小企业发展管理办法》（财库【2020】46号）的规定，本公司（联合体）参加</w:t>
      </w:r>
      <w:r>
        <w:rPr>
          <w:rFonts w:hint="eastAsia" w:ascii="宋体" w:hAnsi="宋体" w:eastAsia="宋体" w:cs="楷体"/>
          <w:szCs w:val="21"/>
          <w:u w:val="single"/>
        </w:rPr>
        <w:t xml:space="preserve"> </w:t>
      </w:r>
      <w:r>
        <w:rPr>
          <w:rFonts w:ascii="宋体" w:hAnsi="宋体" w:eastAsia="宋体" w:cs="楷体"/>
          <w:szCs w:val="21"/>
          <w:u w:val="single"/>
        </w:rPr>
        <w:t xml:space="preserve">         </w:t>
      </w:r>
      <w:r>
        <w:rPr>
          <w:rFonts w:hint="eastAsia" w:ascii="宋体" w:hAnsi="宋体" w:eastAsia="宋体" w:cs="楷体"/>
          <w:szCs w:val="21"/>
        </w:rPr>
        <w:t>（采购单位名称）的</w:t>
      </w:r>
      <w:r>
        <w:rPr>
          <w:rFonts w:hint="eastAsia" w:ascii="宋体" w:hAnsi="宋体" w:eastAsia="宋体" w:cs="楷体"/>
          <w:szCs w:val="21"/>
          <w:u w:val="single"/>
        </w:rPr>
        <w:t xml:space="preserve"> </w:t>
      </w:r>
      <w:r>
        <w:rPr>
          <w:rFonts w:ascii="宋体" w:hAnsi="宋体" w:eastAsia="宋体" w:cs="楷体"/>
          <w:szCs w:val="21"/>
          <w:u w:val="single"/>
        </w:rPr>
        <w:t xml:space="preserve">    </w:t>
      </w:r>
      <w:r>
        <w:rPr>
          <w:rFonts w:hint="eastAsia" w:ascii="宋体" w:hAnsi="宋体" w:eastAsia="宋体" w:cs="楷体"/>
          <w:szCs w:val="21"/>
          <w:u w:val="single"/>
        </w:rPr>
        <w:t xml:space="preserve"> </w:t>
      </w:r>
      <w:r>
        <w:rPr>
          <w:rFonts w:hint="eastAsia" w:ascii="宋体" w:hAnsi="宋体" w:eastAsia="宋体" w:cs="楷体"/>
          <w:szCs w:val="21"/>
        </w:rPr>
        <w:t>（项目名称）采购活动，工程的施工单位全部为符合政策要求的中小企业（或者：服务全部由符合政策要求的中小企业承接）。相关企业（含联合体中的中小企业、签订分包意向协议的中小企业）的具体情况如下：</w:t>
      </w:r>
    </w:p>
    <w:p w14:paraId="14B13EAB">
      <w:pPr>
        <w:widowControl/>
        <w:adjustRightInd w:val="0"/>
        <w:spacing w:line="440" w:lineRule="exact"/>
        <w:ind w:firstLine="420" w:firstLineChars="200"/>
        <w:contextualSpacing/>
        <w:jc w:val="left"/>
        <w:rPr>
          <w:rFonts w:ascii="宋体" w:hAnsi="宋体" w:eastAsia="宋体" w:cs="楷体"/>
          <w:kern w:val="0"/>
          <w:szCs w:val="21"/>
        </w:rPr>
      </w:pPr>
      <w:r>
        <w:rPr>
          <w:rFonts w:hint="eastAsia" w:ascii="宋体" w:hAnsi="宋体" w:eastAsia="宋体" w:cs="楷体"/>
          <w:kern w:val="0"/>
          <w:szCs w:val="21"/>
        </w:rPr>
        <w:t>1、</w:t>
      </w:r>
      <w:r>
        <w:rPr>
          <w:rFonts w:hint="eastAsia" w:ascii="宋体" w:hAnsi="宋体" w:eastAsia="宋体" w:cs="楷体"/>
          <w:kern w:val="0"/>
          <w:szCs w:val="21"/>
          <w:u w:val="single"/>
        </w:rPr>
        <w:t xml:space="preserve"> </w:t>
      </w:r>
      <w:r>
        <w:rPr>
          <w:rFonts w:ascii="宋体" w:hAnsi="宋体" w:eastAsia="宋体" w:cs="楷体"/>
          <w:kern w:val="0"/>
          <w:szCs w:val="21"/>
          <w:u w:val="single"/>
        </w:rPr>
        <w:t xml:space="preserve">      </w:t>
      </w:r>
      <w:r>
        <w:rPr>
          <w:rFonts w:hint="eastAsia" w:ascii="宋体" w:hAnsi="宋体" w:eastAsia="宋体" w:cs="楷体"/>
          <w:kern w:val="0"/>
          <w:szCs w:val="21"/>
        </w:rPr>
        <w:t>（标的名称），属于</w:t>
      </w:r>
      <w:r>
        <w:rPr>
          <w:rFonts w:hint="eastAsia" w:ascii="宋体" w:hAnsi="宋体" w:eastAsia="宋体" w:cs="楷体"/>
          <w:kern w:val="0"/>
          <w:szCs w:val="21"/>
          <w:u w:val="single"/>
        </w:rPr>
        <w:t xml:space="preserve"> </w:t>
      </w:r>
      <w:r>
        <w:rPr>
          <w:rFonts w:ascii="宋体" w:hAnsi="宋体" w:eastAsia="宋体" w:cs="楷体"/>
          <w:kern w:val="0"/>
          <w:szCs w:val="21"/>
          <w:u w:val="single"/>
        </w:rPr>
        <w:t xml:space="preserve">           </w:t>
      </w:r>
      <w:r>
        <w:rPr>
          <w:rFonts w:hint="eastAsia" w:ascii="宋体" w:hAnsi="宋体" w:eastAsia="宋体" w:cs="楷体"/>
          <w:kern w:val="0"/>
          <w:szCs w:val="21"/>
        </w:rPr>
        <w:t xml:space="preserve">（采购文件中明确的所属行业），承接企业为 </w:t>
      </w:r>
      <w:r>
        <w:rPr>
          <w:rFonts w:ascii="宋体" w:hAnsi="宋体" w:eastAsia="宋体" w:cs="楷体"/>
          <w:kern w:val="0"/>
          <w:szCs w:val="21"/>
          <w:u w:val="single"/>
        </w:rPr>
        <w:t xml:space="preserve">     </w:t>
      </w:r>
      <w:r>
        <w:rPr>
          <w:rFonts w:ascii="宋体" w:hAnsi="宋体" w:eastAsia="宋体" w:cs="楷体"/>
          <w:kern w:val="0"/>
          <w:szCs w:val="21"/>
        </w:rPr>
        <w:t xml:space="preserve"> </w:t>
      </w:r>
      <w:r>
        <w:rPr>
          <w:rFonts w:hint="eastAsia" w:ascii="宋体" w:hAnsi="宋体" w:eastAsia="宋体" w:cs="楷体"/>
          <w:kern w:val="0"/>
          <w:szCs w:val="21"/>
        </w:rPr>
        <w:t>（企业名称），从业人员</w:t>
      </w:r>
      <w:r>
        <w:rPr>
          <w:rFonts w:ascii="宋体" w:hAnsi="宋体" w:eastAsia="宋体" w:cs="楷体"/>
          <w:kern w:val="0"/>
          <w:szCs w:val="21"/>
          <w:u w:val="single"/>
        </w:rPr>
        <w:t xml:space="preserve">     </w:t>
      </w:r>
      <w:r>
        <w:rPr>
          <w:rFonts w:hint="eastAsia" w:ascii="宋体" w:hAnsi="宋体" w:eastAsia="宋体" w:cs="楷体"/>
          <w:kern w:val="0"/>
          <w:szCs w:val="21"/>
        </w:rPr>
        <w:t>人，营业收入为</w:t>
      </w:r>
      <w:r>
        <w:rPr>
          <w:rFonts w:hint="eastAsia" w:ascii="宋体" w:hAnsi="宋体" w:eastAsia="宋体" w:cs="楷体"/>
          <w:kern w:val="0"/>
          <w:szCs w:val="21"/>
          <w:u w:val="single"/>
        </w:rPr>
        <w:t xml:space="preserve"> </w:t>
      </w:r>
      <w:r>
        <w:rPr>
          <w:rFonts w:ascii="宋体" w:hAnsi="宋体" w:eastAsia="宋体" w:cs="楷体"/>
          <w:kern w:val="0"/>
          <w:szCs w:val="21"/>
          <w:u w:val="single"/>
        </w:rPr>
        <w:t xml:space="preserve">    </w:t>
      </w:r>
      <w:r>
        <w:rPr>
          <w:rFonts w:hint="eastAsia" w:ascii="宋体" w:hAnsi="宋体" w:eastAsia="宋体" w:cs="楷体"/>
          <w:kern w:val="0"/>
          <w:szCs w:val="21"/>
        </w:rPr>
        <w:t>万元，资产总额为</w:t>
      </w:r>
      <w:r>
        <w:rPr>
          <w:rFonts w:hint="eastAsia" w:ascii="宋体" w:hAnsi="宋体" w:eastAsia="宋体" w:cs="楷体"/>
          <w:kern w:val="0"/>
          <w:szCs w:val="21"/>
          <w:u w:val="single"/>
        </w:rPr>
        <w:t xml:space="preserve"> </w:t>
      </w:r>
      <w:r>
        <w:rPr>
          <w:rFonts w:ascii="宋体" w:hAnsi="宋体" w:eastAsia="宋体" w:cs="楷体"/>
          <w:kern w:val="0"/>
          <w:szCs w:val="21"/>
          <w:u w:val="single"/>
        </w:rPr>
        <w:t xml:space="preserve">     </w:t>
      </w:r>
      <w:r>
        <w:rPr>
          <w:rFonts w:hint="eastAsia" w:ascii="宋体" w:hAnsi="宋体" w:eastAsia="宋体" w:cs="楷体"/>
          <w:kern w:val="0"/>
          <w:szCs w:val="21"/>
        </w:rPr>
        <w:t>万元，属于</w:t>
      </w:r>
      <w:r>
        <w:rPr>
          <w:rFonts w:hint="eastAsia" w:ascii="宋体" w:hAnsi="宋体" w:eastAsia="宋体" w:cs="楷体"/>
          <w:kern w:val="0"/>
          <w:szCs w:val="21"/>
          <w:u w:val="single"/>
        </w:rPr>
        <w:t xml:space="preserve"> </w:t>
      </w:r>
      <w:r>
        <w:rPr>
          <w:rFonts w:ascii="宋体" w:hAnsi="宋体" w:eastAsia="宋体" w:cs="楷体"/>
          <w:kern w:val="0"/>
          <w:szCs w:val="21"/>
          <w:u w:val="single"/>
        </w:rPr>
        <w:t xml:space="preserve">      </w:t>
      </w:r>
      <w:r>
        <w:rPr>
          <w:rFonts w:hint="eastAsia" w:ascii="宋体" w:hAnsi="宋体" w:eastAsia="宋体" w:cs="楷体"/>
          <w:kern w:val="0"/>
          <w:szCs w:val="21"/>
        </w:rPr>
        <w:t>（中型企业、小型企业、微型企业）。</w:t>
      </w:r>
    </w:p>
    <w:p w14:paraId="11930614">
      <w:pPr>
        <w:widowControl/>
        <w:adjustRightInd w:val="0"/>
        <w:spacing w:line="440" w:lineRule="exact"/>
        <w:ind w:firstLine="420" w:firstLineChars="200"/>
        <w:contextualSpacing/>
        <w:jc w:val="left"/>
        <w:rPr>
          <w:rFonts w:ascii="宋体" w:hAnsi="宋体" w:eastAsia="宋体" w:cs="楷体"/>
          <w:kern w:val="0"/>
          <w:szCs w:val="21"/>
        </w:rPr>
      </w:pPr>
      <w:r>
        <w:rPr>
          <w:rFonts w:hint="eastAsia" w:ascii="宋体" w:hAnsi="宋体" w:eastAsia="宋体" w:cs="楷体"/>
          <w:kern w:val="0"/>
          <w:szCs w:val="21"/>
        </w:rPr>
        <w:t>2、</w:t>
      </w:r>
      <w:r>
        <w:rPr>
          <w:rFonts w:hint="eastAsia" w:ascii="宋体" w:hAnsi="宋体" w:eastAsia="宋体" w:cs="楷体"/>
          <w:kern w:val="0"/>
          <w:szCs w:val="21"/>
          <w:u w:val="single"/>
        </w:rPr>
        <w:t xml:space="preserve"> </w:t>
      </w:r>
      <w:r>
        <w:rPr>
          <w:rFonts w:ascii="宋体" w:hAnsi="宋体" w:eastAsia="宋体" w:cs="楷体"/>
          <w:kern w:val="0"/>
          <w:szCs w:val="21"/>
          <w:u w:val="single"/>
        </w:rPr>
        <w:t xml:space="preserve">      </w:t>
      </w:r>
      <w:r>
        <w:rPr>
          <w:rFonts w:hint="eastAsia" w:ascii="宋体" w:hAnsi="宋体" w:eastAsia="宋体" w:cs="楷体"/>
          <w:kern w:val="0"/>
          <w:szCs w:val="21"/>
        </w:rPr>
        <w:t>（标的名称），属于</w:t>
      </w:r>
      <w:r>
        <w:rPr>
          <w:rFonts w:hint="eastAsia" w:ascii="宋体" w:hAnsi="宋体" w:eastAsia="宋体" w:cs="楷体"/>
          <w:kern w:val="0"/>
          <w:szCs w:val="21"/>
          <w:u w:val="single"/>
        </w:rPr>
        <w:t xml:space="preserve"> </w:t>
      </w:r>
      <w:r>
        <w:rPr>
          <w:rFonts w:ascii="宋体" w:hAnsi="宋体" w:eastAsia="宋体" w:cs="楷体"/>
          <w:kern w:val="0"/>
          <w:szCs w:val="21"/>
          <w:u w:val="single"/>
        </w:rPr>
        <w:t xml:space="preserve">           </w:t>
      </w:r>
      <w:r>
        <w:rPr>
          <w:rFonts w:hint="eastAsia" w:ascii="宋体" w:hAnsi="宋体" w:eastAsia="宋体" w:cs="楷体"/>
          <w:kern w:val="0"/>
          <w:szCs w:val="21"/>
        </w:rPr>
        <w:t xml:space="preserve">（采购文件中明确的所属行业），承接企业为 </w:t>
      </w:r>
      <w:r>
        <w:rPr>
          <w:rFonts w:ascii="宋体" w:hAnsi="宋体" w:eastAsia="宋体" w:cs="楷体"/>
          <w:kern w:val="0"/>
          <w:szCs w:val="21"/>
          <w:u w:val="single"/>
        </w:rPr>
        <w:t xml:space="preserve">     </w:t>
      </w:r>
      <w:r>
        <w:rPr>
          <w:rFonts w:ascii="宋体" w:hAnsi="宋体" w:eastAsia="宋体" w:cs="楷体"/>
          <w:kern w:val="0"/>
          <w:szCs w:val="21"/>
        </w:rPr>
        <w:t xml:space="preserve"> </w:t>
      </w:r>
      <w:r>
        <w:rPr>
          <w:rFonts w:hint="eastAsia" w:ascii="宋体" w:hAnsi="宋体" w:eastAsia="宋体" w:cs="楷体"/>
          <w:kern w:val="0"/>
          <w:szCs w:val="21"/>
        </w:rPr>
        <w:t>（企业名称），从业人员</w:t>
      </w:r>
      <w:r>
        <w:rPr>
          <w:rFonts w:ascii="宋体" w:hAnsi="宋体" w:eastAsia="宋体" w:cs="楷体"/>
          <w:kern w:val="0"/>
          <w:szCs w:val="21"/>
          <w:u w:val="single"/>
        </w:rPr>
        <w:t xml:space="preserve">     </w:t>
      </w:r>
      <w:r>
        <w:rPr>
          <w:rFonts w:hint="eastAsia" w:ascii="宋体" w:hAnsi="宋体" w:eastAsia="宋体" w:cs="楷体"/>
          <w:kern w:val="0"/>
          <w:szCs w:val="21"/>
        </w:rPr>
        <w:t>人，营业收入为</w:t>
      </w:r>
      <w:r>
        <w:rPr>
          <w:rFonts w:hint="eastAsia" w:ascii="宋体" w:hAnsi="宋体" w:eastAsia="宋体" w:cs="楷体"/>
          <w:kern w:val="0"/>
          <w:szCs w:val="21"/>
          <w:u w:val="single"/>
        </w:rPr>
        <w:t xml:space="preserve"> </w:t>
      </w:r>
      <w:r>
        <w:rPr>
          <w:rFonts w:ascii="宋体" w:hAnsi="宋体" w:eastAsia="宋体" w:cs="楷体"/>
          <w:kern w:val="0"/>
          <w:szCs w:val="21"/>
          <w:u w:val="single"/>
        </w:rPr>
        <w:t xml:space="preserve">    </w:t>
      </w:r>
      <w:r>
        <w:rPr>
          <w:rFonts w:hint="eastAsia" w:ascii="宋体" w:hAnsi="宋体" w:eastAsia="宋体" w:cs="楷体"/>
          <w:kern w:val="0"/>
          <w:szCs w:val="21"/>
        </w:rPr>
        <w:t>万元，资产总额为</w:t>
      </w:r>
      <w:r>
        <w:rPr>
          <w:rFonts w:hint="eastAsia" w:ascii="宋体" w:hAnsi="宋体" w:eastAsia="宋体" w:cs="楷体"/>
          <w:kern w:val="0"/>
          <w:szCs w:val="21"/>
          <w:u w:val="single"/>
        </w:rPr>
        <w:t xml:space="preserve"> </w:t>
      </w:r>
      <w:r>
        <w:rPr>
          <w:rFonts w:ascii="宋体" w:hAnsi="宋体" w:eastAsia="宋体" w:cs="楷体"/>
          <w:kern w:val="0"/>
          <w:szCs w:val="21"/>
          <w:u w:val="single"/>
        </w:rPr>
        <w:t xml:space="preserve">     </w:t>
      </w:r>
      <w:r>
        <w:rPr>
          <w:rFonts w:hint="eastAsia" w:ascii="宋体" w:hAnsi="宋体" w:eastAsia="宋体" w:cs="楷体"/>
          <w:kern w:val="0"/>
          <w:szCs w:val="21"/>
        </w:rPr>
        <w:t>万元，属于</w:t>
      </w:r>
      <w:r>
        <w:rPr>
          <w:rFonts w:hint="eastAsia" w:ascii="宋体" w:hAnsi="宋体" w:eastAsia="宋体" w:cs="楷体"/>
          <w:kern w:val="0"/>
          <w:szCs w:val="21"/>
          <w:u w:val="single"/>
        </w:rPr>
        <w:t xml:space="preserve"> </w:t>
      </w:r>
      <w:r>
        <w:rPr>
          <w:rFonts w:ascii="宋体" w:hAnsi="宋体" w:eastAsia="宋体" w:cs="楷体"/>
          <w:kern w:val="0"/>
          <w:szCs w:val="21"/>
          <w:u w:val="single"/>
        </w:rPr>
        <w:t xml:space="preserve">      </w:t>
      </w:r>
      <w:r>
        <w:rPr>
          <w:rFonts w:hint="eastAsia" w:ascii="宋体" w:hAnsi="宋体" w:eastAsia="宋体" w:cs="楷体"/>
          <w:kern w:val="0"/>
          <w:szCs w:val="21"/>
        </w:rPr>
        <w:t>（中型企业、小型企业、微型企业）。</w:t>
      </w:r>
    </w:p>
    <w:p w14:paraId="794892CF">
      <w:pPr>
        <w:widowControl/>
        <w:adjustRightInd w:val="0"/>
        <w:spacing w:line="440" w:lineRule="exact"/>
        <w:ind w:firstLine="420" w:firstLineChars="200"/>
        <w:contextualSpacing/>
        <w:jc w:val="left"/>
        <w:rPr>
          <w:rFonts w:ascii="宋体" w:hAnsi="宋体" w:eastAsia="宋体" w:cs="楷体"/>
          <w:kern w:val="0"/>
          <w:szCs w:val="21"/>
        </w:rPr>
      </w:pPr>
      <w:r>
        <w:rPr>
          <w:rFonts w:hint="eastAsia" w:ascii="宋体" w:hAnsi="宋体" w:eastAsia="宋体" w:cs="楷体"/>
          <w:kern w:val="0"/>
          <w:szCs w:val="21"/>
        </w:rPr>
        <w:t>……</w:t>
      </w:r>
    </w:p>
    <w:p w14:paraId="1D991862">
      <w:pPr>
        <w:widowControl/>
        <w:adjustRightInd w:val="0"/>
        <w:spacing w:line="440" w:lineRule="exact"/>
        <w:ind w:firstLine="420" w:firstLineChars="200"/>
        <w:contextualSpacing/>
        <w:jc w:val="left"/>
        <w:rPr>
          <w:rFonts w:ascii="宋体" w:hAnsi="宋体" w:eastAsia="宋体" w:cs="楷体"/>
          <w:kern w:val="0"/>
          <w:szCs w:val="21"/>
        </w:rPr>
      </w:pPr>
      <w:r>
        <w:rPr>
          <w:rFonts w:hint="eastAsia" w:ascii="宋体" w:hAnsi="宋体" w:eastAsia="宋体" w:cs="楷体"/>
          <w:kern w:val="0"/>
          <w:szCs w:val="21"/>
        </w:rPr>
        <w:t>以上企业，不属于大企业的分支机构，不存在控股股东为大型企业的情形，也不存在与大型企业的负责人为同一人的情形。</w:t>
      </w:r>
    </w:p>
    <w:p w14:paraId="520F3609">
      <w:pPr>
        <w:spacing w:line="440" w:lineRule="exact"/>
        <w:ind w:firstLine="420" w:firstLineChars="200"/>
        <w:rPr>
          <w:rFonts w:ascii="宋体" w:hAnsi="宋体" w:eastAsia="宋体" w:cs="楷体"/>
          <w:szCs w:val="21"/>
        </w:rPr>
      </w:pPr>
      <w:r>
        <w:rPr>
          <w:rFonts w:hint="eastAsia" w:ascii="宋体" w:hAnsi="宋体" w:eastAsia="宋体" w:cs="楷体"/>
          <w:szCs w:val="21"/>
        </w:rPr>
        <w:t>本企业对上述声明内容的真实性负责。如有虚假，将依法承担相应责任。</w:t>
      </w:r>
    </w:p>
    <w:p w14:paraId="38AEC010">
      <w:pPr>
        <w:spacing w:line="440" w:lineRule="exact"/>
        <w:ind w:firstLine="4200" w:firstLineChars="2000"/>
        <w:rPr>
          <w:rFonts w:ascii="宋体" w:hAnsi="宋体" w:eastAsia="宋体" w:cs="楷体"/>
          <w:szCs w:val="21"/>
        </w:rPr>
      </w:pPr>
    </w:p>
    <w:p w14:paraId="3471C369">
      <w:pPr>
        <w:spacing w:line="440" w:lineRule="exact"/>
        <w:ind w:firstLine="4200" w:firstLineChars="2000"/>
        <w:rPr>
          <w:rFonts w:ascii="宋体" w:hAnsi="宋体" w:eastAsia="宋体" w:cs="楷体"/>
          <w:szCs w:val="21"/>
        </w:rPr>
      </w:pPr>
      <w:r>
        <w:rPr>
          <w:rFonts w:hint="eastAsia" w:ascii="宋体" w:hAnsi="宋体" w:eastAsia="宋体" w:cs="楷体"/>
          <w:szCs w:val="21"/>
        </w:rPr>
        <w:t>供应商(盖章)：</w:t>
      </w:r>
    </w:p>
    <w:p w14:paraId="0B314035">
      <w:pPr>
        <w:spacing w:line="440" w:lineRule="exact"/>
        <w:ind w:firstLine="4200" w:firstLineChars="2000"/>
        <w:rPr>
          <w:rFonts w:ascii="宋体" w:hAnsi="宋体" w:eastAsia="宋体" w:cs="楷体"/>
          <w:szCs w:val="21"/>
        </w:rPr>
      </w:pPr>
      <w:r>
        <w:rPr>
          <w:rFonts w:hint="eastAsia" w:ascii="宋体" w:hAnsi="宋体" w:eastAsia="宋体" w:cs="楷体"/>
          <w:szCs w:val="21"/>
        </w:rPr>
        <w:t>日期：年 月 日</w:t>
      </w:r>
    </w:p>
    <w:p w14:paraId="23033B26">
      <w:pPr>
        <w:widowControl/>
        <w:adjustRightInd w:val="0"/>
        <w:spacing w:before="120" w:after="120"/>
        <w:ind w:firstLine="420" w:firstLineChars="200"/>
        <w:contextualSpacing/>
        <w:jc w:val="left"/>
        <w:rPr>
          <w:rFonts w:ascii="宋体" w:hAnsi="宋体" w:eastAsia="宋体" w:cs="Times New Roman"/>
          <w:kern w:val="0"/>
          <w:szCs w:val="21"/>
        </w:rPr>
      </w:pPr>
    </w:p>
    <w:p w14:paraId="75C32BEF">
      <w:pPr>
        <w:tabs>
          <w:tab w:val="left" w:pos="567"/>
        </w:tabs>
        <w:spacing w:before="120" w:line="440" w:lineRule="exact"/>
        <w:rPr>
          <w:rFonts w:ascii="宋体" w:hAnsi="宋体" w:eastAsia="宋体" w:cs="楷体"/>
          <w:szCs w:val="21"/>
        </w:rPr>
      </w:pPr>
      <w:r>
        <w:rPr>
          <w:rFonts w:hint="eastAsia" w:ascii="宋体" w:hAnsi="宋体" w:eastAsia="宋体" w:cs="楷体"/>
          <w:szCs w:val="21"/>
        </w:rPr>
        <w:t>注：1、从业人员、营业收入和资产总额填报上一年度数据，无上一年度数据的新成立企业可不填报。</w:t>
      </w:r>
    </w:p>
    <w:p w14:paraId="41E785AC">
      <w:pPr>
        <w:autoSpaceDE w:val="0"/>
        <w:autoSpaceDN w:val="0"/>
        <w:adjustRightInd w:val="0"/>
        <w:spacing w:after="120" w:afterLines="50"/>
        <w:ind w:firstLine="420" w:firstLineChars="200"/>
        <w:jc w:val="both"/>
        <w:rPr>
          <w:rFonts w:ascii="宋体" w:hAnsi="宋体" w:eastAsia="宋体" w:cs="Times New Roman"/>
          <w:b/>
          <w:bCs/>
          <w:color w:val="FF0000"/>
          <w:sz w:val="32"/>
          <w:szCs w:val="32"/>
        </w:rPr>
      </w:pPr>
      <w:r>
        <w:rPr>
          <w:rFonts w:hint="eastAsia" w:ascii="宋体" w:hAnsi="宋体" w:eastAsia="宋体" w:cs="楷体"/>
          <w:kern w:val="0"/>
          <w:szCs w:val="21"/>
        </w:rPr>
        <w:t>2、中小企业划型标准规定参考《工信部联企业[2011]300号》</w:t>
      </w:r>
    </w:p>
    <w:p w14:paraId="39579867">
      <w:pPr>
        <w:autoSpaceDE w:val="0"/>
        <w:autoSpaceDN w:val="0"/>
        <w:adjustRightInd w:val="0"/>
        <w:spacing w:after="120" w:afterLines="50"/>
        <w:jc w:val="center"/>
        <w:rPr>
          <w:rFonts w:ascii="宋体" w:hAnsi="宋体" w:eastAsia="宋体" w:cs="Times New Roman"/>
          <w:b/>
          <w:bCs/>
          <w:color w:val="FF0000"/>
          <w:sz w:val="32"/>
          <w:szCs w:val="32"/>
        </w:rPr>
      </w:pPr>
    </w:p>
    <w:p w14:paraId="5C10990F">
      <w:pPr>
        <w:autoSpaceDE w:val="0"/>
        <w:autoSpaceDN w:val="0"/>
        <w:adjustRightInd w:val="0"/>
        <w:spacing w:after="120" w:afterLines="50"/>
        <w:jc w:val="center"/>
        <w:rPr>
          <w:rFonts w:ascii="宋体" w:hAnsi="宋体" w:eastAsia="宋体" w:cs="Times New Roman"/>
          <w:b/>
          <w:bCs/>
          <w:color w:val="FF0000"/>
          <w:sz w:val="32"/>
          <w:szCs w:val="32"/>
        </w:rPr>
      </w:pPr>
    </w:p>
    <w:p w14:paraId="6E9BDD9A">
      <w:pPr>
        <w:autoSpaceDE w:val="0"/>
        <w:autoSpaceDN w:val="0"/>
        <w:adjustRightInd w:val="0"/>
        <w:spacing w:after="120" w:afterLines="50"/>
        <w:jc w:val="center"/>
        <w:rPr>
          <w:rFonts w:ascii="宋体" w:hAnsi="宋体" w:eastAsia="宋体" w:cs="Times New Roman"/>
          <w:b/>
          <w:bCs/>
          <w:color w:val="FF0000"/>
          <w:sz w:val="32"/>
          <w:szCs w:val="32"/>
        </w:rPr>
      </w:pPr>
    </w:p>
    <w:p w14:paraId="6A9A3102">
      <w:pPr>
        <w:autoSpaceDE w:val="0"/>
        <w:autoSpaceDN w:val="0"/>
        <w:adjustRightInd w:val="0"/>
        <w:spacing w:after="120" w:afterLines="50"/>
        <w:jc w:val="center"/>
        <w:rPr>
          <w:rFonts w:ascii="宋体" w:hAnsi="宋体" w:eastAsia="宋体" w:cs="Times New Roman"/>
          <w:b/>
          <w:bCs/>
          <w:color w:val="FF0000"/>
          <w:sz w:val="32"/>
          <w:szCs w:val="32"/>
        </w:rPr>
      </w:pPr>
    </w:p>
    <w:p w14:paraId="621BAE26">
      <w:pPr>
        <w:autoSpaceDE w:val="0"/>
        <w:autoSpaceDN w:val="0"/>
        <w:adjustRightInd w:val="0"/>
        <w:spacing w:after="120" w:afterLines="50"/>
        <w:jc w:val="center"/>
        <w:rPr>
          <w:rFonts w:ascii="宋体" w:hAnsi="宋体" w:eastAsia="宋体" w:cs="Times New Roman"/>
          <w:b/>
          <w:bCs/>
          <w:color w:val="FF0000"/>
          <w:sz w:val="32"/>
          <w:szCs w:val="32"/>
        </w:rPr>
      </w:pPr>
    </w:p>
    <w:p w14:paraId="4BAB9665">
      <w:pPr>
        <w:autoSpaceDE w:val="0"/>
        <w:autoSpaceDN w:val="0"/>
        <w:adjustRightInd w:val="0"/>
        <w:spacing w:after="120" w:afterLines="50"/>
        <w:jc w:val="center"/>
        <w:rPr>
          <w:rFonts w:ascii="宋体" w:hAnsi="宋体" w:eastAsia="宋体" w:cs="Times New Roman"/>
          <w:b/>
          <w:bCs/>
          <w:color w:val="FF0000"/>
          <w:sz w:val="32"/>
          <w:szCs w:val="32"/>
        </w:rPr>
      </w:pPr>
    </w:p>
    <w:p w14:paraId="4C6E1E7E">
      <w:pPr>
        <w:autoSpaceDE w:val="0"/>
        <w:autoSpaceDN w:val="0"/>
        <w:adjustRightInd w:val="0"/>
        <w:spacing w:after="120" w:afterLines="50"/>
        <w:jc w:val="center"/>
        <w:rPr>
          <w:rFonts w:ascii="宋体" w:hAnsi="宋体" w:eastAsia="宋体" w:cs="Times New Roman"/>
          <w:b/>
          <w:bCs/>
          <w:color w:val="FF0000"/>
          <w:sz w:val="32"/>
          <w:szCs w:val="32"/>
        </w:rPr>
      </w:pPr>
    </w:p>
    <w:p w14:paraId="38583CDF">
      <w:pPr>
        <w:autoSpaceDE w:val="0"/>
        <w:autoSpaceDN w:val="0"/>
        <w:adjustRightInd w:val="0"/>
        <w:spacing w:after="120" w:afterLines="50"/>
        <w:jc w:val="center"/>
        <w:rPr>
          <w:rFonts w:ascii="宋体" w:hAnsi="宋体" w:eastAsia="宋体" w:cs="宋体"/>
          <w:b/>
          <w:sz w:val="32"/>
          <w:szCs w:val="32"/>
        </w:rPr>
      </w:pPr>
      <w:r>
        <w:rPr>
          <w:rFonts w:hint="eastAsia" w:ascii="宋体" w:hAnsi="宋体" w:eastAsia="宋体" w:cs="宋体"/>
          <w:b/>
          <w:sz w:val="32"/>
          <w:szCs w:val="32"/>
        </w:rPr>
        <w:t>五、残疾人福利性单位声明函</w:t>
      </w:r>
    </w:p>
    <w:p w14:paraId="4E7D92DE">
      <w:pPr>
        <w:spacing w:line="588" w:lineRule="exact"/>
        <w:ind w:firstLine="504"/>
        <w:rPr>
          <w:rFonts w:ascii="宋体" w:hAnsi="宋体" w:eastAsia="宋体" w:cs="Times New Roman"/>
          <w:spacing w:val="6"/>
          <w:szCs w:val="21"/>
        </w:rPr>
      </w:pPr>
      <w:r>
        <w:rPr>
          <w:rFonts w:ascii="宋体" w:hAnsi="宋体" w:eastAsia="宋体" w:cs="Times New Roman"/>
          <w:spacing w:val="6"/>
          <w:szCs w:val="21"/>
        </w:rPr>
        <w:t>本单位郑重声明，根据《财政部 民政部 中国残疾人联合会关于促进残疾人就业政府采购政策的通知》（财库</w:t>
      </w:r>
      <w:r>
        <w:rPr>
          <w:rFonts w:ascii="宋体" w:hAnsi="宋体" w:eastAsia="宋体" w:cs="Times New Roman"/>
          <w:szCs w:val="21"/>
        </w:rPr>
        <w:t>〔2017〕 141</w:t>
      </w:r>
      <w:r>
        <w:rPr>
          <w:rFonts w:ascii="宋体" w:hAnsi="宋体" w:eastAsia="宋体" w:cs="Times New Roman"/>
          <w:spacing w:val="6"/>
          <w:szCs w:val="21"/>
        </w:rPr>
        <w:t>号）的规定，本单位</w:t>
      </w:r>
      <w:r>
        <w:rPr>
          <w:rFonts w:ascii="宋体" w:hAnsi="宋体" w:eastAsia="宋体" w:cs="Times New Roman"/>
          <w:b/>
          <w:szCs w:val="21"/>
        </w:rPr>
        <w:t>（请进行勾选）</w:t>
      </w:r>
      <w:r>
        <w:rPr>
          <w:rFonts w:ascii="宋体" w:hAnsi="宋体" w:eastAsia="宋体" w:cs="Times New Roman"/>
          <w:spacing w:val="6"/>
          <w:szCs w:val="21"/>
        </w:rPr>
        <w:t>：</w:t>
      </w:r>
    </w:p>
    <w:p w14:paraId="34E86129">
      <w:pPr>
        <w:spacing w:line="588" w:lineRule="exact"/>
        <w:ind w:firstLine="482"/>
        <w:rPr>
          <w:rFonts w:ascii="宋体" w:hAnsi="宋体" w:eastAsia="宋体" w:cs="Times New Roman"/>
          <w:b/>
          <w:spacing w:val="6"/>
          <w:szCs w:val="21"/>
        </w:rPr>
      </w:pPr>
      <w:r>
        <w:rPr>
          <w:rFonts w:ascii="宋体" w:hAnsi="宋体" w:eastAsia="宋体" w:cs="Times New Roman"/>
          <w:b/>
          <w:szCs w:val="21"/>
        </w:rPr>
        <w:t>□</w:t>
      </w:r>
      <w:r>
        <w:rPr>
          <w:rFonts w:ascii="宋体" w:hAnsi="宋体" w:eastAsia="宋体" w:cs="Times New Roman"/>
          <w:b/>
          <w:spacing w:val="6"/>
          <w:szCs w:val="21"/>
        </w:rPr>
        <w:t>不属于符合条件的残疾人福利性单位。</w:t>
      </w:r>
    </w:p>
    <w:p w14:paraId="7C8E10DB">
      <w:pPr>
        <w:spacing w:line="588" w:lineRule="exact"/>
        <w:ind w:firstLine="482"/>
        <w:rPr>
          <w:rFonts w:ascii="宋体" w:hAnsi="宋体" w:eastAsia="宋体" w:cs="Times New Roman"/>
          <w:spacing w:val="6"/>
          <w:szCs w:val="21"/>
        </w:rPr>
      </w:pPr>
      <w:r>
        <w:rPr>
          <w:rFonts w:ascii="宋体" w:hAnsi="宋体" w:eastAsia="宋体" w:cs="Times New Roman"/>
          <w:b/>
          <w:szCs w:val="21"/>
        </w:rPr>
        <w:t>□</w:t>
      </w:r>
      <w:r>
        <w:rPr>
          <w:rFonts w:ascii="宋体" w:hAnsi="宋体" w:eastAsia="宋体" w:cs="Times New Roman"/>
          <w:b/>
          <w:spacing w:val="6"/>
          <w:szCs w:val="21"/>
        </w:rPr>
        <w:t>属于符合条件的残疾人福利性单位，</w:t>
      </w:r>
      <w:r>
        <w:rPr>
          <w:rFonts w:ascii="宋体" w:hAnsi="宋体" w:eastAsia="宋体" w:cs="Times New Roman"/>
          <w:spacing w:val="6"/>
          <w:szCs w:val="21"/>
        </w:rPr>
        <w:t>且本单位参加</w:t>
      </w:r>
      <w:r>
        <w:rPr>
          <w:rFonts w:hint="eastAsia" w:ascii="宋体" w:hAnsi="宋体" w:eastAsia="宋体" w:cs="楷体"/>
          <w:szCs w:val="21"/>
          <w:u w:val="single"/>
        </w:rPr>
        <w:t xml:space="preserve"> </w:t>
      </w:r>
      <w:r>
        <w:rPr>
          <w:rFonts w:ascii="宋体" w:hAnsi="宋体" w:eastAsia="宋体" w:cs="楷体"/>
          <w:szCs w:val="21"/>
          <w:u w:val="single"/>
        </w:rPr>
        <w:t xml:space="preserve">       </w:t>
      </w:r>
      <w:r>
        <w:rPr>
          <w:rFonts w:ascii="宋体" w:hAnsi="宋体" w:eastAsia="宋体" w:cs="Times New Roman"/>
          <w:spacing w:val="6"/>
          <w:szCs w:val="21"/>
        </w:rPr>
        <w:t>单位的</w:t>
      </w:r>
      <w:r>
        <w:rPr>
          <w:rFonts w:hint="eastAsia" w:ascii="宋体" w:hAnsi="宋体" w:eastAsia="宋体" w:cs="楷体"/>
          <w:szCs w:val="21"/>
          <w:u w:val="single"/>
        </w:rPr>
        <w:t xml:space="preserve"> </w:t>
      </w:r>
      <w:r>
        <w:rPr>
          <w:rFonts w:ascii="宋体" w:hAnsi="宋体" w:eastAsia="宋体" w:cs="楷体"/>
          <w:szCs w:val="21"/>
          <w:u w:val="single"/>
        </w:rPr>
        <w:t xml:space="preserve">       </w:t>
      </w:r>
      <w:r>
        <w:rPr>
          <w:rFonts w:ascii="宋体" w:hAnsi="宋体" w:eastAsia="宋体" w:cs="Times New Roman"/>
          <w:spacing w:val="6"/>
          <w:szCs w:val="21"/>
        </w:rPr>
        <w:t>项目采购活动提供本单位制造的货物（由本单位承担工程/提供服务），或者提供其他残疾人福利性单位制造的货物（不包括使用非残疾人福利性单位注册商标的货物）。</w:t>
      </w:r>
    </w:p>
    <w:p w14:paraId="225AFE46">
      <w:pPr>
        <w:spacing w:line="588" w:lineRule="exact"/>
        <w:ind w:firstLine="446" w:firstLineChars="200"/>
        <w:rPr>
          <w:rFonts w:ascii="宋体" w:hAnsi="宋体" w:eastAsia="宋体" w:cs="Times New Roman"/>
          <w:spacing w:val="6"/>
          <w:szCs w:val="21"/>
        </w:rPr>
      </w:pPr>
      <w:r>
        <w:rPr>
          <w:rFonts w:ascii="宋体" w:hAnsi="宋体" w:eastAsia="宋体" w:cs="Times New Roman"/>
          <w:b/>
          <w:spacing w:val="6"/>
          <w:szCs w:val="21"/>
        </w:rPr>
        <w:t>本单位对上述声明的真实性负责。如有虚假，将依法承担相应责任。</w:t>
      </w:r>
    </w:p>
    <w:p w14:paraId="35DC59DA">
      <w:pPr>
        <w:spacing w:line="588" w:lineRule="exact"/>
        <w:ind w:firstLine="444" w:firstLineChars="200"/>
        <w:rPr>
          <w:rFonts w:ascii="宋体" w:hAnsi="宋体" w:eastAsia="宋体" w:cs="Times New Roman"/>
          <w:spacing w:val="6"/>
          <w:szCs w:val="21"/>
        </w:rPr>
      </w:pPr>
    </w:p>
    <w:p w14:paraId="0224232B">
      <w:pPr>
        <w:spacing w:line="588" w:lineRule="exact"/>
        <w:ind w:firstLine="444" w:firstLineChars="200"/>
        <w:rPr>
          <w:rFonts w:ascii="宋体" w:hAnsi="宋体" w:eastAsia="宋体" w:cs="Times New Roman"/>
          <w:spacing w:val="6"/>
          <w:szCs w:val="21"/>
        </w:rPr>
      </w:pPr>
    </w:p>
    <w:p w14:paraId="0064A5A6">
      <w:pPr>
        <w:spacing w:line="588" w:lineRule="exact"/>
        <w:ind w:right="1082" w:firstLine="2480" w:firstLineChars="1181"/>
        <w:jc w:val="left"/>
        <w:rPr>
          <w:rFonts w:ascii="宋体" w:hAnsi="宋体" w:eastAsia="宋体" w:cs="Times New Roman"/>
          <w:spacing w:val="6"/>
          <w:szCs w:val="21"/>
        </w:rPr>
      </w:pPr>
      <w:r>
        <w:rPr>
          <w:rFonts w:hint="eastAsia" w:ascii="宋体" w:hAnsi="宋体" w:eastAsia="宋体" w:cs="Times New Roman"/>
          <w:bCs/>
          <w:szCs w:val="21"/>
          <w:lang w:eastAsia="zh-CN"/>
        </w:rPr>
        <w:t>供应商</w:t>
      </w:r>
      <w:r>
        <w:rPr>
          <w:rFonts w:hint="eastAsia" w:ascii="宋体" w:hAnsi="宋体" w:eastAsia="宋体" w:cs="Times New Roman"/>
          <w:bCs/>
          <w:szCs w:val="21"/>
        </w:rPr>
        <w:t>名称：</w:t>
      </w:r>
      <w:r>
        <w:rPr>
          <w:rFonts w:hint="eastAsia" w:ascii="宋体" w:hAnsi="宋体" w:eastAsia="宋体" w:cs="楷体"/>
          <w:szCs w:val="21"/>
        </w:rPr>
        <w:t xml:space="preserve">（加盖CA电子公章） </w:t>
      </w:r>
      <w:r>
        <w:rPr>
          <w:rFonts w:hint="eastAsia" w:ascii="宋体" w:hAnsi="宋体" w:eastAsia="宋体" w:cs="Times New Roman"/>
          <w:bCs/>
          <w:szCs w:val="21"/>
        </w:rPr>
        <w:t xml:space="preserve"> </w:t>
      </w:r>
    </w:p>
    <w:p w14:paraId="0E381FE4">
      <w:pPr>
        <w:tabs>
          <w:tab w:val="left" w:pos="4860"/>
        </w:tabs>
        <w:spacing w:line="588" w:lineRule="exact"/>
        <w:ind w:right="1560" w:firstLine="2621" w:firstLineChars="1181"/>
        <w:jc w:val="left"/>
        <w:rPr>
          <w:rFonts w:ascii="宋体" w:hAnsi="宋体"/>
          <w:spacing w:val="6"/>
          <w:szCs w:val="21"/>
        </w:rPr>
        <w:sectPr>
          <w:pgSz w:w="11905" w:h="16838"/>
          <w:pgMar w:top="1440" w:right="1797" w:bottom="1440" w:left="1797" w:header="851" w:footer="992" w:gutter="0"/>
          <w:cols w:space="0" w:num="1"/>
          <w:rtlGutter w:val="0"/>
          <w:docGrid w:linePitch="0" w:charSpace="0"/>
        </w:sectPr>
      </w:pPr>
      <w:r>
        <w:rPr>
          <w:rFonts w:ascii="宋体" w:hAnsi="宋体" w:eastAsia="宋体" w:cs="Times New Roman"/>
          <w:spacing w:val="6"/>
          <w:szCs w:val="21"/>
        </w:rPr>
        <w:t>日  期</w:t>
      </w:r>
      <w:r>
        <w:rPr>
          <w:rFonts w:hint="eastAsia" w:ascii="宋体" w:hAnsi="宋体" w:eastAsia="宋体" w:cs="Times New Roman"/>
          <w:spacing w:val="6"/>
          <w:szCs w:val="21"/>
        </w:rPr>
        <w:t>：</w:t>
      </w:r>
    </w:p>
    <w:bookmarkEnd w:id="375"/>
    <w:p w14:paraId="5D3DC37C">
      <w:pPr>
        <w:spacing w:line="400" w:lineRule="exact"/>
        <w:jc w:val="center"/>
        <w:outlineLvl w:val="1"/>
        <w:rPr>
          <w:rFonts w:ascii="宋体" w:hAnsi="宋体" w:eastAsia="宋体" w:cs="宋体"/>
          <w:b/>
          <w:sz w:val="32"/>
          <w:szCs w:val="32"/>
        </w:rPr>
      </w:pPr>
      <w:bookmarkStart w:id="377" w:name="_Toc30417"/>
      <w:bookmarkEnd w:id="377"/>
      <w:bookmarkStart w:id="378" w:name="_Toc29116"/>
      <w:bookmarkEnd w:id="378"/>
      <w:bookmarkStart w:id="379" w:name="_Toc373054875"/>
      <w:bookmarkEnd w:id="379"/>
      <w:bookmarkStart w:id="380" w:name="_Toc425"/>
      <w:bookmarkEnd w:id="380"/>
      <w:bookmarkStart w:id="381" w:name="_Toc152679731"/>
      <w:r>
        <w:rPr>
          <w:rFonts w:hint="eastAsia" w:ascii="宋体" w:hAnsi="宋体" w:eastAsia="宋体" w:cs="宋体"/>
          <w:b/>
          <w:sz w:val="32"/>
          <w:szCs w:val="32"/>
        </w:rPr>
        <w:t>六、项目实施方案</w:t>
      </w:r>
      <w:bookmarkEnd w:id="381"/>
    </w:p>
    <w:p w14:paraId="6174C237">
      <w:pPr>
        <w:tabs>
          <w:tab w:val="left" w:pos="567"/>
        </w:tabs>
        <w:spacing w:before="120" w:line="22" w:lineRule="atLeast"/>
        <w:rPr>
          <w:rFonts w:ascii="宋体" w:hAnsi="宋体" w:eastAsia="宋体" w:cs="Times New Roman"/>
          <w:sz w:val="20"/>
          <w:szCs w:val="20"/>
        </w:rPr>
      </w:pPr>
    </w:p>
    <w:p w14:paraId="78C2EDA4">
      <w:pPr>
        <w:spacing w:line="400" w:lineRule="exact"/>
        <w:ind w:firstLine="420" w:firstLineChars="200"/>
        <w:rPr>
          <w:rFonts w:ascii="宋体" w:hAnsi="宋体" w:eastAsia="宋体" w:cs="宋体"/>
          <w:szCs w:val="21"/>
        </w:rPr>
      </w:pPr>
      <w:r>
        <w:rPr>
          <w:rFonts w:hint="eastAsia" w:ascii="宋体" w:hAnsi="宋体" w:eastAsia="宋体" w:cs="宋体"/>
          <w:szCs w:val="21"/>
        </w:rPr>
        <w:t>采购文件中提出的需求是最基本的服务要求，各投标人须响应这些要求，并可以在此基础上，根据自身优势进一步优化。本方案可包括（但不限于）以下内容：</w:t>
      </w:r>
    </w:p>
    <w:p w14:paraId="4F796C8C">
      <w:pPr>
        <w:numPr>
          <w:ilvl w:val="0"/>
          <w:numId w:val="0"/>
        </w:numPr>
        <w:spacing w:line="400" w:lineRule="exact"/>
        <w:ind w:left="420" w:leftChars="0"/>
        <w:rPr>
          <w:rFonts w:ascii="宋体" w:hAnsi="宋体" w:eastAsia="宋体" w:cs="宋体"/>
          <w:szCs w:val="21"/>
        </w:rPr>
      </w:pPr>
      <w:r>
        <w:rPr>
          <w:rFonts w:hint="eastAsia" w:ascii="宋体" w:hAnsi="宋体" w:eastAsia="宋体" w:cs="宋体"/>
          <w:szCs w:val="21"/>
          <w:lang w:eastAsia="zh-CN"/>
        </w:rPr>
        <w:t>（</w:t>
      </w:r>
      <w:r>
        <w:rPr>
          <w:rFonts w:hint="eastAsia" w:ascii="宋体" w:hAnsi="宋体" w:eastAsia="宋体" w:cs="宋体"/>
          <w:szCs w:val="21"/>
          <w:lang w:val="en-US" w:eastAsia="zh-CN"/>
        </w:rPr>
        <w:t>1</w:t>
      </w:r>
      <w:r>
        <w:rPr>
          <w:rFonts w:hint="eastAsia" w:ascii="宋体" w:hAnsi="宋体" w:eastAsia="宋体" w:cs="宋体"/>
          <w:szCs w:val="21"/>
          <w:lang w:eastAsia="zh-CN"/>
        </w:rPr>
        <w:t>）</w:t>
      </w:r>
      <w:r>
        <w:rPr>
          <w:rFonts w:hint="eastAsia" w:ascii="宋体" w:hAnsi="宋体" w:eastAsia="宋体" w:cs="宋体"/>
          <w:szCs w:val="21"/>
        </w:rPr>
        <w:t>项目实施方案</w:t>
      </w:r>
    </w:p>
    <w:p w14:paraId="51FCBA66">
      <w:pPr>
        <w:numPr>
          <w:ilvl w:val="0"/>
          <w:numId w:val="0"/>
        </w:numPr>
        <w:spacing w:line="400" w:lineRule="exact"/>
        <w:ind w:left="420" w:leftChars="0"/>
        <w:rPr>
          <w:rFonts w:hint="eastAsia" w:ascii="宋体" w:hAnsi="宋体" w:eastAsia="宋体" w:cs="宋体"/>
          <w:bCs/>
          <w:szCs w:val="21"/>
          <w:lang w:eastAsia="zh-CN"/>
        </w:rPr>
      </w:pPr>
      <w:r>
        <w:rPr>
          <w:rFonts w:hint="eastAsia" w:ascii="宋体" w:hAnsi="宋体" w:eastAsia="宋体" w:cs="宋体"/>
          <w:bCs/>
          <w:szCs w:val="21"/>
          <w:lang w:eastAsia="zh-CN"/>
        </w:rPr>
        <w:t>（</w:t>
      </w:r>
      <w:r>
        <w:rPr>
          <w:rFonts w:hint="eastAsia" w:ascii="宋体" w:hAnsi="宋体" w:eastAsia="宋体" w:cs="宋体"/>
          <w:bCs/>
          <w:szCs w:val="21"/>
          <w:lang w:val="en-US" w:eastAsia="zh-CN"/>
        </w:rPr>
        <w:t>2</w:t>
      </w:r>
      <w:r>
        <w:rPr>
          <w:rFonts w:hint="eastAsia" w:ascii="宋体" w:hAnsi="宋体" w:eastAsia="宋体" w:cs="宋体"/>
          <w:bCs/>
          <w:szCs w:val="21"/>
          <w:lang w:eastAsia="zh-CN"/>
        </w:rPr>
        <w:t>）产品质量保障方案</w:t>
      </w:r>
    </w:p>
    <w:p w14:paraId="14257646">
      <w:pPr>
        <w:numPr>
          <w:ilvl w:val="0"/>
          <w:numId w:val="0"/>
        </w:numPr>
        <w:spacing w:line="400" w:lineRule="exact"/>
        <w:ind w:left="420" w:leftChars="0"/>
        <w:rPr>
          <w:rFonts w:hint="default" w:ascii="宋体" w:hAnsi="宋体" w:eastAsia="宋体" w:cs="宋体"/>
          <w:bCs/>
          <w:szCs w:val="21"/>
          <w:lang w:val="en-US" w:eastAsia="zh-CN"/>
        </w:rPr>
      </w:pPr>
      <w:r>
        <w:rPr>
          <w:rFonts w:hint="eastAsia" w:ascii="宋体" w:hAnsi="宋体" w:eastAsia="宋体" w:cs="宋体"/>
          <w:bCs/>
          <w:szCs w:val="21"/>
          <w:lang w:eastAsia="zh-CN"/>
        </w:rPr>
        <w:t>（</w:t>
      </w:r>
      <w:r>
        <w:rPr>
          <w:rFonts w:hint="eastAsia" w:ascii="宋体" w:hAnsi="宋体" w:eastAsia="宋体" w:cs="宋体"/>
          <w:bCs/>
          <w:szCs w:val="21"/>
          <w:lang w:val="en-US" w:eastAsia="zh-CN"/>
        </w:rPr>
        <w:t>3</w:t>
      </w:r>
      <w:r>
        <w:rPr>
          <w:rFonts w:hint="eastAsia" w:ascii="宋体" w:hAnsi="宋体" w:eastAsia="宋体" w:cs="宋体"/>
          <w:bCs/>
          <w:szCs w:val="21"/>
          <w:lang w:eastAsia="zh-CN"/>
        </w:rPr>
        <w:t>）</w:t>
      </w:r>
      <w:r>
        <w:rPr>
          <w:rFonts w:hint="eastAsia" w:ascii="宋体" w:hAnsi="宋体" w:eastAsia="宋体" w:cs="宋体"/>
          <w:bCs/>
          <w:szCs w:val="21"/>
          <w:lang w:val="en-US" w:eastAsia="zh-CN"/>
        </w:rPr>
        <w:t>培训方案</w:t>
      </w:r>
    </w:p>
    <w:p w14:paraId="024DC347">
      <w:pPr>
        <w:numPr>
          <w:ilvl w:val="0"/>
          <w:numId w:val="0"/>
        </w:numPr>
        <w:spacing w:line="400" w:lineRule="exact"/>
        <w:ind w:left="420" w:leftChars="0"/>
        <w:rPr>
          <w:rFonts w:hint="eastAsia" w:ascii="宋体" w:hAnsi="宋体" w:eastAsia="宋体" w:cs="宋体"/>
          <w:bCs/>
          <w:szCs w:val="21"/>
          <w:lang w:eastAsia="zh-CN"/>
        </w:rPr>
      </w:pPr>
      <w:r>
        <w:rPr>
          <w:rFonts w:hint="eastAsia" w:ascii="宋体" w:hAnsi="宋体" w:eastAsia="宋体" w:cs="宋体"/>
          <w:bCs/>
          <w:szCs w:val="21"/>
          <w:lang w:eastAsia="zh-CN"/>
        </w:rPr>
        <w:t>（</w:t>
      </w:r>
      <w:r>
        <w:rPr>
          <w:rFonts w:hint="eastAsia" w:ascii="宋体" w:hAnsi="宋体" w:eastAsia="宋体" w:cs="宋体"/>
          <w:bCs/>
          <w:szCs w:val="21"/>
          <w:lang w:val="en-US" w:eastAsia="zh-CN"/>
        </w:rPr>
        <w:t>4</w:t>
      </w:r>
      <w:r>
        <w:rPr>
          <w:rFonts w:hint="eastAsia" w:ascii="宋体" w:hAnsi="宋体" w:eastAsia="宋体" w:cs="宋体"/>
          <w:bCs/>
          <w:szCs w:val="21"/>
          <w:lang w:eastAsia="zh-CN"/>
        </w:rPr>
        <w:t>）售后服务管理体系方案</w:t>
      </w:r>
    </w:p>
    <w:p w14:paraId="5FE75AB2">
      <w:pPr>
        <w:numPr>
          <w:ilvl w:val="0"/>
          <w:numId w:val="0"/>
        </w:numPr>
        <w:spacing w:line="400" w:lineRule="exact"/>
        <w:ind w:left="420" w:leftChars="0"/>
        <w:rPr>
          <w:rFonts w:ascii="宋体" w:hAnsi="宋体" w:eastAsia="宋体" w:cs="宋体"/>
          <w:szCs w:val="21"/>
        </w:rPr>
      </w:pPr>
      <w:r>
        <w:rPr>
          <w:rFonts w:hint="eastAsia" w:ascii="宋体" w:hAnsi="宋体" w:eastAsia="宋体" w:cs="宋体"/>
          <w:bCs/>
          <w:szCs w:val="21"/>
          <w:lang w:eastAsia="zh-CN"/>
        </w:rPr>
        <w:t>（</w:t>
      </w:r>
      <w:r>
        <w:rPr>
          <w:rFonts w:hint="eastAsia" w:ascii="宋体" w:hAnsi="宋体" w:eastAsia="宋体" w:cs="宋体"/>
          <w:bCs/>
          <w:szCs w:val="21"/>
          <w:lang w:val="en-US" w:eastAsia="zh-CN"/>
        </w:rPr>
        <w:t>5</w:t>
      </w:r>
      <w:r>
        <w:rPr>
          <w:rFonts w:hint="eastAsia" w:ascii="宋体" w:hAnsi="宋体" w:eastAsia="宋体" w:cs="宋体"/>
          <w:bCs/>
          <w:szCs w:val="21"/>
          <w:lang w:eastAsia="zh-CN"/>
        </w:rPr>
        <w:t>）</w:t>
      </w:r>
      <w:r>
        <w:rPr>
          <w:rFonts w:hint="eastAsia" w:ascii="宋体" w:hAnsi="宋体" w:eastAsia="宋体" w:cs="宋体"/>
          <w:bCs/>
          <w:szCs w:val="21"/>
        </w:rPr>
        <w:t>质保期满后维保收费及内容比较</w:t>
      </w:r>
    </w:p>
    <w:p w14:paraId="40F239E3">
      <w:pPr>
        <w:numPr>
          <w:ilvl w:val="0"/>
          <w:numId w:val="0"/>
        </w:numPr>
        <w:spacing w:line="400" w:lineRule="exact"/>
        <w:ind w:left="420" w:leftChars="0"/>
        <w:rPr>
          <w:rFonts w:hint="eastAsia" w:ascii="宋体" w:hAnsi="宋体" w:eastAsia="宋体" w:cs="宋体"/>
          <w:szCs w:val="21"/>
          <w:lang w:eastAsia="zh-CN"/>
        </w:rPr>
      </w:pPr>
      <w:r>
        <w:rPr>
          <w:rFonts w:hint="eastAsia" w:ascii="宋体" w:hAnsi="宋体" w:eastAsia="宋体" w:cs="宋体"/>
          <w:szCs w:val="21"/>
          <w:lang w:eastAsia="zh-CN"/>
        </w:rPr>
        <w:t>（</w:t>
      </w:r>
      <w:r>
        <w:rPr>
          <w:rFonts w:hint="eastAsia" w:ascii="宋体" w:hAnsi="宋体" w:eastAsia="宋体" w:cs="宋体"/>
          <w:szCs w:val="21"/>
          <w:lang w:val="en-US" w:eastAsia="zh-CN"/>
        </w:rPr>
        <w:t>6</w:t>
      </w:r>
      <w:r>
        <w:rPr>
          <w:rFonts w:hint="eastAsia" w:ascii="宋体" w:hAnsi="宋体" w:eastAsia="宋体" w:cs="宋体"/>
          <w:szCs w:val="21"/>
          <w:lang w:eastAsia="zh-CN"/>
        </w:rPr>
        <w:t>）投标设备整体配置情况比较</w:t>
      </w:r>
    </w:p>
    <w:p w14:paraId="4FDD241C">
      <w:pPr>
        <w:numPr>
          <w:ilvl w:val="0"/>
          <w:numId w:val="0"/>
        </w:numPr>
        <w:spacing w:line="400" w:lineRule="exact"/>
        <w:ind w:left="420" w:leftChars="0"/>
        <w:rPr>
          <w:rFonts w:ascii="宋体" w:hAnsi="宋体" w:eastAsia="宋体" w:cs="宋体"/>
          <w:szCs w:val="21"/>
        </w:rPr>
      </w:pPr>
      <w:r>
        <w:rPr>
          <w:rFonts w:hint="eastAsia" w:ascii="宋体" w:hAnsi="宋体" w:eastAsia="宋体" w:cs="宋体"/>
          <w:szCs w:val="21"/>
          <w:lang w:eastAsia="zh-CN"/>
        </w:rPr>
        <w:t>（</w:t>
      </w:r>
      <w:r>
        <w:rPr>
          <w:rFonts w:hint="eastAsia" w:ascii="宋体" w:hAnsi="宋体" w:eastAsia="宋体" w:cs="宋体"/>
          <w:szCs w:val="21"/>
          <w:lang w:val="en-US" w:eastAsia="zh-CN"/>
        </w:rPr>
        <w:t>7</w:t>
      </w:r>
      <w:r>
        <w:rPr>
          <w:rFonts w:hint="eastAsia" w:ascii="宋体" w:hAnsi="宋体" w:eastAsia="宋体" w:cs="宋体"/>
          <w:szCs w:val="21"/>
          <w:lang w:eastAsia="zh-CN"/>
        </w:rPr>
        <w:t>）</w:t>
      </w:r>
      <w:r>
        <w:rPr>
          <w:rFonts w:hint="eastAsia" w:ascii="宋体" w:hAnsi="宋体" w:eastAsia="宋体" w:cs="宋体"/>
          <w:szCs w:val="21"/>
        </w:rPr>
        <w:t>投标人认为需要添加的内容</w:t>
      </w:r>
    </w:p>
    <w:p w14:paraId="087F9448">
      <w:pPr>
        <w:spacing w:line="400" w:lineRule="exact"/>
        <w:ind w:firstLine="420" w:firstLineChars="200"/>
        <w:rPr>
          <w:rFonts w:ascii="宋体" w:hAnsi="宋体" w:eastAsia="宋体" w:cs="Times New Roman"/>
          <w:szCs w:val="21"/>
        </w:rPr>
      </w:pPr>
    </w:p>
    <w:p w14:paraId="61887C1A">
      <w:pPr>
        <w:autoSpaceDE w:val="0"/>
        <w:autoSpaceDN w:val="0"/>
        <w:adjustRightInd w:val="0"/>
        <w:spacing w:after="156" w:afterLines="50"/>
        <w:ind w:firstLine="2891" w:firstLineChars="900"/>
        <w:rPr>
          <w:rFonts w:ascii="宋体" w:hAnsi="宋体" w:eastAsia="宋体" w:cs="Times New Roman"/>
          <w:b/>
          <w:bCs/>
          <w:color w:val="FF0000"/>
          <w:sz w:val="32"/>
          <w:szCs w:val="32"/>
        </w:rPr>
      </w:pPr>
    </w:p>
    <w:p w14:paraId="3053CD4C">
      <w:pPr>
        <w:widowControl/>
        <w:spacing w:line="400" w:lineRule="exact"/>
        <w:ind w:firstLine="3861" w:firstLineChars="1839"/>
        <w:jc w:val="left"/>
        <w:rPr>
          <w:rFonts w:ascii="宋体" w:hAnsi="宋体" w:eastAsia="宋体" w:cs="Times New Roman"/>
          <w:bCs/>
          <w:szCs w:val="21"/>
        </w:rPr>
      </w:pPr>
    </w:p>
    <w:p w14:paraId="7A085AD8">
      <w:pPr>
        <w:widowControl/>
        <w:spacing w:line="400" w:lineRule="exact"/>
        <w:ind w:firstLine="3861" w:firstLineChars="1839"/>
        <w:jc w:val="left"/>
        <w:rPr>
          <w:rFonts w:ascii="宋体" w:hAnsi="宋体" w:eastAsia="宋体" w:cs="Times New Roman"/>
          <w:bCs/>
          <w:szCs w:val="21"/>
        </w:rPr>
      </w:pPr>
    </w:p>
    <w:p w14:paraId="3990CB6A">
      <w:pPr>
        <w:widowControl/>
        <w:spacing w:line="400" w:lineRule="exact"/>
        <w:ind w:firstLine="3861" w:firstLineChars="1839"/>
        <w:jc w:val="left"/>
        <w:rPr>
          <w:rFonts w:ascii="宋体" w:hAnsi="宋体" w:eastAsia="宋体" w:cs="Times New Roman"/>
          <w:szCs w:val="21"/>
        </w:rPr>
      </w:pPr>
      <w:r>
        <w:rPr>
          <w:rFonts w:hint="eastAsia" w:ascii="宋体" w:hAnsi="宋体" w:eastAsia="宋体" w:cs="Times New Roman"/>
          <w:bCs/>
          <w:szCs w:val="21"/>
          <w:lang w:eastAsia="zh-CN"/>
        </w:rPr>
        <w:t>供应商</w:t>
      </w:r>
      <w:r>
        <w:rPr>
          <w:rFonts w:hint="eastAsia" w:ascii="宋体" w:hAnsi="宋体" w:eastAsia="宋体" w:cs="Times New Roman"/>
          <w:bCs/>
          <w:szCs w:val="21"/>
        </w:rPr>
        <w:t>名称：</w:t>
      </w:r>
      <w:r>
        <w:rPr>
          <w:rFonts w:hint="eastAsia" w:ascii="宋体" w:hAnsi="宋体" w:eastAsia="宋体" w:cs="楷体"/>
          <w:szCs w:val="21"/>
        </w:rPr>
        <w:t>（加盖CA电子公章）</w:t>
      </w:r>
    </w:p>
    <w:p w14:paraId="0FDA7DE3">
      <w:pPr>
        <w:widowControl/>
        <w:spacing w:line="400" w:lineRule="exact"/>
        <w:ind w:firstLine="480"/>
        <w:jc w:val="left"/>
        <w:rPr>
          <w:rFonts w:ascii="宋体" w:hAnsi="宋体" w:eastAsia="宋体" w:cs="Times New Roman"/>
          <w:sz w:val="24"/>
        </w:rPr>
      </w:pPr>
      <w:r>
        <w:rPr>
          <w:rFonts w:hint="eastAsia" w:ascii="宋体" w:hAnsi="宋体" w:eastAsia="宋体" w:cs="Times New Roman"/>
          <w:szCs w:val="21"/>
        </w:rPr>
        <w:t xml:space="preserve">                            </w:t>
      </w:r>
      <w:r>
        <w:rPr>
          <w:rFonts w:ascii="宋体" w:hAnsi="宋体" w:eastAsia="宋体" w:cs="Times New Roman"/>
          <w:szCs w:val="21"/>
        </w:rPr>
        <w:t xml:space="preserve">       </w:t>
      </w:r>
      <w:r>
        <w:rPr>
          <w:rFonts w:hint="eastAsia" w:ascii="宋体" w:hAnsi="宋体" w:eastAsia="宋体" w:cs="Times New Roman"/>
          <w:szCs w:val="21"/>
        </w:rPr>
        <w:t>日期：     年    月    日</w:t>
      </w:r>
    </w:p>
    <w:p w14:paraId="450AF3E5">
      <w:pPr>
        <w:autoSpaceDE w:val="0"/>
        <w:autoSpaceDN w:val="0"/>
        <w:adjustRightInd w:val="0"/>
        <w:spacing w:after="156" w:afterLines="50"/>
        <w:ind w:firstLine="2891" w:firstLineChars="900"/>
        <w:rPr>
          <w:rFonts w:ascii="宋体" w:hAnsi="宋体" w:eastAsia="宋体" w:cs="Times New Roman"/>
          <w:b/>
          <w:bCs/>
          <w:color w:val="FF0000"/>
          <w:sz w:val="32"/>
          <w:szCs w:val="32"/>
        </w:rPr>
      </w:pPr>
      <w:r>
        <w:rPr>
          <w:rFonts w:ascii="宋体" w:hAnsi="宋体" w:eastAsia="宋体" w:cs="Times New Roman"/>
          <w:b/>
          <w:bCs/>
          <w:color w:val="FF0000"/>
          <w:sz w:val="32"/>
          <w:szCs w:val="32"/>
        </w:rPr>
        <w:br w:type="page"/>
      </w:r>
    </w:p>
    <w:p w14:paraId="60773D00">
      <w:pPr>
        <w:spacing w:line="400" w:lineRule="exact"/>
        <w:jc w:val="center"/>
        <w:outlineLvl w:val="1"/>
        <w:rPr>
          <w:rFonts w:ascii="宋体" w:hAnsi="宋体" w:eastAsia="宋体" w:cs="宋体"/>
          <w:b/>
          <w:sz w:val="32"/>
          <w:szCs w:val="32"/>
        </w:rPr>
      </w:pPr>
      <w:bookmarkStart w:id="382" w:name="_Toc152679732"/>
      <w:r>
        <w:rPr>
          <w:rFonts w:hint="eastAsia" w:ascii="宋体" w:hAnsi="宋体" w:eastAsia="宋体" w:cs="宋体"/>
          <w:b/>
          <w:sz w:val="32"/>
          <w:szCs w:val="32"/>
        </w:rPr>
        <w:t>七、基本服务承诺书</w:t>
      </w:r>
      <w:bookmarkEnd w:id="382"/>
      <w:r>
        <w:rPr>
          <w:rFonts w:hint="eastAsia" w:ascii="宋体" w:hAnsi="宋体" w:eastAsia="宋体" w:cs="宋体"/>
          <w:b/>
          <w:sz w:val="32"/>
          <w:szCs w:val="32"/>
        </w:rPr>
        <w:t xml:space="preserve">  </w:t>
      </w:r>
    </w:p>
    <w:p w14:paraId="3EFDA1A3">
      <w:pPr>
        <w:spacing w:line="400" w:lineRule="exact"/>
        <w:rPr>
          <w:rFonts w:ascii="宋体" w:hAnsi="宋体" w:eastAsia="宋体" w:cs="Times New Roman"/>
          <w:b/>
          <w:bCs/>
          <w:sz w:val="28"/>
          <w:szCs w:val="28"/>
        </w:rPr>
      </w:pPr>
    </w:p>
    <w:p w14:paraId="38EF5E4F">
      <w:pPr>
        <w:spacing w:line="400" w:lineRule="exact"/>
        <w:ind w:firstLine="420" w:firstLineChars="200"/>
        <w:rPr>
          <w:rFonts w:ascii="宋体" w:hAnsi="宋体" w:eastAsia="宋体" w:cs="Times New Roman"/>
          <w:szCs w:val="21"/>
        </w:rPr>
      </w:pPr>
      <w:r>
        <w:rPr>
          <w:rFonts w:hint="eastAsia" w:ascii="宋体" w:hAnsi="宋体" w:eastAsia="宋体" w:cs="Times New Roman"/>
          <w:bCs/>
          <w:szCs w:val="21"/>
        </w:rPr>
        <w:t>一、我单位确保按中标结果确定价格并及时提供货物或服务。</w:t>
      </w:r>
    </w:p>
    <w:p w14:paraId="0CDF790B">
      <w:pPr>
        <w:spacing w:line="400" w:lineRule="exact"/>
        <w:ind w:firstLine="420" w:firstLineChars="200"/>
        <w:jc w:val="left"/>
        <w:rPr>
          <w:rFonts w:ascii="宋体" w:hAnsi="宋体" w:eastAsia="宋体" w:cs="Times New Roman"/>
          <w:bCs/>
          <w:szCs w:val="21"/>
          <w:u w:val="single"/>
        </w:rPr>
      </w:pPr>
      <w:r>
        <w:rPr>
          <w:rFonts w:hint="eastAsia" w:ascii="宋体" w:hAnsi="宋体" w:eastAsia="宋体" w:cs="Times New Roman"/>
          <w:bCs/>
          <w:szCs w:val="21"/>
        </w:rPr>
        <w:t>二、承诺的基本服务：（质保期、交货日期、是否响应付款方式等）</w:t>
      </w:r>
    </w:p>
    <w:p w14:paraId="246BA6E7">
      <w:pPr>
        <w:spacing w:line="400" w:lineRule="exact"/>
        <w:jc w:val="left"/>
        <w:rPr>
          <w:rFonts w:ascii="宋体" w:hAnsi="宋体" w:eastAsia="宋体" w:cs="Times New Roman"/>
          <w:bCs/>
          <w:szCs w:val="21"/>
          <w:u w:val="dash"/>
        </w:rPr>
      </w:pPr>
      <w:r>
        <w:rPr>
          <w:rFonts w:hint="eastAsia" w:ascii="宋体" w:hAnsi="宋体" w:eastAsia="宋体" w:cs="Times New Roman"/>
          <w:bCs/>
          <w:szCs w:val="21"/>
          <w:u w:val="dash"/>
        </w:rPr>
        <w:t>　　　　　　　　　　　　　　　　　　　　　　　　　　　　　　　　　　　　　　</w:t>
      </w:r>
    </w:p>
    <w:p w14:paraId="063B19AA">
      <w:pPr>
        <w:spacing w:line="400" w:lineRule="exact"/>
        <w:jc w:val="left"/>
        <w:rPr>
          <w:rFonts w:ascii="宋体" w:hAnsi="宋体" w:eastAsia="宋体" w:cs="Times New Roman"/>
          <w:bCs/>
          <w:szCs w:val="21"/>
          <w:u w:val="dash"/>
        </w:rPr>
      </w:pPr>
      <w:r>
        <w:rPr>
          <w:rFonts w:hint="eastAsia" w:ascii="宋体" w:hAnsi="宋体" w:eastAsia="宋体" w:cs="Times New Roman"/>
          <w:bCs/>
          <w:szCs w:val="21"/>
          <w:u w:val="dash"/>
        </w:rPr>
        <w:t>　　　　　　　　　　　　　　　　　　　　　　　　　　　　　　　　　　　　　　</w:t>
      </w:r>
    </w:p>
    <w:p w14:paraId="7C7F1053">
      <w:pPr>
        <w:spacing w:line="400" w:lineRule="exact"/>
        <w:jc w:val="left"/>
        <w:rPr>
          <w:rFonts w:ascii="宋体" w:hAnsi="宋体" w:eastAsia="宋体" w:cs="Times New Roman"/>
          <w:bCs/>
          <w:szCs w:val="21"/>
          <w:u w:val="dash"/>
        </w:rPr>
      </w:pPr>
      <w:r>
        <w:rPr>
          <w:rFonts w:hint="eastAsia" w:ascii="宋体" w:hAnsi="宋体" w:eastAsia="宋体" w:cs="Times New Roman"/>
          <w:bCs/>
          <w:szCs w:val="21"/>
          <w:u w:val="dash"/>
        </w:rPr>
        <w:t>　　　　　　　　　　　　　　　　　　　　　　　　　　　　　　　　　　　　　　</w:t>
      </w:r>
    </w:p>
    <w:p w14:paraId="20BF87B8">
      <w:pPr>
        <w:spacing w:line="400" w:lineRule="exact"/>
        <w:jc w:val="left"/>
        <w:rPr>
          <w:rFonts w:ascii="宋体" w:hAnsi="宋体" w:eastAsia="宋体" w:cs="Times New Roman"/>
          <w:bCs/>
          <w:szCs w:val="21"/>
          <w:u w:val="dash"/>
        </w:rPr>
      </w:pPr>
      <w:r>
        <w:rPr>
          <w:rFonts w:hint="eastAsia" w:ascii="宋体" w:hAnsi="宋体" w:eastAsia="宋体" w:cs="Times New Roman"/>
          <w:bCs/>
          <w:szCs w:val="21"/>
          <w:u w:val="dash"/>
        </w:rPr>
        <w:t>　　　　　　　　　　　　　　　　　　　　　　　　　　　　　　　　　　　　　　</w:t>
      </w:r>
    </w:p>
    <w:p w14:paraId="5A5837A1">
      <w:pPr>
        <w:spacing w:line="400" w:lineRule="exact"/>
        <w:ind w:firstLine="420" w:firstLineChars="200"/>
        <w:jc w:val="left"/>
        <w:rPr>
          <w:rFonts w:ascii="宋体" w:hAnsi="宋体" w:eastAsia="宋体" w:cs="Times New Roman"/>
          <w:bCs/>
          <w:szCs w:val="21"/>
        </w:rPr>
      </w:pPr>
      <w:r>
        <w:rPr>
          <w:rFonts w:hint="eastAsia" w:ascii="宋体" w:hAnsi="宋体" w:eastAsia="宋体" w:cs="Times New Roman"/>
          <w:bCs/>
          <w:szCs w:val="21"/>
        </w:rPr>
        <w:t>三、需要采购人提供的配合：</w:t>
      </w:r>
    </w:p>
    <w:p w14:paraId="66A64B21">
      <w:pPr>
        <w:spacing w:line="400" w:lineRule="exact"/>
        <w:jc w:val="left"/>
        <w:rPr>
          <w:rFonts w:ascii="宋体" w:hAnsi="宋体" w:eastAsia="宋体" w:cs="Times New Roman"/>
          <w:bCs/>
          <w:szCs w:val="21"/>
          <w:u w:val="dash"/>
        </w:rPr>
      </w:pPr>
      <w:r>
        <w:rPr>
          <w:rFonts w:hint="eastAsia" w:ascii="宋体" w:hAnsi="宋体" w:eastAsia="宋体" w:cs="Times New Roman"/>
          <w:bCs/>
          <w:szCs w:val="21"/>
          <w:u w:val="dash"/>
        </w:rPr>
        <w:t>　　　　　　　　　　　　　　　　　　　　　　　　　　　　　　　　　　　　　　</w:t>
      </w:r>
    </w:p>
    <w:p w14:paraId="44943E05">
      <w:pPr>
        <w:spacing w:line="400" w:lineRule="exact"/>
        <w:jc w:val="left"/>
        <w:rPr>
          <w:rFonts w:ascii="宋体" w:hAnsi="宋体" w:eastAsia="宋体" w:cs="Times New Roman"/>
          <w:bCs/>
          <w:szCs w:val="21"/>
          <w:u w:val="dash"/>
        </w:rPr>
      </w:pPr>
      <w:r>
        <w:rPr>
          <w:rFonts w:hint="eastAsia" w:ascii="宋体" w:hAnsi="宋体" w:eastAsia="宋体" w:cs="Times New Roman"/>
          <w:bCs/>
          <w:szCs w:val="21"/>
          <w:u w:val="dash"/>
        </w:rPr>
        <w:t>　　　　　　　　　　　　　　　　　　　　　　　　　　　　　　　　　　　　　　</w:t>
      </w:r>
    </w:p>
    <w:p w14:paraId="1FE4EEC0">
      <w:pPr>
        <w:spacing w:line="400" w:lineRule="exact"/>
        <w:jc w:val="left"/>
        <w:rPr>
          <w:rFonts w:ascii="宋体" w:hAnsi="宋体" w:eastAsia="宋体" w:cs="Times New Roman"/>
          <w:bCs/>
          <w:szCs w:val="21"/>
          <w:u w:val="dash"/>
        </w:rPr>
      </w:pPr>
      <w:r>
        <w:rPr>
          <w:rFonts w:hint="eastAsia" w:ascii="宋体" w:hAnsi="宋体" w:eastAsia="宋体" w:cs="Times New Roman"/>
          <w:bCs/>
          <w:szCs w:val="21"/>
          <w:u w:val="dash"/>
        </w:rPr>
        <w:t>　　　　　　　　　　　　　　　　　　　　　　　　　　　　　　　　　　　　　　</w:t>
      </w:r>
    </w:p>
    <w:p w14:paraId="36E90E9D">
      <w:pPr>
        <w:spacing w:line="400" w:lineRule="exact"/>
        <w:jc w:val="left"/>
        <w:rPr>
          <w:rFonts w:ascii="宋体" w:hAnsi="宋体" w:eastAsia="宋体" w:cs="Times New Roman"/>
          <w:bCs/>
          <w:szCs w:val="21"/>
          <w:u w:val="dash"/>
        </w:rPr>
      </w:pPr>
      <w:r>
        <w:rPr>
          <w:rFonts w:hint="eastAsia" w:ascii="宋体" w:hAnsi="宋体" w:eastAsia="宋体" w:cs="Times New Roman"/>
          <w:bCs/>
          <w:szCs w:val="21"/>
          <w:u w:val="dash"/>
        </w:rPr>
        <w:t>　　　　　　　　　　　　　　　　　　　　　　　　　　　　　　　　　　　　　　</w:t>
      </w:r>
    </w:p>
    <w:p w14:paraId="05D6D756">
      <w:pPr>
        <w:spacing w:line="400" w:lineRule="exact"/>
        <w:ind w:firstLine="420" w:firstLineChars="200"/>
        <w:jc w:val="left"/>
        <w:rPr>
          <w:rFonts w:ascii="宋体" w:hAnsi="宋体" w:eastAsia="宋体" w:cs="Times New Roman"/>
          <w:bCs/>
          <w:szCs w:val="21"/>
        </w:rPr>
      </w:pPr>
      <w:r>
        <w:rPr>
          <w:rFonts w:hint="eastAsia" w:ascii="宋体" w:hAnsi="宋体" w:eastAsia="宋体" w:cs="Times New Roman"/>
          <w:bCs/>
          <w:szCs w:val="21"/>
        </w:rPr>
        <w:t>四、其他服务承诺：</w:t>
      </w:r>
    </w:p>
    <w:p w14:paraId="5B8AFFA9">
      <w:pPr>
        <w:spacing w:line="400" w:lineRule="exact"/>
        <w:jc w:val="left"/>
        <w:rPr>
          <w:rFonts w:ascii="宋体" w:hAnsi="宋体" w:eastAsia="宋体" w:cs="Times New Roman"/>
          <w:bCs/>
          <w:szCs w:val="21"/>
          <w:u w:val="dash"/>
        </w:rPr>
      </w:pPr>
      <w:r>
        <w:rPr>
          <w:rFonts w:hint="eastAsia" w:ascii="宋体" w:hAnsi="宋体" w:eastAsia="宋体" w:cs="Times New Roman"/>
          <w:bCs/>
          <w:szCs w:val="21"/>
          <w:u w:val="dash"/>
        </w:rPr>
        <w:t>　　　　　　　　　　　　　　　　　　　　　　　　　　　　　　　　　　　　　　</w:t>
      </w:r>
    </w:p>
    <w:p w14:paraId="4A65A5FF">
      <w:pPr>
        <w:spacing w:line="400" w:lineRule="exact"/>
        <w:jc w:val="left"/>
        <w:rPr>
          <w:rFonts w:ascii="宋体" w:hAnsi="宋体" w:eastAsia="宋体" w:cs="Times New Roman"/>
          <w:bCs/>
          <w:szCs w:val="21"/>
          <w:u w:val="dash"/>
        </w:rPr>
      </w:pPr>
      <w:r>
        <w:rPr>
          <w:rFonts w:hint="eastAsia" w:ascii="宋体" w:hAnsi="宋体" w:eastAsia="宋体" w:cs="Times New Roman"/>
          <w:bCs/>
          <w:szCs w:val="21"/>
          <w:u w:val="dash"/>
        </w:rPr>
        <w:t>　　　　　　　　　　　　　　　　　　　　　　　　　　　　　　　　　　　　　　</w:t>
      </w:r>
    </w:p>
    <w:p w14:paraId="4972D2BE">
      <w:pPr>
        <w:spacing w:line="400" w:lineRule="exact"/>
        <w:jc w:val="left"/>
        <w:rPr>
          <w:rFonts w:ascii="宋体" w:hAnsi="宋体" w:eastAsia="宋体" w:cs="Times New Roman"/>
          <w:bCs/>
          <w:szCs w:val="21"/>
          <w:u w:val="dash"/>
        </w:rPr>
      </w:pPr>
      <w:r>
        <w:rPr>
          <w:rFonts w:hint="eastAsia" w:ascii="宋体" w:hAnsi="宋体" w:eastAsia="宋体" w:cs="Times New Roman"/>
          <w:bCs/>
          <w:szCs w:val="21"/>
          <w:u w:val="dash"/>
        </w:rPr>
        <w:t>　　　　　　　　　　　　　　　　　　　　　　　　　　　　　　　　　　　　　　</w:t>
      </w:r>
    </w:p>
    <w:p w14:paraId="0D11A27B">
      <w:pPr>
        <w:spacing w:line="400" w:lineRule="exact"/>
        <w:jc w:val="left"/>
        <w:rPr>
          <w:rFonts w:ascii="宋体" w:hAnsi="宋体" w:eastAsia="宋体" w:cs="Times New Roman"/>
          <w:bCs/>
          <w:szCs w:val="21"/>
          <w:u w:val="dash"/>
        </w:rPr>
      </w:pPr>
      <w:r>
        <w:rPr>
          <w:rFonts w:hint="eastAsia" w:ascii="宋体" w:hAnsi="宋体" w:eastAsia="宋体" w:cs="Times New Roman"/>
          <w:bCs/>
          <w:szCs w:val="21"/>
          <w:u w:val="dash"/>
        </w:rPr>
        <w:t>　　　　　　　　　　　　　　　　　　　　　　　　　　　　　　　　　　　　　　</w:t>
      </w:r>
    </w:p>
    <w:p w14:paraId="547363FA">
      <w:pPr>
        <w:spacing w:line="400" w:lineRule="exact"/>
        <w:ind w:firstLine="525" w:firstLineChars="250"/>
        <w:rPr>
          <w:rFonts w:ascii="宋体" w:hAnsi="宋体" w:eastAsia="宋体" w:cs="Times New Roman"/>
          <w:bCs/>
          <w:szCs w:val="21"/>
        </w:rPr>
      </w:pPr>
    </w:p>
    <w:p w14:paraId="18553948">
      <w:pPr>
        <w:autoSpaceDE w:val="0"/>
        <w:autoSpaceDN w:val="0"/>
        <w:adjustRightInd w:val="0"/>
        <w:spacing w:after="156" w:afterLines="50"/>
        <w:ind w:firstLine="2891" w:firstLineChars="900"/>
        <w:rPr>
          <w:rFonts w:ascii="宋体" w:hAnsi="宋体" w:eastAsia="宋体" w:cs="Times New Roman"/>
          <w:b/>
          <w:bCs/>
          <w:color w:val="FF0000"/>
          <w:sz w:val="32"/>
          <w:szCs w:val="32"/>
        </w:rPr>
      </w:pPr>
    </w:p>
    <w:p w14:paraId="0D029BC6">
      <w:pPr>
        <w:spacing w:line="400" w:lineRule="exact"/>
        <w:ind w:firstLine="3780" w:firstLineChars="1800"/>
        <w:rPr>
          <w:rFonts w:ascii="宋体" w:hAnsi="宋体" w:eastAsia="宋体" w:cs="Times New Roman"/>
          <w:bCs/>
          <w:szCs w:val="21"/>
        </w:rPr>
      </w:pPr>
      <w:r>
        <w:rPr>
          <w:rFonts w:hint="eastAsia" w:ascii="宋体" w:hAnsi="宋体" w:eastAsia="宋体" w:cs="Times New Roman"/>
          <w:bCs/>
          <w:szCs w:val="21"/>
          <w:lang w:eastAsia="zh-CN"/>
        </w:rPr>
        <w:t>供应商</w:t>
      </w:r>
      <w:r>
        <w:rPr>
          <w:rFonts w:hint="eastAsia" w:ascii="宋体" w:hAnsi="宋体" w:eastAsia="宋体" w:cs="Times New Roman"/>
          <w:bCs/>
          <w:szCs w:val="21"/>
        </w:rPr>
        <w:t>名称：</w:t>
      </w:r>
      <w:r>
        <w:rPr>
          <w:rFonts w:hint="eastAsia" w:ascii="宋体" w:hAnsi="宋体" w:eastAsia="宋体" w:cs="楷体"/>
          <w:szCs w:val="21"/>
        </w:rPr>
        <w:t xml:space="preserve">（加盖CA电子公章） </w:t>
      </w:r>
      <w:r>
        <w:rPr>
          <w:rFonts w:hint="eastAsia" w:ascii="宋体" w:hAnsi="宋体" w:eastAsia="宋体" w:cs="Times New Roman"/>
          <w:bCs/>
          <w:szCs w:val="21"/>
        </w:rPr>
        <w:t xml:space="preserve">   </w:t>
      </w:r>
    </w:p>
    <w:p w14:paraId="3050D242">
      <w:pPr>
        <w:spacing w:line="400" w:lineRule="exact"/>
        <w:jc w:val="center"/>
        <w:rPr>
          <w:rFonts w:ascii="宋体" w:hAnsi="宋体" w:eastAsia="宋体" w:cs="Times New Roman"/>
          <w:szCs w:val="21"/>
        </w:rPr>
      </w:pPr>
      <w:r>
        <w:rPr>
          <w:rFonts w:hint="eastAsia" w:ascii="宋体" w:hAnsi="宋体" w:eastAsia="宋体" w:cs="Times New Roman"/>
          <w:szCs w:val="21"/>
        </w:rPr>
        <w:t xml:space="preserve">   </w:t>
      </w:r>
      <w:r>
        <w:rPr>
          <w:rFonts w:ascii="宋体" w:hAnsi="宋体" w:eastAsia="宋体" w:cs="Times New Roman"/>
          <w:szCs w:val="21"/>
        </w:rPr>
        <w:t xml:space="preserve">    </w:t>
      </w:r>
      <w:r>
        <w:rPr>
          <w:rFonts w:hint="eastAsia" w:ascii="宋体" w:hAnsi="宋体" w:eastAsia="宋体" w:cs="Times New Roman"/>
          <w:szCs w:val="21"/>
        </w:rPr>
        <w:t xml:space="preserve">   </w:t>
      </w:r>
      <w:r>
        <w:rPr>
          <w:rFonts w:ascii="宋体" w:hAnsi="宋体" w:eastAsia="宋体" w:cs="Times New Roman"/>
          <w:szCs w:val="21"/>
        </w:rPr>
        <w:t xml:space="preserve">               </w:t>
      </w:r>
      <w:r>
        <w:rPr>
          <w:rFonts w:hint="eastAsia" w:ascii="宋体" w:hAnsi="宋体" w:eastAsia="宋体" w:cs="Times New Roman"/>
          <w:szCs w:val="21"/>
        </w:rPr>
        <w:t>日期：     年    月    日</w:t>
      </w:r>
    </w:p>
    <w:p w14:paraId="4D8C1FBC">
      <w:pPr>
        <w:keepNext/>
        <w:keepLines/>
        <w:widowControl/>
        <w:spacing w:after="312" w:afterLines="100" w:line="360" w:lineRule="auto"/>
        <w:outlineLvl w:val="0"/>
        <w:rPr>
          <w:rFonts w:ascii="宋体" w:hAnsi="宋体" w:eastAsia="宋体" w:cs="Times New Roman"/>
        </w:rPr>
      </w:pPr>
    </w:p>
    <w:p w14:paraId="759272C5">
      <w:pPr>
        <w:autoSpaceDE w:val="0"/>
        <w:autoSpaceDN w:val="0"/>
        <w:adjustRightInd w:val="0"/>
        <w:spacing w:after="156" w:afterLines="50"/>
        <w:ind w:firstLine="2891" w:firstLineChars="900"/>
        <w:rPr>
          <w:rFonts w:ascii="宋体" w:hAnsi="宋体" w:eastAsia="宋体" w:cs="Times New Roman"/>
          <w:b/>
          <w:bCs/>
          <w:color w:val="FF0000"/>
          <w:sz w:val="32"/>
          <w:szCs w:val="32"/>
        </w:rPr>
      </w:pPr>
    </w:p>
    <w:p w14:paraId="064A0DA6">
      <w:pPr>
        <w:autoSpaceDE w:val="0"/>
        <w:autoSpaceDN w:val="0"/>
        <w:adjustRightInd w:val="0"/>
        <w:spacing w:after="156" w:afterLines="50"/>
        <w:ind w:firstLine="2891" w:firstLineChars="900"/>
        <w:rPr>
          <w:rFonts w:ascii="宋体" w:hAnsi="宋体" w:eastAsia="宋体" w:cs="Times New Roman"/>
          <w:b/>
          <w:bCs/>
          <w:color w:val="FF0000"/>
          <w:sz w:val="32"/>
          <w:szCs w:val="32"/>
        </w:rPr>
      </w:pPr>
    </w:p>
    <w:p w14:paraId="68122070">
      <w:pPr>
        <w:autoSpaceDE w:val="0"/>
        <w:autoSpaceDN w:val="0"/>
        <w:adjustRightInd w:val="0"/>
        <w:spacing w:after="156" w:afterLines="50"/>
        <w:ind w:firstLine="2891" w:firstLineChars="900"/>
        <w:rPr>
          <w:rFonts w:ascii="宋体" w:hAnsi="宋体" w:eastAsia="宋体" w:cs="Times New Roman"/>
          <w:b/>
          <w:bCs/>
          <w:color w:val="FF0000"/>
          <w:sz w:val="32"/>
          <w:szCs w:val="32"/>
        </w:rPr>
      </w:pPr>
    </w:p>
    <w:p w14:paraId="6B98BBEA">
      <w:pPr>
        <w:autoSpaceDE w:val="0"/>
        <w:autoSpaceDN w:val="0"/>
        <w:adjustRightInd w:val="0"/>
        <w:spacing w:after="156" w:afterLines="50"/>
        <w:ind w:firstLine="2891" w:firstLineChars="900"/>
        <w:rPr>
          <w:rFonts w:ascii="宋体" w:hAnsi="宋体" w:eastAsia="宋体" w:cs="Times New Roman"/>
          <w:b/>
          <w:bCs/>
          <w:color w:val="FF0000"/>
          <w:sz w:val="32"/>
          <w:szCs w:val="32"/>
        </w:rPr>
      </w:pPr>
    </w:p>
    <w:p w14:paraId="19706D97">
      <w:pPr>
        <w:autoSpaceDE w:val="0"/>
        <w:autoSpaceDN w:val="0"/>
        <w:adjustRightInd w:val="0"/>
        <w:spacing w:after="156" w:afterLines="50"/>
        <w:ind w:firstLine="2891" w:firstLineChars="900"/>
        <w:rPr>
          <w:rFonts w:ascii="宋体" w:hAnsi="宋体" w:eastAsia="宋体" w:cs="Times New Roman"/>
          <w:b/>
          <w:bCs/>
          <w:color w:val="FF0000"/>
          <w:sz w:val="32"/>
          <w:szCs w:val="32"/>
        </w:rPr>
      </w:pPr>
    </w:p>
    <w:p w14:paraId="706DF62F">
      <w:pPr>
        <w:spacing w:line="400" w:lineRule="exact"/>
        <w:jc w:val="center"/>
        <w:outlineLvl w:val="1"/>
        <w:rPr>
          <w:rFonts w:hint="eastAsia" w:ascii="宋体" w:hAnsi="宋体" w:eastAsia="宋体" w:cs="宋体"/>
          <w:b/>
          <w:sz w:val="32"/>
          <w:szCs w:val="32"/>
        </w:rPr>
      </w:pPr>
    </w:p>
    <w:p w14:paraId="7D9A3421">
      <w:pPr>
        <w:spacing w:line="400" w:lineRule="exact"/>
        <w:jc w:val="center"/>
        <w:outlineLvl w:val="1"/>
        <w:rPr>
          <w:rFonts w:hint="eastAsia" w:ascii="宋体" w:hAnsi="宋体" w:eastAsia="宋体" w:cs="宋体"/>
          <w:b/>
          <w:sz w:val="32"/>
          <w:szCs w:val="32"/>
        </w:rPr>
      </w:pPr>
    </w:p>
    <w:p w14:paraId="58D0E6DA">
      <w:pPr>
        <w:spacing w:line="400" w:lineRule="exact"/>
        <w:jc w:val="center"/>
        <w:outlineLvl w:val="1"/>
        <w:rPr>
          <w:rFonts w:hint="eastAsia" w:ascii="宋体" w:hAnsi="宋体" w:eastAsia="宋体" w:cs="宋体"/>
          <w:b/>
          <w:sz w:val="32"/>
          <w:szCs w:val="32"/>
        </w:rPr>
      </w:pPr>
    </w:p>
    <w:p w14:paraId="77353389">
      <w:pPr>
        <w:spacing w:line="400" w:lineRule="exact"/>
        <w:jc w:val="center"/>
        <w:outlineLvl w:val="1"/>
        <w:rPr>
          <w:rFonts w:hint="eastAsia" w:ascii="宋体" w:hAnsi="宋体" w:eastAsia="宋体" w:cs="宋体"/>
          <w:b/>
          <w:sz w:val="32"/>
          <w:szCs w:val="32"/>
        </w:rPr>
      </w:pPr>
    </w:p>
    <w:p w14:paraId="12CA8106">
      <w:pPr>
        <w:spacing w:line="400" w:lineRule="exact"/>
        <w:jc w:val="center"/>
        <w:outlineLvl w:val="1"/>
        <w:rPr>
          <w:rFonts w:ascii="宋体" w:hAnsi="宋体" w:eastAsia="宋体" w:cs="宋体"/>
          <w:b/>
          <w:sz w:val="32"/>
          <w:szCs w:val="32"/>
        </w:rPr>
      </w:pPr>
      <w:r>
        <w:rPr>
          <w:rFonts w:hint="eastAsia" w:ascii="宋体" w:hAnsi="宋体" w:eastAsia="宋体" w:cs="宋体"/>
          <w:b/>
          <w:sz w:val="32"/>
          <w:szCs w:val="32"/>
        </w:rPr>
        <w:t>八、法人授权书（实质性格式）</w:t>
      </w:r>
    </w:p>
    <w:p w14:paraId="2B14ADF1">
      <w:pPr>
        <w:tabs>
          <w:tab w:val="left" w:pos="360"/>
        </w:tabs>
        <w:spacing w:line="360" w:lineRule="auto"/>
        <w:ind w:firstLine="420" w:firstLineChars="200"/>
        <w:rPr>
          <w:rFonts w:ascii="宋体" w:hAnsi="宋体" w:eastAsia="宋体" w:cs="Times New Roman"/>
          <w:szCs w:val="21"/>
        </w:rPr>
      </w:pPr>
    </w:p>
    <w:p w14:paraId="0D56FA37">
      <w:pPr>
        <w:tabs>
          <w:tab w:val="left" w:pos="360"/>
        </w:tabs>
        <w:spacing w:line="360" w:lineRule="auto"/>
        <w:ind w:firstLine="420" w:firstLineChars="200"/>
        <w:rPr>
          <w:rFonts w:ascii="宋体" w:hAnsi="宋体" w:eastAsia="宋体" w:cs="Times New Roman"/>
          <w:szCs w:val="21"/>
        </w:rPr>
      </w:pPr>
      <w:r>
        <w:rPr>
          <w:rFonts w:hint="eastAsia" w:ascii="宋体" w:hAnsi="宋体" w:eastAsia="宋体" w:cs="Times New Roman"/>
          <w:szCs w:val="21"/>
        </w:rPr>
        <w:t>本授权书声明：</w:t>
      </w:r>
      <w:r>
        <w:rPr>
          <w:rFonts w:ascii="宋体" w:hAnsi="宋体" w:eastAsia="宋体" w:cs="Times New Roman"/>
          <w:szCs w:val="21"/>
        </w:rPr>
        <w:t>____________</w:t>
      </w:r>
      <w:r>
        <w:rPr>
          <w:rFonts w:hint="eastAsia" w:ascii="宋体" w:hAnsi="宋体" w:eastAsia="宋体" w:cs="Times New Roman"/>
          <w:szCs w:val="21"/>
        </w:rPr>
        <w:t>（</w:t>
      </w:r>
      <w:r>
        <w:rPr>
          <w:rFonts w:hint="eastAsia" w:ascii="宋体" w:hAnsi="宋体" w:eastAsia="宋体" w:cs="Times New Roman"/>
          <w:szCs w:val="21"/>
          <w:lang w:eastAsia="zh-CN"/>
        </w:rPr>
        <w:t>供应商</w:t>
      </w:r>
      <w:r>
        <w:rPr>
          <w:rFonts w:hint="eastAsia" w:ascii="宋体" w:hAnsi="宋体" w:eastAsia="宋体" w:cs="Times New Roman"/>
          <w:szCs w:val="21"/>
        </w:rPr>
        <w:t>名称）授权</w:t>
      </w:r>
      <w:r>
        <w:rPr>
          <w:rFonts w:ascii="宋体" w:hAnsi="宋体" w:eastAsia="宋体" w:cs="Times New Roman"/>
          <w:szCs w:val="21"/>
        </w:rPr>
        <w:t>________________</w:t>
      </w:r>
      <w:r>
        <w:rPr>
          <w:rFonts w:hint="eastAsia" w:ascii="宋体" w:hAnsi="宋体" w:eastAsia="宋体" w:cs="Times New Roman"/>
          <w:szCs w:val="21"/>
        </w:rPr>
        <w:t>（被授权人的姓名）为我方就</w:t>
      </w:r>
      <w:bookmarkStart w:id="383" w:name="_Hlk152171232"/>
      <w:r>
        <w:rPr>
          <w:rFonts w:hint="eastAsia" w:ascii="宋体" w:hAnsi="宋体" w:eastAsia="宋体" w:cs="Times New Roman"/>
          <w:szCs w:val="21"/>
          <w:u w:val="single"/>
        </w:rPr>
        <w:t xml:space="preserve"> </w:t>
      </w:r>
      <w:r>
        <w:rPr>
          <w:rFonts w:ascii="宋体" w:hAnsi="宋体" w:eastAsia="宋体" w:cs="Times New Roman"/>
          <w:szCs w:val="21"/>
          <w:u w:val="single"/>
        </w:rPr>
        <w:t xml:space="preserve">          </w:t>
      </w:r>
      <w:r>
        <w:rPr>
          <w:rFonts w:hint="eastAsia" w:ascii="宋体" w:hAnsi="宋体" w:eastAsia="宋体" w:cs="Times New Roman"/>
          <w:szCs w:val="21"/>
        </w:rPr>
        <w:t>（项目名称，项目编号/包号）</w:t>
      </w:r>
      <w:bookmarkEnd w:id="383"/>
      <w:r>
        <w:rPr>
          <w:rFonts w:hint="eastAsia" w:ascii="宋体" w:hAnsi="宋体" w:eastAsia="宋体" w:cs="Times New Roman"/>
          <w:szCs w:val="21"/>
        </w:rPr>
        <w:t>采购活动的合法代理人，以本单位名义全权处理一切与该项目采购有关的事务。</w:t>
      </w:r>
    </w:p>
    <w:p w14:paraId="7CBD90CF">
      <w:pPr>
        <w:tabs>
          <w:tab w:val="left" w:pos="360"/>
        </w:tabs>
        <w:spacing w:line="360" w:lineRule="auto"/>
        <w:ind w:firstLine="420" w:firstLineChars="200"/>
        <w:rPr>
          <w:rFonts w:ascii="宋体" w:hAnsi="宋体" w:eastAsia="宋体" w:cs="Times New Roman"/>
          <w:szCs w:val="21"/>
        </w:rPr>
      </w:pPr>
      <w:r>
        <w:rPr>
          <w:rFonts w:hint="eastAsia" w:ascii="宋体" w:hAnsi="宋体" w:eastAsia="宋体" w:cs="Times New Roman"/>
          <w:szCs w:val="21"/>
        </w:rPr>
        <w:t>本授权书于</w:t>
      </w:r>
      <w:r>
        <w:rPr>
          <w:rFonts w:ascii="宋体" w:hAnsi="宋体" w:eastAsia="宋体" w:cs="Times New Roman"/>
          <w:szCs w:val="21"/>
        </w:rPr>
        <w:t>______</w:t>
      </w:r>
      <w:r>
        <w:rPr>
          <w:rFonts w:hint="eastAsia" w:ascii="宋体" w:hAnsi="宋体" w:eastAsia="宋体" w:cs="Times New Roman"/>
          <w:szCs w:val="21"/>
        </w:rPr>
        <w:t>年</w:t>
      </w:r>
      <w:r>
        <w:rPr>
          <w:rFonts w:ascii="宋体" w:hAnsi="宋体" w:eastAsia="宋体" w:cs="Times New Roman"/>
          <w:szCs w:val="21"/>
        </w:rPr>
        <w:t>____</w:t>
      </w:r>
      <w:r>
        <w:rPr>
          <w:rFonts w:hint="eastAsia" w:ascii="宋体" w:hAnsi="宋体" w:eastAsia="宋体" w:cs="Times New Roman"/>
          <w:szCs w:val="21"/>
        </w:rPr>
        <w:t>月</w:t>
      </w:r>
      <w:r>
        <w:rPr>
          <w:rFonts w:ascii="宋体" w:hAnsi="宋体" w:eastAsia="宋体" w:cs="Times New Roman"/>
          <w:szCs w:val="21"/>
        </w:rPr>
        <w:t>____</w:t>
      </w:r>
      <w:r>
        <w:rPr>
          <w:rFonts w:hint="eastAsia" w:ascii="宋体" w:hAnsi="宋体" w:eastAsia="宋体" w:cs="Times New Roman"/>
          <w:szCs w:val="21"/>
        </w:rPr>
        <w:t>日起生效，特此声明。</w:t>
      </w:r>
    </w:p>
    <w:p w14:paraId="0BB4254E">
      <w:pPr>
        <w:tabs>
          <w:tab w:val="left" w:pos="360"/>
        </w:tabs>
        <w:spacing w:line="360" w:lineRule="auto"/>
        <w:ind w:firstLine="420" w:firstLineChars="200"/>
        <w:rPr>
          <w:rFonts w:ascii="宋体" w:hAnsi="宋体" w:eastAsia="宋体" w:cs="Times New Roman"/>
          <w:szCs w:val="21"/>
        </w:rPr>
      </w:pPr>
    </w:p>
    <w:p w14:paraId="2A860DEB">
      <w:pPr>
        <w:tabs>
          <w:tab w:val="left" w:pos="360"/>
        </w:tabs>
        <w:spacing w:line="360" w:lineRule="auto"/>
        <w:rPr>
          <w:rFonts w:ascii="宋体" w:hAnsi="宋体" w:eastAsia="宋体" w:cs="Times New Roman"/>
          <w:szCs w:val="21"/>
          <w:u w:val="single"/>
        </w:rPr>
      </w:pPr>
      <w:r>
        <w:rPr>
          <w:rFonts w:ascii="宋体" w:hAnsi="宋体" w:eastAsia="宋体" w:cs="Times New Roman"/>
          <w:szCs w:val="21"/>
        </w:rPr>
        <w:t xml:space="preserve">    </w:t>
      </w:r>
      <w:r>
        <w:rPr>
          <w:rFonts w:hint="eastAsia" w:ascii="宋体" w:hAnsi="宋体" w:eastAsia="宋体" w:cs="Times New Roman"/>
          <w:szCs w:val="21"/>
        </w:rPr>
        <w:t>被授权人身份证号码：</w:t>
      </w:r>
      <w:r>
        <w:rPr>
          <w:rFonts w:ascii="宋体" w:hAnsi="宋体" w:eastAsia="宋体" w:cs="Times New Roman"/>
          <w:szCs w:val="21"/>
          <w:u w:val="single"/>
        </w:rPr>
        <w:t xml:space="preserve">                              </w:t>
      </w:r>
    </w:p>
    <w:p w14:paraId="12507913">
      <w:pPr>
        <w:tabs>
          <w:tab w:val="left" w:pos="360"/>
        </w:tabs>
        <w:spacing w:line="360" w:lineRule="auto"/>
        <w:ind w:firstLine="480"/>
        <w:rPr>
          <w:rFonts w:ascii="宋体" w:hAnsi="宋体" w:eastAsia="宋体" w:cs="Times New Roman"/>
          <w:szCs w:val="21"/>
          <w:u w:val="single"/>
        </w:rPr>
      </w:pPr>
      <w:r>
        <w:rPr>
          <w:rFonts w:hint="eastAsia" w:ascii="宋体" w:hAnsi="宋体" w:eastAsia="宋体" w:cs="Times New Roman"/>
          <w:szCs w:val="21"/>
        </w:rPr>
        <w:t>被授权人联系电话：（手机）</w:t>
      </w:r>
      <w:r>
        <w:rPr>
          <w:rFonts w:ascii="宋体" w:hAnsi="宋体" w:eastAsia="宋体" w:cs="Times New Roman"/>
          <w:szCs w:val="21"/>
          <w:u w:val="single"/>
        </w:rPr>
        <w:t xml:space="preserve">                          </w:t>
      </w:r>
    </w:p>
    <w:p w14:paraId="494FD5F4">
      <w:pPr>
        <w:tabs>
          <w:tab w:val="left" w:pos="360"/>
        </w:tabs>
        <w:spacing w:line="360" w:lineRule="auto"/>
        <w:ind w:firstLine="480"/>
        <w:rPr>
          <w:rFonts w:ascii="宋体" w:hAnsi="宋体" w:eastAsia="宋体" w:cs="Times New Roman"/>
          <w:szCs w:val="21"/>
          <w:u w:val="single"/>
        </w:rPr>
      </w:pPr>
      <w:r>
        <w:rPr>
          <w:rFonts w:hint="eastAsia" w:ascii="宋体" w:hAnsi="宋体" w:eastAsia="宋体" w:cs="楷体"/>
          <w:szCs w:val="21"/>
        </w:rPr>
        <w:t>法定代表人身份证号码：</w:t>
      </w:r>
      <w:r>
        <w:rPr>
          <w:rFonts w:hint="eastAsia" w:ascii="宋体" w:hAnsi="宋体" w:eastAsia="宋体" w:cs="楷体"/>
          <w:szCs w:val="21"/>
          <w:u w:val="single"/>
        </w:rPr>
        <w:t xml:space="preserve">                      </w:t>
      </w:r>
    </w:p>
    <w:p w14:paraId="02B8E9BA">
      <w:pPr>
        <w:snapToGrid w:val="0"/>
        <w:spacing w:line="360" w:lineRule="auto"/>
        <w:ind w:firstLine="420" w:firstLineChars="200"/>
        <w:jc w:val="left"/>
        <w:rPr>
          <w:rFonts w:ascii="宋体" w:hAnsi="宋体" w:eastAsia="宋体" w:cs="Times New Roman"/>
          <w:szCs w:val="21"/>
        </w:rPr>
      </w:pPr>
      <w:r>
        <w:rPr>
          <w:rFonts w:hint="eastAsia" w:ascii="宋体" w:hAnsi="宋体" w:eastAsia="宋体" w:cs="楷体"/>
          <w:szCs w:val="21"/>
        </w:rPr>
        <w:t>法定代表人联系方式（手机）：</w:t>
      </w:r>
      <w:r>
        <w:rPr>
          <w:rFonts w:hint="eastAsia" w:ascii="宋体" w:hAnsi="宋体" w:eastAsia="宋体" w:cs="楷体"/>
          <w:szCs w:val="21"/>
          <w:u w:val="single"/>
        </w:rPr>
        <w:t xml:space="preserve">              </w:t>
      </w:r>
    </w:p>
    <w:p w14:paraId="55BDFC8C">
      <w:pPr>
        <w:tabs>
          <w:tab w:val="left" w:pos="360"/>
        </w:tabs>
        <w:spacing w:line="360" w:lineRule="auto"/>
        <w:ind w:firstLine="3570" w:firstLineChars="1700"/>
        <w:rPr>
          <w:rFonts w:ascii="宋体" w:hAnsi="宋体" w:eastAsia="宋体" w:cs="Times New Roman"/>
          <w:szCs w:val="21"/>
        </w:rPr>
      </w:pPr>
    </w:p>
    <w:p w14:paraId="778F4EA0">
      <w:pPr>
        <w:tabs>
          <w:tab w:val="left" w:pos="360"/>
        </w:tabs>
        <w:spacing w:line="360" w:lineRule="auto"/>
        <w:ind w:firstLine="3570" w:firstLineChars="1700"/>
        <w:rPr>
          <w:rFonts w:ascii="宋体" w:hAnsi="宋体" w:eastAsia="宋体" w:cs="Times New Roman"/>
          <w:szCs w:val="21"/>
        </w:rPr>
      </w:pPr>
      <w:r>
        <w:rPr>
          <w:rFonts w:hint="eastAsia" w:ascii="宋体" w:hAnsi="宋体" w:eastAsia="宋体" w:cs="Times New Roman"/>
          <w:szCs w:val="21"/>
        </w:rPr>
        <w:t>授权单位名称：</w:t>
      </w:r>
      <w:r>
        <w:rPr>
          <w:rFonts w:hint="eastAsia" w:ascii="宋体" w:hAnsi="宋体" w:eastAsia="宋体" w:cs="Times New Roman"/>
          <w:szCs w:val="21"/>
          <w:u w:val="single"/>
        </w:rPr>
        <w:t>（加盖</w:t>
      </w:r>
      <w:r>
        <w:rPr>
          <w:rFonts w:ascii="宋体" w:hAnsi="宋体" w:eastAsia="宋体" w:cs="Times New Roman"/>
          <w:szCs w:val="21"/>
          <w:u w:val="single"/>
        </w:rPr>
        <w:t>CA</w:t>
      </w:r>
      <w:r>
        <w:rPr>
          <w:rFonts w:hint="eastAsia" w:ascii="宋体" w:hAnsi="宋体" w:eastAsia="宋体" w:cs="Times New Roman"/>
          <w:szCs w:val="21"/>
          <w:u w:val="single"/>
        </w:rPr>
        <w:t>电子公章）</w:t>
      </w:r>
    </w:p>
    <w:p w14:paraId="470DB50C">
      <w:pPr>
        <w:tabs>
          <w:tab w:val="left" w:pos="360"/>
        </w:tabs>
        <w:spacing w:line="360" w:lineRule="auto"/>
        <w:ind w:firstLine="420" w:firstLineChars="200"/>
        <w:rPr>
          <w:rFonts w:ascii="宋体" w:hAnsi="宋体" w:eastAsia="宋体" w:cs="Times New Roman"/>
          <w:szCs w:val="21"/>
          <w:u w:val="single"/>
        </w:rPr>
      </w:pPr>
      <w:r>
        <w:rPr>
          <w:rFonts w:ascii="宋体" w:hAnsi="宋体" w:eastAsia="宋体" w:cs="Times New Roman"/>
          <w:szCs w:val="21"/>
        </w:rPr>
        <w:t xml:space="preserve">                             </w:t>
      </w:r>
      <w:r>
        <w:rPr>
          <w:rFonts w:hint="eastAsia" w:ascii="宋体" w:hAnsi="宋体" w:eastAsia="宋体" w:cs="Times New Roman"/>
          <w:szCs w:val="21"/>
        </w:rPr>
        <w:t>单位地址：</w:t>
      </w:r>
      <w:r>
        <w:rPr>
          <w:rFonts w:ascii="宋体" w:hAnsi="宋体" w:eastAsia="宋体" w:cs="Times New Roman"/>
          <w:szCs w:val="21"/>
          <w:u w:val="single"/>
        </w:rPr>
        <w:t xml:space="preserve">                     </w:t>
      </w:r>
    </w:p>
    <w:p w14:paraId="0BC091B2">
      <w:pPr>
        <w:tabs>
          <w:tab w:val="left" w:pos="360"/>
        </w:tabs>
        <w:spacing w:line="360" w:lineRule="auto"/>
        <w:ind w:firstLine="420" w:firstLineChars="200"/>
        <w:rPr>
          <w:rFonts w:ascii="宋体" w:hAnsi="宋体" w:eastAsia="宋体" w:cs="Times New Roman"/>
          <w:szCs w:val="21"/>
          <w:u w:val="single"/>
        </w:rPr>
      </w:pPr>
      <w:r>
        <w:rPr>
          <w:rFonts w:ascii="宋体" w:hAnsi="宋体" w:eastAsia="宋体" w:cs="Times New Roman"/>
          <w:szCs w:val="21"/>
        </w:rPr>
        <w:t xml:space="preserve">                              </w:t>
      </w:r>
      <w:r>
        <w:rPr>
          <w:rFonts w:hint="eastAsia" w:ascii="宋体" w:hAnsi="宋体" w:eastAsia="宋体" w:cs="Times New Roman"/>
          <w:szCs w:val="21"/>
        </w:rPr>
        <w:t>日期：</w:t>
      </w:r>
      <w:bookmarkStart w:id="384" w:name="_格式3__银行出具的资信证明"/>
      <w:bookmarkEnd w:id="384"/>
      <w:bookmarkStart w:id="385" w:name="_Hlt26955070"/>
      <w:bookmarkEnd w:id="385"/>
      <w:bookmarkStart w:id="386" w:name="_Hlt26671380"/>
      <w:bookmarkEnd w:id="386"/>
    </w:p>
    <w:p w14:paraId="068AC475">
      <w:pPr>
        <w:snapToGrid w:val="0"/>
        <w:spacing w:line="360" w:lineRule="auto"/>
        <w:ind w:firstLine="420" w:firstLineChars="200"/>
        <w:rPr>
          <w:rFonts w:ascii="宋体" w:hAnsi="宋体" w:eastAsia="宋体" w:cs="楷体"/>
          <w:szCs w:val="21"/>
          <w:u w:val="single"/>
        </w:rPr>
      </w:pPr>
      <w:r>
        <w:rPr>
          <w:rFonts w:hint="eastAsia" w:ascii="宋体" w:hAnsi="宋体" w:eastAsia="宋体" w:cs="楷体"/>
          <w:szCs w:val="21"/>
        </w:rPr>
        <w:t>注意事项：</w:t>
      </w:r>
      <w:r>
        <w:rPr>
          <w:rFonts w:hint="eastAsia" w:ascii="宋体" w:hAnsi="宋体" w:eastAsia="宋体" w:cs="楷体"/>
          <w:szCs w:val="21"/>
          <w:u w:val="single"/>
        </w:rPr>
        <w:t>需附法定代表人第二代居民身份证复印件（正反面）和被授权人第二代居民身份证复印件（正反面）。</w:t>
      </w:r>
    </w:p>
    <w:p w14:paraId="56AD12DF">
      <w:pPr>
        <w:autoSpaceDE w:val="0"/>
        <w:autoSpaceDN w:val="0"/>
        <w:adjustRightInd w:val="0"/>
        <w:spacing w:after="156" w:afterLines="50"/>
        <w:ind w:firstLine="2891" w:firstLineChars="900"/>
        <w:rPr>
          <w:rFonts w:ascii="宋体" w:hAnsi="宋体" w:eastAsia="宋体" w:cs="Times New Roman"/>
          <w:b/>
          <w:bCs/>
          <w:color w:val="FF0000"/>
          <w:sz w:val="32"/>
          <w:szCs w:val="32"/>
        </w:rPr>
      </w:pPr>
    </w:p>
    <w:p w14:paraId="24C21C1B">
      <w:pPr>
        <w:autoSpaceDE w:val="0"/>
        <w:autoSpaceDN w:val="0"/>
        <w:adjustRightInd w:val="0"/>
        <w:spacing w:after="156" w:afterLines="50"/>
        <w:ind w:firstLine="2891" w:firstLineChars="900"/>
        <w:rPr>
          <w:rFonts w:ascii="宋体" w:hAnsi="宋体" w:eastAsia="宋体" w:cs="Times New Roman"/>
          <w:b/>
          <w:bCs/>
          <w:color w:val="FF0000"/>
          <w:sz w:val="32"/>
          <w:szCs w:val="32"/>
        </w:rPr>
      </w:pPr>
    </w:p>
    <w:p w14:paraId="4BE162DD">
      <w:pPr>
        <w:autoSpaceDE w:val="0"/>
        <w:autoSpaceDN w:val="0"/>
        <w:adjustRightInd w:val="0"/>
        <w:spacing w:after="156" w:afterLines="50"/>
        <w:ind w:firstLine="2891" w:firstLineChars="900"/>
        <w:rPr>
          <w:rFonts w:ascii="宋体" w:hAnsi="宋体" w:eastAsia="宋体" w:cs="Times New Roman"/>
          <w:b/>
          <w:bCs/>
          <w:color w:val="FF0000"/>
          <w:sz w:val="32"/>
          <w:szCs w:val="32"/>
        </w:rPr>
      </w:pPr>
    </w:p>
    <w:p w14:paraId="189D4B8F">
      <w:pPr>
        <w:autoSpaceDE w:val="0"/>
        <w:autoSpaceDN w:val="0"/>
        <w:adjustRightInd w:val="0"/>
        <w:spacing w:after="156" w:afterLines="50"/>
        <w:ind w:firstLine="2891" w:firstLineChars="900"/>
        <w:rPr>
          <w:rFonts w:ascii="宋体" w:hAnsi="宋体" w:eastAsia="宋体" w:cs="Times New Roman"/>
          <w:b/>
          <w:bCs/>
          <w:color w:val="FF0000"/>
          <w:sz w:val="32"/>
          <w:szCs w:val="32"/>
        </w:rPr>
      </w:pPr>
    </w:p>
    <w:p w14:paraId="4807C59D">
      <w:pPr>
        <w:autoSpaceDE w:val="0"/>
        <w:autoSpaceDN w:val="0"/>
        <w:adjustRightInd w:val="0"/>
        <w:spacing w:after="156" w:afterLines="50"/>
        <w:ind w:firstLine="2891" w:firstLineChars="900"/>
        <w:rPr>
          <w:rFonts w:ascii="宋体" w:hAnsi="宋体" w:eastAsia="宋体" w:cs="Times New Roman"/>
          <w:b/>
          <w:bCs/>
          <w:color w:val="FF0000"/>
          <w:sz w:val="32"/>
          <w:szCs w:val="32"/>
        </w:rPr>
      </w:pPr>
    </w:p>
    <w:p w14:paraId="4BEC4839">
      <w:pPr>
        <w:autoSpaceDE w:val="0"/>
        <w:autoSpaceDN w:val="0"/>
        <w:adjustRightInd w:val="0"/>
        <w:spacing w:after="156" w:afterLines="50"/>
        <w:ind w:firstLine="2891" w:firstLineChars="900"/>
        <w:rPr>
          <w:rFonts w:ascii="宋体" w:hAnsi="宋体" w:eastAsia="宋体" w:cs="Times New Roman"/>
          <w:b/>
          <w:bCs/>
          <w:color w:val="FF0000"/>
          <w:sz w:val="32"/>
          <w:szCs w:val="32"/>
        </w:rPr>
      </w:pPr>
    </w:p>
    <w:p w14:paraId="0D8B1441">
      <w:pPr>
        <w:autoSpaceDE w:val="0"/>
        <w:autoSpaceDN w:val="0"/>
        <w:adjustRightInd w:val="0"/>
        <w:spacing w:after="156" w:afterLines="50"/>
        <w:ind w:firstLine="2891" w:firstLineChars="900"/>
        <w:rPr>
          <w:rFonts w:ascii="宋体" w:hAnsi="宋体" w:eastAsia="宋体" w:cs="Times New Roman"/>
          <w:b/>
          <w:bCs/>
          <w:color w:val="FF0000"/>
          <w:sz w:val="32"/>
          <w:szCs w:val="32"/>
        </w:rPr>
      </w:pPr>
    </w:p>
    <w:p w14:paraId="1F315E80">
      <w:pPr>
        <w:autoSpaceDE w:val="0"/>
        <w:autoSpaceDN w:val="0"/>
        <w:adjustRightInd w:val="0"/>
        <w:spacing w:after="156" w:afterLines="50"/>
        <w:ind w:firstLine="2891" w:firstLineChars="900"/>
        <w:rPr>
          <w:rFonts w:ascii="宋体" w:hAnsi="宋体" w:eastAsia="宋体" w:cs="Times New Roman"/>
          <w:b/>
          <w:bCs/>
          <w:color w:val="FF0000"/>
          <w:sz w:val="32"/>
          <w:szCs w:val="32"/>
        </w:rPr>
      </w:pPr>
    </w:p>
    <w:p w14:paraId="23AC18F0">
      <w:pPr>
        <w:spacing w:line="400" w:lineRule="exact"/>
        <w:jc w:val="center"/>
        <w:outlineLvl w:val="1"/>
        <w:rPr>
          <w:rFonts w:hint="eastAsia" w:ascii="宋体" w:hAnsi="宋体" w:eastAsia="宋体" w:cs="宋体"/>
          <w:b/>
          <w:sz w:val="32"/>
          <w:szCs w:val="32"/>
        </w:rPr>
      </w:pPr>
    </w:p>
    <w:p w14:paraId="61511324">
      <w:pPr>
        <w:spacing w:line="400" w:lineRule="exact"/>
        <w:jc w:val="center"/>
        <w:outlineLvl w:val="1"/>
        <w:rPr>
          <w:rFonts w:hint="eastAsia" w:ascii="宋体" w:hAnsi="宋体" w:eastAsia="宋体" w:cs="宋体"/>
          <w:b/>
          <w:sz w:val="32"/>
          <w:szCs w:val="32"/>
        </w:rPr>
      </w:pPr>
    </w:p>
    <w:p w14:paraId="23A7DFC8">
      <w:pPr>
        <w:spacing w:line="400" w:lineRule="exact"/>
        <w:jc w:val="center"/>
        <w:outlineLvl w:val="1"/>
        <w:rPr>
          <w:rFonts w:hint="eastAsia" w:ascii="宋体" w:hAnsi="宋体" w:eastAsia="宋体" w:cs="宋体"/>
          <w:b/>
          <w:sz w:val="32"/>
          <w:szCs w:val="32"/>
        </w:rPr>
      </w:pPr>
    </w:p>
    <w:p w14:paraId="2E9D1616">
      <w:pPr>
        <w:spacing w:line="400" w:lineRule="exact"/>
        <w:jc w:val="center"/>
        <w:outlineLvl w:val="1"/>
        <w:rPr>
          <w:rFonts w:hint="eastAsia" w:ascii="宋体" w:hAnsi="宋体" w:eastAsia="宋体" w:cs="宋体"/>
          <w:b/>
          <w:sz w:val="32"/>
          <w:szCs w:val="32"/>
        </w:rPr>
      </w:pPr>
    </w:p>
    <w:p w14:paraId="37F8EAAD">
      <w:pPr>
        <w:spacing w:line="400" w:lineRule="exact"/>
        <w:jc w:val="center"/>
        <w:outlineLvl w:val="1"/>
        <w:rPr>
          <w:rFonts w:hint="eastAsia" w:ascii="宋体" w:hAnsi="宋体" w:eastAsia="宋体" w:cs="宋体"/>
          <w:b/>
          <w:sz w:val="32"/>
          <w:szCs w:val="32"/>
        </w:rPr>
      </w:pPr>
    </w:p>
    <w:p w14:paraId="1045CE0B">
      <w:pPr>
        <w:spacing w:line="400" w:lineRule="exact"/>
        <w:jc w:val="center"/>
        <w:outlineLvl w:val="1"/>
        <w:rPr>
          <w:rFonts w:hint="eastAsia" w:ascii="宋体" w:hAnsi="宋体" w:eastAsia="宋体" w:cs="宋体"/>
          <w:b/>
          <w:sz w:val="32"/>
          <w:szCs w:val="32"/>
        </w:rPr>
      </w:pPr>
    </w:p>
    <w:p w14:paraId="4A04AC69">
      <w:pPr>
        <w:spacing w:line="400" w:lineRule="exact"/>
        <w:jc w:val="center"/>
        <w:outlineLvl w:val="1"/>
        <w:rPr>
          <w:rFonts w:ascii="宋体" w:hAnsi="宋体" w:eastAsia="宋体" w:cs="宋体"/>
          <w:b/>
          <w:sz w:val="32"/>
          <w:szCs w:val="32"/>
        </w:rPr>
      </w:pPr>
      <w:r>
        <w:rPr>
          <w:rFonts w:hint="eastAsia" w:ascii="宋体" w:hAnsi="宋体" w:eastAsia="宋体" w:cs="宋体"/>
          <w:b/>
          <w:sz w:val="32"/>
          <w:szCs w:val="32"/>
        </w:rPr>
        <w:t>九、资格承诺声明函（实质性格式）</w:t>
      </w:r>
    </w:p>
    <w:p w14:paraId="76E4195E">
      <w:pPr>
        <w:adjustRightInd w:val="0"/>
        <w:snapToGrid w:val="0"/>
        <w:spacing w:line="500" w:lineRule="exact"/>
        <w:textAlignment w:val="baseline"/>
        <w:rPr>
          <w:rFonts w:ascii="宋体" w:hAnsi="宋体" w:eastAsia="宋体" w:cs="楷体"/>
          <w:szCs w:val="21"/>
        </w:rPr>
      </w:pPr>
      <w:r>
        <w:rPr>
          <w:rFonts w:hint="eastAsia" w:ascii="宋体" w:hAnsi="宋体" w:eastAsia="宋体" w:cs="楷体"/>
          <w:szCs w:val="21"/>
        </w:rPr>
        <w:t>致本项目采购单位及江苏恒卓工程管理咨询有限公司：</w:t>
      </w:r>
    </w:p>
    <w:p w14:paraId="7586C0B5">
      <w:pPr>
        <w:adjustRightInd w:val="0"/>
        <w:snapToGrid w:val="0"/>
        <w:spacing w:line="500" w:lineRule="exact"/>
        <w:ind w:firstLine="420" w:firstLineChars="200"/>
        <w:textAlignment w:val="baseline"/>
        <w:rPr>
          <w:rFonts w:ascii="宋体" w:hAnsi="宋体" w:eastAsia="宋体" w:cs="楷体"/>
          <w:szCs w:val="21"/>
        </w:rPr>
      </w:pPr>
      <w:r>
        <w:rPr>
          <w:rFonts w:hint="eastAsia" w:ascii="宋体" w:hAnsi="宋体" w:eastAsia="宋体" w:cs="楷体"/>
          <w:szCs w:val="21"/>
        </w:rPr>
        <w:t>按照《中华人民共和国政府采购法》第二十二条及采购文件的规定，我单位郑重声明如下：</w:t>
      </w:r>
    </w:p>
    <w:p w14:paraId="0AD7B69F">
      <w:pPr>
        <w:adjustRightInd w:val="0"/>
        <w:snapToGrid w:val="0"/>
        <w:spacing w:line="500" w:lineRule="exact"/>
        <w:ind w:firstLine="420" w:firstLineChars="200"/>
        <w:textAlignment w:val="baseline"/>
        <w:rPr>
          <w:rFonts w:ascii="宋体" w:hAnsi="宋体" w:eastAsia="宋体" w:cs="楷体"/>
          <w:szCs w:val="21"/>
        </w:rPr>
      </w:pPr>
      <w:r>
        <w:rPr>
          <w:rFonts w:hint="eastAsia" w:ascii="宋体" w:hAnsi="宋体" w:eastAsia="宋体" w:cs="楷体"/>
          <w:szCs w:val="21"/>
        </w:rPr>
        <w:t>一、我单位全称为</w:t>
      </w:r>
      <w:r>
        <w:rPr>
          <w:rFonts w:ascii="宋体" w:hAnsi="宋体" w:eastAsia="宋体" w:cs="楷体"/>
          <w:szCs w:val="21"/>
          <w:u w:val="single"/>
        </w:rPr>
        <w:t xml:space="preserve">                      </w:t>
      </w:r>
      <w:r>
        <w:rPr>
          <w:rFonts w:hint="eastAsia" w:ascii="宋体" w:hAnsi="宋体" w:eastAsia="宋体" w:cs="楷体"/>
          <w:szCs w:val="21"/>
        </w:rPr>
        <w:t>，注册地点为</w:t>
      </w:r>
      <w:r>
        <w:rPr>
          <w:rFonts w:ascii="宋体" w:hAnsi="宋体" w:eastAsia="宋体" w:cs="楷体"/>
          <w:szCs w:val="21"/>
          <w:u w:val="single"/>
        </w:rPr>
        <w:t xml:space="preserve">                        </w:t>
      </w:r>
      <w:r>
        <w:rPr>
          <w:rFonts w:hint="eastAsia" w:ascii="宋体" w:hAnsi="宋体" w:eastAsia="宋体" w:cs="楷体"/>
          <w:szCs w:val="21"/>
        </w:rPr>
        <w:t>，统一社会信用代码为</w:t>
      </w:r>
      <w:r>
        <w:rPr>
          <w:rFonts w:ascii="宋体" w:hAnsi="宋体" w:eastAsia="宋体" w:cs="楷体"/>
          <w:szCs w:val="21"/>
          <w:u w:val="single"/>
        </w:rPr>
        <w:t xml:space="preserve">                   </w:t>
      </w:r>
      <w:r>
        <w:rPr>
          <w:rFonts w:hint="eastAsia" w:ascii="宋体" w:hAnsi="宋体" w:eastAsia="宋体" w:cs="楷体"/>
          <w:szCs w:val="21"/>
        </w:rPr>
        <w:t>，法定代表人（单位负责人）为</w:t>
      </w:r>
      <w:r>
        <w:rPr>
          <w:rFonts w:ascii="宋体" w:hAnsi="宋体" w:eastAsia="宋体" w:cs="楷体"/>
          <w:szCs w:val="21"/>
          <w:u w:val="single"/>
        </w:rPr>
        <w:t xml:space="preserve">                    </w:t>
      </w:r>
      <w:r>
        <w:rPr>
          <w:rFonts w:hint="eastAsia" w:ascii="宋体" w:hAnsi="宋体" w:eastAsia="宋体" w:cs="楷体"/>
          <w:szCs w:val="21"/>
        </w:rPr>
        <w:t>。</w:t>
      </w:r>
      <w:r>
        <w:rPr>
          <w:rFonts w:ascii="宋体" w:hAnsi="宋体" w:eastAsia="宋体" w:cs="楷体"/>
          <w:szCs w:val="21"/>
        </w:rPr>
        <w:t xml:space="preserve">        </w:t>
      </w:r>
    </w:p>
    <w:p w14:paraId="4B5BAF49">
      <w:pPr>
        <w:adjustRightInd w:val="0"/>
        <w:snapToGrid w:val="0"/>
        <w:spacing w:line="500" w:lineRule="exact"/>
        <w:ind w:firstLine="420" w:firstLineChars="200"/>
        <w:textAlignment w:val="baseline"/>
        <w:rPr>
          <w:rFonts w:ascii="宋体" w:hAnsi="宋体" w:eastAsia="宋体" w:cs="楷体"/>
          <w:szCs w:val="21"/>
        </w:rPr>
      </w:pPr>
      <w:r>
        <w:rPr>
          <w:rFonts w:hint="eastAsia" w:ascii="宋体" w:hAnsi="宋体" w:eastAsia="宋体" w:cs="楷体"/>
          <w:szCs w:val="21"/>
        </w:rPr>
        <w:t>二、我单位具有独立承担民事责任的能力。</w:t>
      </w:r>
    </w:p>
    <w:p w14:paraId="3172A8CE">
      <w:pPr>
        <w:adjustRightInd w:val="0"/>
        <w:snapToGrid w:val="0"/>
        <w:spacing w:line="500" w:lineRule="exact"/>
        <w:ind w:firstLine="420" w:firstLineChars="200"/>
        <w:textAlignment w:val="baseline"/>
        <w:rPr>
          <w:rFonts w:ascii="宋体" w:hAnsi="宋体" w:eastAsia="宋体" w:cs="楷体"/>
          <w:szCs w:val="21"/>
        </w:rPr>
      </w:pPr>
      <w:r>
        <w:rPr>
          <w:rFonts w:hint="eastAsia" w:ascii="宋体" w:hAnsi="宋体" w:eastAsia="宋体" w:cs="楷体"/>
          <w:szCs w:val="21"/>
        </w:rPr>
        <w:t>三、我单位具有良好的商业信誉和健全的财务会计制度。</w:t>
      </w:r>
    </w:p>
    <w:p w14:paraId="423E664B">
      <w:pPr>
        <w:adjustRightInd w:val="0"/>
        <w:snapToGrid w:val="0"/>
        <w:spacing w:line="500" w:lineRule="exact"/>
        <w:ind w:firstLine="420" w:firstLineChars="200"/>
        <w:textAlignment w:val="baseline"/>
        <w:rPr>
          <w:rFonts w:ascii="宋体" w:hAnsi="宋体" w:eastAsia="宋体" w:cs="楷体"/>
          <w:szCs w:val="21"/>
        </w:rPr>
      </w:pPr>
      <w:r>
        <w:rPr>
          <w:rFonts w:hint="eastAsia" w:ascii="宋体" w:hAnsi="宋体" w:eastAsia="宋体" w:cs="楷体"/>
          <w:szCs w:val="21"/>
        </w:rPr>
        <w:t>四、我单位具有履行合同所必需的设备和专业技术能力。</w:t>
      </w:r>
    </w:p>
    <w:p w14:paraId="2033F9F6">
      <w:pPr>
        <w:adjustRightInd w:val="0"/>
        <w:snapToGrid w:val="0"/>
        <w:spacing w:line="500" w:lineRule="exact"/>
        <w:ind w:firstLine="420" w:firstLineChars="200"/>
        <w:textAlignment w:val="baseline"/>
        <w:rPr>
          <w:rFonts w:ascii="宋体" w:hAnsi="宋体" w:eastAsia="宋体" w:cs="楷体"/>
          <w:szCs w:val="21"/>
        </w:rPr>
      </w:pPr>
      <w:r>
        <w:rPr>
          <w:rFonts w:hint="eastAsia" w:ascii="宋体" w:hAnsi="宋体" w:eastAsia="宋体" w:cs="楷体"/>
          <w:szCs w:val="21"/>
        </w:rPr>
        <w:t>五、我单位有依法缴纳税收和社会保障资金的良好记录。</w:t>
      </w:r>
    </w:p>
    <w:p w14:paraId="59687575">
      <w:pPr>
        <w:adjustRightInd w:val="0"/>
        <w:snapToGrid w:val="0"/>
        <w:spacing w:line="500" w:lineRule="exact"/>
        <w:ind w:firstLine="420" w:firstLineChars="200"/>
        <w:textAlignment w:val="baseline"/>
        <w:rPr>
          <w:rFonts w:ascii="宋体" w:hAnsi="宋体" w:eastAsia="宋体" w:cs="楷体"/>
          <w:szCs w:val="21"/>
        </w:rPr>
      </w:pPr>
      <w:r>
        <w:rPr>
          <w:rFonts w:hint="eastAsia" w:ascii="宋体" w:hAnsi="宋体" w:eastAsia="宋体" w:cs="楷体"/>
          <w:szCs w:val="21"/>
        </w:rPr>
        <w:t>六、我单位参加政府采购活动前三年内，在经营活动中没有重大违法记录。（重大违法记录，是指供应商因违法经营受到刑事处罚或者责令停产停业、吊销许可证或者执照、较大数额罚款等行政处罚。）</w:t>
      </w:r>
    </w:p>
    <w:p w14:paraId="3AB059F1">
      <w:pPr>
        <w:adjustRightInd w:val="0"/>
        <w:snapToGrid w:val="0"/>
        <w:spacing w:line="500" w:lineRule="exact"/>
        <w:ind w:firstLine="420" w:firstLineChars="200"/>
        <w:textAlignment w:val="baseline"/>
        <w:rPr>
          <w:rFonts w:ascii="宋体" w:hAnsi="宋体" w:eastAsia="宋体" w:cs="楷体"/>
          <w:szCs w:val="21"/>
        </w:rPr>
      </w:pPr>
      <w:r>
        <w:rPr>
          <w:rFonts w:hint="eastAsia" w:ascii="宋体" w:hAnsi="宋体" w:eastAsia="宋体" w:cs="楷体"/>
          <w:szCs w:val="21"/>
        </w:rPr>
        <w:t>七、我单位具备法律、行政法规规定的其他条件。</w:t>
      </w:r>
    </w:p>
    <w:p w14:paraId="0F8A0BF5">
      <w:pPr>
        <w:adjustRightInd w:val="0"/>
        <w:snapToGrid w:val="0"/>
        <w:spacing w:line="500" w:lineRule="exact"/>
        <w:ind w:firstLine="420" w:firstLineChars="200"/>
        <w:textAlignment w:val="baseline"/>
        <w:rPr>
          <w:rFonts w:ascii="宋体" w:hAnsi="宋体" w:eastAsia="宋体" w:cs="楷体"/>
          <w:szCs w:val="21"/>
        </w:rPr>
      </w:pPr>
      <w:r>
        <w:rPr>
          <w:rFonts w:hint="eastAsia" w:ascii="宋体" w:hAnsi="宋体" w:eastAsia="宋体" w:cs="楷体"/>
          <w:szCs w:val="21"/>
        </w:rPr>
        <w:t>我单位保证上述声明的事项都是真实的，如有虚假，我单位愿意承担相应的法律责任，并承担因此所造成的一切损失。</w:t>
      </w:r>
    </w:p>
    <w:p w14:paraId="6065A943">
      <w:pPr>
        <w:adjustRightInd w:val="0"/>
        <w:snapToGrid w:val="0"/>
        <w:spacing w:line="500" w:lineRule="exact"/>
        <w:ind w:firstLine="420" w:firstLineChars="200"/>
        <w:textAlignment w:val="baseline"/>
        <w:rPr>
          <w:rFonts w:ascii="宋体" w:hAnsi="宋体" w:eastAsia="宋体" w:cs="楷体"/>
          <w:szCs w:val="21"/>
        </w:rPr>
      </w:pPr>
    </w:p>
    <w:p w14:paraId="79F41F08">
      <w:pPr>
        <w:widowControl/>
        <w:adjustRightInd w:val="0"/>
        <w:spacing w:before="120" w:after="120"/>
        <w:ind w:firstLine="420" w:firstLineChars="200"/>
        <w:contextualSpacing/>
        <w:jc w:val="left"/>
        <w:rPr>
          <w:rFonts w:ascii="宋体" w:hAnsi="宋体" w:eastAsia="宋体" w:cs="楷体"/>
          <w:szCs w:val="21"/>
        </w:rPr>
      </w:pPr>
    </w:p>
    <w:p w14:paraId="77F1DFEF">
      <w:pPr>
        <w:adjustRightInd w:val="0"/>
        <w:snapToGrid w:val="0"/>
        <w:spacing w:line="500" w:lineRule="exact"/>
        <w:ind w:firstLine="420" w:firstLineChars="200"/>
        <w:jc w:val="center"/>
        <w:textAlignment w:val="baseline"/>
        <w:rPr>
          <w:rFonts w:ascii="宋体" w:hAnsi="宋体" w:eastAsia="宋体" w:cs="楷体"/>
          <w:szCs w:val="21"/>
        </w:rPr>
      </w:pPr>
      <w:r>
        <w:rPr>
          <w:rFonts w:hint="eastAsia" w:ascii="宋体" w:hAnsi="宋体" w:eastAsia="宋体" w:cs="楷体"/>
          <w:szCs w:val="21"/>
        </w:rPr>
        <w:t xml:space="preserve"> </w:t>
      </w:r>
      <w:r>
        <w:rPr>
          <w:rFonts w:ascii="宋体" w:hAnsi="宋体" w:eastAsia="宋体" w:cs="楷体"/>
          <w:szCs w:val="21"/>
        </w:rPr>
        <w:t xml:space="preserve">           </w:t>
      </w:r>
      <w:r>
        <w:rPr>
          <w:rFonts w:hint="eastAsia" w:ascii="宋体" w:hAnsi="宋体" w:eastAsia="宋体" w:cs="Times New Roman"/>
          <w:bCs/>
          <w:szCs w:val="21"/>
          <w:lang w:eastAsia="zh-CN"/>
        </w:rPr>
        <w:t>供应商</w:t>
      </w:r>
      <w:r>
        <w:rPr>
          <w:rFonts w:hint="eastAsia" w:ascii="宋体" w:hAnsi="宋体" w:eastAsia="宋体" w:cs="Times New Roman"/>
          <w:bCs/>
          <w:szCs w:val="21"/>
        </w:rPr>
        <w:t>名称：</w:t>
      </w:r>
      <w:r>
        <w:rPr>
          <w:rFonts w:hint="eastAsia" w:ascii="宋体" w:hAnsi="宋体" w:eastAsia="宋体" w:cs="楷体"/>
          <w:szCs w:val="21"/>
        </w:rPr>
        <w:t>（加盖CA电子公章）</w:t>
      </w:r>
    </w:p>
    <w:p w14:paraId="6A9631A2">
      <w:pPr>
        <w:snapToGrid w:val="0"/>
        <w:spacing w:line="400" w:lineRule="exact"/>
        <w:ind w:firstLine="3780" w:firstLineChars="1800"/>
        <w:rPr>
          <w:rFonts w:ascii="宋体" w:hAnsi="宋体" w:eastAsia="宋体" w:cs="楷体"/>
          <w:szCs w:val="21"/>
        </w:rPr>
      </w:pPr>
      <w:r>
        <w:rPr>
          <w:rFonts w:hint="eastAsia" w:ascii="宋体" w:hAnsi="宋体" w:eastAsia="宋体" w:cs="楷体"/>
          <w:szCs w:val="21"/>
        </w:rPr>
        <w:t>法定代表人（负责人）：</w:t>
      </w:r>
    </w:p>
    <w:p w14:paraId="47F9F6A8">
      <w:pPr>
        <w:adjustRightInd w:val="0"/>
        <w:snapToGrid w:val="0"/>
        <w:spacing w:line="500" w:lineRule="exact"/>
        <w:ind w:firstLine="420" w:firstLineChars="200"/>
        <w:jc w:val="center"/>
        <w:textAlignment w:val="baseline"/>
        <w:rPr>
          <w:rFonts w:ascii="宋体" w:hAnsi="宋体" w:eastAsia="宋体" w:cs="楷体"/>
          <w:szCs w:val="21"/>
        </w:rPr>
      </w:pPr>
      <w:r>
        <w:rPr>
          <w:rFonts w:ascii="宋体" w:hAnsi="宋体" w:eastAsia="宋体" w:cs="楷体"/>
          <w:szCs w:val="21"/>
        </w:rPr>
        <w:t xml:space="preserve">            </w:t>
      </w:r>
      <w:r>
        <w:rPr>
          <w:rFonts w:hint="eastAsia" w:ascii="宋体" w:hAnsi="宋体" w:eastAsia="宋体" w:cs="楷体"/>
          <w:szCs w:val="21"/>
        </w:rPr>
        <w:t>日期：</w:t>
      </w:r>
      <w:r>
        <w:rPr>
          <w:rFonts w:ascii="宋体" w:hAnsi="宋体" w:eastAsia="宋体" w:cs="楷体"/>
          <w:szCs w:val="21"/>
        </w:rPr>
        <w:t xml:space="preserve">    </w:t>
      </w:r>
      <w:r>
        <w:rPr>
          <w:rFonts w:hint="eastAsia" w:ascii="宋体" w:hAnsi="宋体" w:eastAsia="宋体" w:cs="楷体"/>
          <w:szCs w:val="21"/>
        </w:rPr>
        <w:t>年</w:t>
      </w:r>
      <w:r>
        <w:rPr>
          <w:rFonts w:ascii="宋体" w:hAnsi="宋体" w:eastAsia="宋体" w:cs="楷体"/>
          <w:szCs w:val="21"/>
        </w:rPr>
        <w:t xml:space="preserve">   </w:t>
      </w:r>
      <w:r>
        <w:rPr>
          <w:rFonts w:hint="eastAsia" w:ascii="宋体" w:hAnsi="宋体" w:eastAsia="宋体" w:cs="楷体"/>
          <w:szCs w:val="21"/>
        </w:rPr>
        <w:t>月</w:t>
      </w:r>
      <w:r>
        <w:rPr>
          <w:rFonts w:ascii="宋体" w:hAnsi="宋体" w:eastAsia="宋体" w:cs="楷体"/>
          <w:szCs w:val="21"/>
        </w:rPr>
        <w:t xml:space="preserve">   </w:t>
      </w:r>
      <w:r>
        <w:rPr>
          <w:rFonts w:hint="eastAsia" w:ascii="宋体" w:hAnsi="宋体" w:eastAsia="宋体" w:cs="楷体"/>
          <w:szCs w:val="21"/>
        </w:rPr>
        <w:t>日</w:t>
      </w:r>
    </w:p>
    <w:p w14:paraId="743CB7E8">
      <w:pPr>
        <w:widowControl/>
        <w:spacing w:line="440" w:lineRule="exact"/>
        <w:rPr>
          <w:rFonts w:ascii="宋体" w:hAnsi="宋体" w:eastAsia="宋体" w:cs="楷体"/>
          <w:szCs w:val="21"/>
        </w:rPr>
      </w:pPr>
    </w:p>
    <w:p w14:paraId="5DEBF691">
      <w:pPr>
        <w:widowControl/>
        <w:spacing w:line="440" w:lineRule="exact"/>
        <w:rPr>
          <w:rFonts w:ascii="宋体" w:hAnsi="宋体" w:eastAsia="宋体" w:cs="Times New Roman"/>
          <w:b/>
          <w:sz w:val="24"/>
        </w:rPr>
      </w:pPr>
    </w:p>
    <w:p w14:paraId="0F56F97F">
      <w:pPr>
        <w:widowControl/>
        <w:spacing w:line="440" w:lineRule="exact"/>
        <w:rPr>
          <w:rFonts w:ascii="宋体" w:hAnsi="宋体" w:eastAsia="宋体" w:cs="Times New Roman"/>
          <w:b/>
          <w:sz w:val="24"/>
        </w:rPr>
      </w:pPr>
    </w:p>
    <w:p w14:paraId="74311D29">
      <w:pPr>
        <w:autoSpaceDE w:val="0"/>
        <w:autoSpaceDN w:val="0"/>
        <w:adjustRightInd w:val="0"/>
        <w:spacing w:after="156" w:afterLines="50"/>
        <w:ind w:firstLine="2891" w:firstLineChars="900"/>
        <w:rPr>
          <w:rFonts w:ascii="宋体" w:hAnsi="宋体" w:eastAsia="宋体" w:cs="Times New Roman"/>
          <w:b/>
          <w:bCs/>
          <w:color w:val="FF0000"/>
          <w:sz w:val="32"/>
          <w:szCs w:val="32"/>
        </w:rPr>
      </w:pPr>
    </w:p>
    <w:p w14:paraId="29BDD002">
      <w:pPr>
        <w:autoSpaceDE w:val="0"/>
        <w:autoSpaceDN w:val="0"/>
        <w:adjustRightInd w:val="0"/>
        <w:spacing w:after="156" w:afterLines="50"/>
        <w:rPr>
          <w:rFonts w:ascii="宋体" w:hAnsi="宋体" w:eastAsia="宋体" w:cs="Times New Roman"/>
          <w:b/>
          <w:bCs/>
          <w:color w:val="FF0000"/>
          <w:sz w:val="32"/>
          <w:szCs w:val="32"/>
        </w:rPr>
      </w:pPr>
    </w:p>
    <w:p w14:paraId="47D678C6">
      <w:pPr>
        <w:spacing w:line="400" w:lineRule="exact"/>
        <w:jc w:val="center"/>
        <w:outlineLvl w:val="1"/>
        <w:rPr>
          <w:rFonts w:hint="eastAsia" w:ascii="宋体" w:hAnsi="宋体" w:eastAsia="宋体" w:cs="宋体"/>
          <w:b/>
          <w:sz w:val="32"/>
          <w:szCs w:val="32"/>
        </w:rPr>
      </w:pPr>
    </w:p>
    <w:p w14:paraId="7B7EA35F">
      <w:pPr>
        <w:spacing w:line="400" w:lineRule="exact"/>
        <w:jc w:val="center"/>
        <w:outlineLvl w:val="1"/>
        <w:rPr>
          <w:rFonts w:hint="eastAsia" w:ascii="宋体" w:hAnsi="宋体" w:eastAsia="宋体" w:cs="宋体"/>
          <w:b/>
          <w:sz w:val="32"/>
          <w:szCs w:val="32"/>
        </w:rPr>
      </w:pPr>
    </w:p>
    <w:p w14:paraId="372770C1">
      <w:pPr>
        <w:spacing w:line="400" w:lineRule="exact"/>
        <w:jc w:val="center"/>
        <w:outlineLvl w:val="1"/>
        <w:rPr>
          <w:rFonts w:ascii="宋体" w:hAnsi="宋体" w:eastAsia="宋体" w:cs="宋体"/>
          <w:b/>
          <w:sz w:val="32"/>
          <w:szCs w:val="32"/>
        </w:rPr>
      </w:pPr>
      <w:r>
        <w:rPr>
          <w:rFonts w:hint="eastAsia" w:ascii="宋体" w:hAnsi="宋体" w:eastAsia="宋体" w:cs="宋体"/>
          <w:b/>
          <w:sz w:val="32"/>
          <w:szCs w:val="32"/>
        </w:rPr>
        <w:t>十、政府采购供应商信用承诺书（实质性格式）</w:t>
      </w:r>
    </w:p>
    <w:p w14:paraId="561B7A7E">
      <w:pPr>
        <w:snapToGrid w:val="0"/>
        <w:spacing w:line="400" w:lineRule="exact"/>
        <w:ind w:firstLine="420" w:firstLineChars="200"/>
        <w:rPr>
          <w:rFonts w:ascii="宋体" w:hAnsi="宋体" w:eastAsia="宋体" w:cs="楷体"/>
          <w:kern w:val="0"/>
          <w:szCs w:val="21"/>
        </w:rPr>
      </w:pPr>
      <w:r>
        <w:rPr>
          <w:rFonts w:hint="eastAsia" w:ascii="宋体" w:hAnsi="宋体" w:eastAsia="宋体" w:cs="楷体"/>
          <w:szCs w:val="21"/>
        </w:rPr>
        <w:t>为维护公开、公平、公正的政府采购市场秩序，树立诚实守信的供应商形象，本单位在参与政府采购活动中,自愿作出以下承诺：</w:t>
      </w:r>
    </w:p>
    <w:p w14:paraId="64BE8789">
      <w:pPr>
        <w:snapToGrid w:val="0"/>
        <w:spacing w:line="400" w:lineRule="exact"/>
        <w:ind w:firstLine="420" w:firstLineChars="200"/>
        <w:rPr>
          <w:rFonts w:ascii="宋体" w:hAnsi="宋体" w:eastAsia="宋体" w:cs="楷体"/>
          <w:szCs w:val="21"/>
        </w:rPr>
      </w:pPr>
      <w:r>
        <w:rPr>
          <w:rFonts w:hint="eastAsia" w:ascii="宋体" w:hAnsi="宋体" w:eastAsia="宋体" w:cs="楷体"/>
          <w:szCs w:val="21"/>
        </w:rPr>
        <w:t>一、严格遵守国家法律、法规和规章，全面履行应尽的责任和义务，全面做到履约守信，具备《政府采购法》第二十二条第一款规定的条件。</w:t>
      </w:r>
    </w:p>
    <w:p w14:paraId="3D746E35">
      <w:pPr>
        <w:snapToGrid w:val="0"/>
        <w:spacing w:line="400" w:lineRule="exact"/>
        <w:ind w:firstLine="420" w:firstLineChars="200"/>
        <w:rPr>
          <w:rFonts w:ascii="宋体" w:hAnsi="宋体" w:eastAsia="宋体" w:cs="楷体"/>
          <w:szCs w:val="21"/>
        </w:rPr>
      </w:pPr>
      <w:r>
        <w:rPr>
          <w:rFonts w:hint="eastAsia" w:ascii="宋体" w:hAnsi="宋体" w:eastAsia="宋体" w:cs="楷体"/>
          <w:szCs w:val="21"/>
        </w:rPr>
        <w:t>二、本单位已经阅读并充分理解《常州市政府采购供应商信用管理暂行办法》，自愿按照《常州市政府采购供应商信用管理暂行办法》规定，发生失信行为将记录并公开到“信用常州”、常州市政府采购网。</w:t>
      </w:r>
    </w:p>
    <w:p w14:paraId="4DFCE056">
      <w:pPr>
        <w:snapToGrid w:val="0"/>
        <w:spacing w:line="400" w:lineRule="exact"/>
        <w:ind w:firstLine="420" w:firstLineChars="200"/>
        <w:rPr>
          <w:rFonts w:ascii="宋体" w:hAnsi="宋体" w:eastAsia="宋体" w:cs="楷体"/>
          <w:szCs w:val="21"/>
        </w:rPr>
      </w:pPr>
      <w:r>
        <w:rPr>
          <w:rFonts w:hint="eastAsia" w:ascii="宋体" w:hAnsi="宋体" w:eastAsia="宋体" w:cs="楷体"/>
          <w:szCs w:val="21"/>
        </w:rPr>
        <w:t>三、本单位提供给注册登记部门、行业管理部门、司法部门、行业组织以及在政府采购活动中提交的所有资料均合法、真实、有效，无任何伪造、修改、虚假成分，并对所提供资料的真实性负责。</w:t>
      </w:r>
    </w:p>
    <w:p w14:paraId="7ECFE591">
      <w:pPr>
        <w:snapToGrid w:val="0"/>
        <w:spacing w:line="400" w:lineRule="exact"/>
        <w:ind w:firstLine="420" w:firstLineChars="200"/>
        <w:rPr>
          <w:rFonts w:ascii="宋体" w:hAnsi="宋体" w:eastAsia="宋体" w:cs="楷体"/>
          <w:szCs w:val="21"/>
        </w:rPr>
      </w:pPr>
      <w:r>
        <w:rPr>
          <w:rFonts w:hint="eastAsia" w:ascii="宋体" w:hAnsi="宋体" w:eastAsia="宋体" w:cs="楷体"/>
          <w:szCs w:val="21"/>
        </w:rPr>
        <w:t>四、严格依法开展生产经营活动，主动接受行业监管，自愿接受依法开展的日常检查；违法失信经营后将自愿接受约束和惩戒，并依法承担相应责任。</w:t>
      </w:r>
    </w:p>
    <w:p w14:paraId="7C49DDB6">
      <w:pPr>
        <w:snapToGrid w:val="0"/>
        <w:spacing w:line="400" w:lineRule="exact"/>
        <w:ind w:firstLine="420" w:firstLineChars="200"/>
        <w:rPr>
          <w:rFonts w:ascii="宋体" w:hAnsi="宋体" w:eastAsia="宋体" w:cs="楷体"/>
          <w:szCs w:val="21"/>
        </w:rPr>
      </w:pPr>
      <w:r>
        <w:rPr>
          <w:rFonts w:hint="eastAsia" w:ascii="宋体" w:hAnsi="宋体" w:eastAsia="宋体" w:cs="楷体"/>
          <w:szCs w:val="21"/>
        </w:rPr>
        <w:t xml:space="preserve">五、承诺本单位自觉接受行政管理部门、行业组织、社会公众、新闻舆论的监督。 </w:t>
      </w:r>
    </w:p>
    <w:p w14:paraId="3EFBF426">
      <w:pPr>
        <w:snapToGrid w:val="0"/>
        <w:spacing w:line="400" w:lineRule="exact"/>
        <w:ind w:firstLine="420" w:firstLineChars="200"/>
        <w:rPr>
          <w:rFonts w:ascii="宋体" w:hAnsi="宋体" w:eastAsia="宋体" w:cs="楷体"/>
          <w:szCs w:val="21"/>
        </w:rPr>
      </w:pPr>
      <w:r>
        <w:rPr>
          <w:rFonts w:hint="eastAsia" w:ascii="宋体" w:hAnsi="宋体" w:eastAsia="宋体" w:cs="楷体"/>
          <w:szCs w:val="21"/>
        </w:rPr>
        <w:t xml:space="preserve">六、承诺本单位自我约束、自我管理，重合同、守信用，不制假售假、商标侵权、虚假宣传、违约毁约、恶意逃债、偷税漏税、价格欺诈、垄断和不正当竞争，维护经营者、消费者的合法权益。 </w:t>
      </w:r>
    </w:p>
    <w:p w14:paraId="56607F2D">
      <w:pPr>
        <w:snapToGrid w:val="0"/>
        <w:spacing w:line="400" w:lineRule="exact"/>
        <w:ind w:firstLine="420" w:firstLineChars="200"/>
        <w:rPr>
          <w:rFonts w:ascii="宋体" w:hAnsi="宋体" w:eastAsia="宋体" w:cs="楷体"/>
          <w:szCs w:val="21"/>
        </w:rPr>
      </w:pPr>
      <w:r>
        <w:rPr>
          <w:rFonts w:hint="eastAsia" w:ascii="宋体" w:hAnsi="宋体" w:eastAsia="宋体" w:cs="楷体"/>
          <w:szCs w:val="21"/>
        </w:rPr>
        <w:t xml:space="preserve">七、承诺本单位在信用中国（江苏）网站中无违法违规、较重或严重失信记录。 </w:t>
      </w:r>
    </w:p>
    <w:p w14:paraId="2530E587">
      <w:pPr>
        <w:snapToGrid w:val="0"/>
        <w:spacing w:line="400" w:lineRule="exact"/>
        <w:ind w:firstLine="420" w:firstLineChars="200"/>
        <w:rPr>
          <w:rFonts w:ascii="宋体" w:hAnsi="宋体" w:eastAsia="宋体" w:cs="楷体"/>
          <w:szCs w:val="21"/>
        </w:rPr>
      </w:pPr>
      <w:r>
        <w:rPr>
          <w:rFonts w:hint="eastAsia" w:ascii="宋体" w:hAnsi="宋体" w:eastAsia="宋体" w:cs="楷体"/>
          <w:szCs w:val="21"/>
        </w:rPr>
        <w:t>八、承诺本单位提出政府采购质疑和投诉坚持依法依规、诚实信用原则。</w:t>
      </w:r>
    </w:p>
    <w:p w14:paraId="783FB185">
      <w:pPr>
        <w:snapToGrid w:val="0"/>
        <w:spacing w:line="400" w:lineRule="exact"/>
        <w:ind w:firstLine="420" w:firstLineChars="200"/>
        <w:rPr>
          <w:rFonts w:ascii="宋体" w:hAnsi="宋体" w:eastAsia="宋体" w:cs="楷体"/>
          <w:szCs w:val="21"/>
        </w:rPr>
      </w:pPr>
      <w:r>
        <w:rPr>
          <w:rFonts w:hint="eastAsia" w:ascii="宋体" w:hAnsi="宋体" w:eastAsia="宋体" w:cs="楷体"/>
          <w:szCs w:val="21"/>
        </w:rPr>
        <w:t xml:space="preserve">九、根据政府采购相关法律法规的规定需要作出的其他承诺。                                         </w:t>
      </w:r>
    </w:p>
    <w:p w14:paraId="55744133">
      <w:pPr>
        <w:snapToGrid w:val="0"/>
        <w:spacing w:line="400" w:lineRule="exact"/>
        <w:ind w:firstLine="420" w:firstLineChars="200"/>
        <w:rPr>
          <w:rFonts w:ascii="宋体" w:hAnsi="宋体" w:eastAsia="宋体" w:cs="楷体"/>
          <w:szCs w:val="21"/>
        </w:rPr>
      </w:pPr>
      <w:r>
        <w:rPr>
          <w:rFonts w:hint="eastAsia" w:ascii="宋体" w:hAnsi="宋体" w:eastAsia="宋体" w:cs="楷体"/>
          <w:szCs w:val="21"/>
        </w:rPr>
        <w:t>十、承诺本单位若违背承诺约定，经查实，愿意接受行业主管部门和信用管理部门相应的规定处罚，承担违约责任，并依法承担相应的法律责任。</w:t>
      </w:r>
    </w:p>
    <w:p w14:paraId="1F258106">
      <w:pPr>
        <w:snapToGrid w:val="0"/>
        <w:spacing w:line="400" w:lineRule="exact"/>
        <w:ind w:firstLine="420" w:firstLineChars="200"/>
        <w:rPr>
          <w:rFonts w:ascii="宋体" w:hAnsi="宋体" w:eastAsia="宋体" w:cs="楷体"/>
          <w:szCs w:val="21"/>
        </w:rPr>
      </w:pPr>
      <w:r>
        <w:rPr>
          <w:rFonts w:hint="eastAsia" w:ascii="宋体" w:hAnsi="宋体" w:eastAsia="宋体" w:cs="楷体"/>
          <w:szCs w:val="21"/>
        </w:rPr>
        <w:t>十一、承诺本单位同意将以上承诺事项上网公示，违背承诺约定行为将作为失信信息，记录到常州市公共信用信息系统，并予以公开。</w:t>
      </w:r>
    </w:p>
    <w:p w14:paraId="4CEC175A">
      <w:pPr>
        <w:snapToGrid w:val="0"/>
        <w:spacing w:line="400" w:lineRule="exact"/>
        <w:ind w:firstLine="420" w:firstLineChars="200"/>
        <w:rPr>
          <w:rFonts w:ascii="宋体" w:hAnsi="宋体" w:eastAsia="宋体" w:cs="楷体"/>
          <w:szCs w:val="21"/>
        </w:rPr>
      </w:pPr>
    </w:p>
    <w:p w14:paraId="52FF48BD">
      <w:pPr>
        <w:snapToGrid w:val="0"/>
        <w:spacing w:line="400" w:lineRule="exact"/>
        <w:ind w:firstLine="420" w:firstLineChars="200"/>
        <w:rPr>
          <w:rFonts w:ascii="宋体" w:hAnsi="宋体" w:eastAsia="宋体" w:cs="楷体"/>
          <w:szCs w:val="21"/>
        </w:rPr>
      </w:pPr>
    </w:p>
    <w:p w14:paraId="27590A8C">
      <w:pPr>
        <w:snapToGrid w:val="0"/>
        <w:spacing w:line="400" w:lineRule="exact"/>
        <w:ind w:firstLine="4410" w:firstLineChars="2100"/>
        <w:rPr>
          <w:rFonts w:ascii="宋体" w:hAnsi="宋体" w:eastAsia="宋体" w:cs="楷体"/>
          <w:szCs w:val="21"/>
        </w:rPr>
      </w:pPr>
      <w:r>
        <w:rPr>
          <w:rFonts w:hint="eastAsia" w:ascii="宋体" w:hAnsi="宋体" w:eastAsia="宋体" w:cs="Times New Roman"/>
          <w:bCs/>
          <w:szCs w:val="21"/>
          <w:lang w:eastAsia="zh-CN"/>
        </w:rPr>
        <w:t>供应商</w:t>
      </w:r>
      <w:r>
        <w:rPr>
          <w:rFonts w:hint="eastAsia" w:ascii="宋体" w:hAnsi="宋体" w:eastAsia="宋体" w:cs="Times New Roman"/>
          <w:bCs/>
          <w:szCs w:val="21"/>
        </w:rPr>
        <w:t>名称：</w:t>
      </w:r>
      <w:r>
        <w:rPr>
          <w:rFonts w:hint="eastAsia" w:ascii="宋体" w:hAnsi="宋体" w:eastAsia="宋体" w:cs="楷体"/>
          <w:szCs w:val="21"/>
        </w:rPr>
        <w:t>（加盖CA电子公章）</w:t>
      </w:r>
    </w:p>
    <w:p w14:paraId="6A76D6D0">
      <w:pPr>
        <w:snapToGrid w:val="0"/>
        <w:spacing w:line="400" w:lineRule="exact"/>
        <w:ind w:firstLine="4410" w:firstLineChars="2100"/>
        <w:rPr>
          <w:rFonts w:ascii="宋体" w:hAnsi="宋体" w:eastAsia="宋体" w:cs="楷体"/>
          <w:szCs w:val="21"/>
        </w:rPr>
      </w:pPr>
      <w:r>
        <w:rPr>
          <w:rFonts w:hint="eastAsia" w:ascii="宋体" w:hAnsi="宋体" w:eastAsia="宋体" w:cs="楷体"/>
          <w:szCs w:val="21"/>
        </w:rPr>
        <w:t>法定代表人（负责人）：</w:t>
      </w:r>
    </w:p>
    <w:p w14:paraId="576A5DB6">
      <w:pPr>
        <w:spacing w:line="400" w:lineRule="exact"/>
        <w:ind w:firstLine="4515" w:firstLineChars="2150"/>
        <w:rPr>
          <w:rFonts w:ascii="宋体" w:hAnsi="宋体" w:eastAsia="宋体" w:cs="楷体"/>
          <w:kern w:val="0"/>
          <w:szCs w:val="21"/>
        </w:rPr>
      </w:pPr>
      <w:r>
        <w:rPr>
          <w:rFonts w:hint="eastAsia" w:ascii="宋体" w:hAnsi="宋体" w:eastAsia="宋体" w:cs="楷体"/>
          <w:kern w:val="0"/>
          <w:szCs w:val="21"/>
        </w:rPr>
        <w:t>年   月   日</w:t>
      </w:r>
    </w:p>
    <w:p w14:paraId="1B28D6B6">
      <w:pPr>
        <w:spacing w:line="400" w:lineRule="exact"/>
        <w:ind w:firstLine="4515" w:firstLineChars="2150"/>
        <w:rPr>
          <w:rFonts w:ascii="宋体" w:hAnsi="宋体" w:eastAsia="宋体" w:cs="楷体"/>
          <w:kern w:val="0"/>
          <w:szCs w:val="21"/>
        </w:rPr>
      </w:pPr>
    </w:p>
    <w:p w14:paraId="49CDB1A3">
      <w:pPr>
        <w:spacing w:line="400" w:lineRule="exact"/>
        <w:ind w:firstLine="5160" w:firstLineChars="2150"/>
        <w:rPr>
          <w:rFonts w:ascii="宋体" w:hAnsi="宋体" w:eastAsia="宋体" w:cs="楷体"/>
          <w:kern w:val="0"/>
          <w:sz w:val="24"/>
        </w:rPr>
      </w:pPr>
    </w:p>
    <w:p w14:paraId="55EFD78B">
      <w:pPr>
        <w:spacing w:line="400" w:lineRule="exact"/>
        <w:ind w:firstLine="5160" w:firstLineChars="2150"/>
        <w:rPr>
          <w:rFonts w:ascii="宋体" w:hAnsi="宋体" w:eastAsia="宋体" w:cs="楷体"/>
          <w:kern w:val="0"/>
          <w:sz w:val="24"/>
        </w:rPr>
      </w:pPr>
    </w:p>
    <w:p w14:paraId="6D2B74BD">
      <w:pPr>
        <w:spacing w:line="400" w:lineRule="exact"/>
        <w:ind w:firstLine="5160" w:firstLineChars="2150"/>
        <w:rPr>
          <w:rFonts w:ascii="宋体" w:hAnsi="宋体" w:eastAsia="宋体" w:cs="楷体"/>
          <w:kern w:val="0"/>
          <w:sz w:val="24"/>
        </w:rPr>
      </w:pPr>
    </w:p>
    <w:p w14:paraId="4AE3EEC1">
      <w:pPr>
        <w:spacing w:line="400" w:lineRule="exact"/>
        <w:jc w:val="center"/>
        <w:outlineLvl w:val="1"/>
        <w:rPr>
          <w:rFonts w:ascii="宋体" w:hAnsi="宋体" w:eastAsia="宋体" w:cs="宋体"/>
          <w:b/>
          <w:sz w:val="32"/>
          <w:szCs w:val="32"/>
        </w:rPr>
      </w:pPr>
      <w:bookmarkStart w:id="387" w:name="_Toc152679733"/>
    </w:p>
    <w:p w14:paraId="49733895">
      <w:pPr>
        <w:spacing w:line="400" w:lineRule="exact"/>
        <w:jc w:val="center"/>
        <w:outlineLvl w:val="1"/>
        <w:rPr>
          <w:rFonts w:ascii="宋体" w:hAnsi="宋体" w:eastAsia="宋体" w:cs="宋体"/>
          <w:b/>
          <w:sz w:val="32"/>
          <w:szCs w:val="32"/>
        </w:rPr>
      </w:pPr>
      <w:r>
        <w:rPr>
          <w:rFonts w:hint="eastAsia" w:ascii="宋体" w:hAnsi="宋体" w:eastAsia="宋体" w:cs="宋体"/>
          <w:b/>
          <w:sz w:val="32"/>
          <w:szCs w:val="32"/>
        </w:rPr>
        <w:t>十一、投标函（实质性格式）</w:t>
      </w:r>
      <w:bookmarkEnd w:id="387"/>
    </w:p>
    <w:p w14:paraId="7B3F3703">
      <w:pPr>
        <w:adjustRightInd w:val="0"/>
        <w:spacing w:line="420" w:lineRule="exact"/>
        <w:jc w:val="left"/>
        <w:textAlignment w:val="baseline"/>
        <w:rPr>
          <w:rFonts w:ascii="宋体" w:hAnsi="宋体" w:eastAsia="宋体" w:cs="Times New Roman"/>
          <w:szCs w:val="21"/>
        </w:rPr>
      </w:pPr>
      <w:r>
        <w:rPr>
          <w:rFonts w:hint="eastAsia" w:ascii="宋体" w:hAnsi="宋体" w:eastAsia="宋体" w:cs="Times New Roman"/>
          <w:szCs w:val="21"/>
        </w:rPr>
        <w:t>致：江苏恒卓工程管理咨询有限公司</w:t>
      </w:r>
    </w:p>
    <w:p w14:paraId="1EE09D1E">
      <w:pPr>
        <w:adjustRightInd w:val="0"/>
        <w:spacing w:line="420" w:lineRule="exact"/>
        <w:ind w:firstLine="420" w:firstLineChars="200"/>
        <w:jc w:val="left"/>
        <w:textAlignment w:val="baseline"/>
        <w:rPr>
          <w:rFonts w:ascii="宋体" w:hAnsi="宋体" w:eastAsia="宋体" w:cs="Times New Roman"/>
          <w:szCs w:val="21"/>
        </w:rPr>
      </w:pPr>
      <w:r>
        <w:rPr>
          <w:rFonts w:hint="eastAsia" w:ascii="宋体" w:hAnsi="宋体" w:eastAsia="宋体" w:cs="Times New Roman"/>
          <w:szCs w:val="21"/>
        </w:rPr>
        <w:t>根据贵方的</w:t>
      </w:r>
      <w:r>
        <w:rPr>
          <w:rFonts w:hint="eastAsia" w:ascii="宋体" w:hAnsi="宋体" w:eastAsia="宋体" w:cs="Times New Roman"/>
          <w:szCs w:val="21"/>
          <w:u w:val="single"/>
        </w:rPr>
        <w:t xml:space="preserve"> </w:t>
      </w:r>
      <w:r>
        <w:rPr>
          <w:rFonts w:ascii="宋体" w:hAnsi="宋体" w:eastAsia="宋体" w:cs="Times New Roman"/>
          <w:szCs w:val="21"/>
          <w:u w:val="single"/>
        </w:rPr>
        <w:t xml:space="preserve">          </w:t>
      </w:r>
      <w:r>
        <w:rPr>
          <w:rFonts w:hint="eastAsia" w:ascii="宋体" w:hAnsi="宋体" w:eastAsia="宋体" w:cs="Times New Roman"/>
          <w:szCs w:val="21"/>
        </w:rPr>
        <w:t>（项目名称，项目编号/包号）</w:t>
      </w:r>
      <w:r>
        <w:rPr>
          <w:rFonts w:hint="eastAsia" w:ascii="宋体" w:hAnsi="宋体" w:eastAsia="宋体" w:cs="Times New Roman"/>
          <w:szCs w:val="21"/>
          <w:lang w:eastAsia="zh-CN"/>
        </w:rPr>
        <w:t>采购文件</w:t>
      </w:r>
      <w:r>
        <w:rPr>
          <w:rFonts w:hint="eastAsia" w:ascii="宋体" w:hAnsi="宋体" w:eastAsia="宋体" w:cs="Times New Roman"/>
          <w:szCs w:val="21"/>
        </w:rPr>
        <w:t>，正式授权下述签字人_________________(姓名)代表我方______________（投标人的名称），全权处理本次项目投标的有关事宜。</w:t>
      </w:r>
    </w:p>
    <w:p w14:paraId="408F5848">
      <w:pPr>
        <w:adjustRightInd w:val="0"/>
        <w:spacing w:line="420" w:lineRule="exact"/>
        <w:ind w:firstLine="420" w:firstLineChars="200"/>
        <w:jc w:val="left"/>
        <w:textAlignment w:val="baseline"/>
        <w:rPr>
          <w:rFonts w:ascii="宋体" w:hAnsi="宋体" w:eastAsia="宋体" w:cs="Times New Roman"/>
          <w:szCs w:val="21"/>
        </w:rPr>
      </w:pPr>
      <w:r>
        <w:rPr>
          <w:rFonts w:hint="eastAsia" w:ascii="宋体" w:hAnsi="宋体" w:eastAsia="宋体" w:cs="Times New Roman"/>
          <w:szCs w:val="21"/>
        </w:rPr>
        <w:t>据此函，__________签字人兹宣布同意如下：</w:t>
      </w:r>
    </w:p>
    <w:p w14:paraId="7A6045C3">
      <w:pPr>
        <w:adjustRightInd w:val="0"/>
        <w:spacing w:line="420" w:lineRule="exact"/>
        <w:ind w:firstLine="480"/>
        <w:jc w:val="left"/>
        <w:textAlignment w:val="baseline"/>
        <w:rPr>
          <w:rFonts w:ascii="宋体" w:hAnsi="宋体" w:eastAsia="宋体" w:cs="Times New Roman"/>
          <w:szCs w:val="21"/>
        </w:rPr>
      </w:pPr>
      <w:r>
        <w:rPr>
          <w:rFonts w:hint="eastAsia" w:ascii="宋体" w:hAnsi="宋体" w:eastAsia="宋体" w:cs="Times New Roman"/>
          <w:szCs w:val="21"/>
        </w:rPr>
        <w:t>1.按</w:t>
      </w:r>
      <w:r>
        <w:rPr>
          <w:rFonts w:hint="eastAsia" w:ascii="宋体" w:hAnsi="宋体" w:eastAsia="宋体" w:cs="Times New Roman"/>
          <w:szCs w:val="21"/>
          <w:lang w:eastAsia="zh-CN"/>
        </w:rPr>
        <w:t>采购文件</w:t>
      </w:r>
      <w:r>
        <w:rPr>
          <w:rFonts w:hint="eastAsia" w:ascii="宋体" w:hAnsi="宋体" w:eastAsia="宋体" w:cs="Times New Roman"/>
          <w:szCs w:val="21"/>
        </w:rPr>
        <w:t>规定的各项要求，向买方提供所需货物（包含与货物相关的服务）。</w:t>
      </w:r>
    </w:p>
    <w:p w14:paraId="4E88F6C7">
      <w:pPr>
        <w:adjustRightInd w:val="0"/>
        <w:spacing w:line="420" w:lineRule="exact"/>
        <w:ind w:firstLine="420" w:firstLineChars="200"/>
        <w:jc w:val="left"/>
        <w:textAlignment w:val="baseline"/>
        <w:rPr>
          <w:rFonts w:ascii="宋体" w:hAnsi="宋体" w:eastAsia="宋体" w:cs="Times New Roman"/>
          <w:szCs w:val="21"/>
        </w:rPr>
      </w:pPr>
      <w:r>
        <w:rPr>
          <w:rFonts w:hint="eastAsia" w:ascii="宋体" w:hAnsi="宋体" w:eastAsia="宋体" w:cs="Times New Roman"/>
          <w:szCs w:val="21"/>
        </w:rPr>
        <w:t>2.我们完全理解贵方不一定将合同授予最低报价的投标人。</w:t>
      </w:r>
    </w:p>
    <w:p w14:paraId="3D04DFD3">
      <w:pPr>
        <w:adjustRightInd w:val="0"/>
        <w:spacing w:line="420" w:lineRule="exact"/>
        <w:ind w:firstLine="420" w:firstLineChars="200"/>
        <w:jc w:val="left"/>
        <w:textAlignment w:val="baseline"/>
        <w:rPr>
          <w:rFonts w:ascii="宋体" w:hAnsi="宋体" w:eastAsia="宋体" w:cs="Times New Roman"/>
          <w:szCs w:val="21"/>
        </w:rPr>
      </w:pPr>
      <w:r>
        <w:rPr>
          <w:rFonts w:hint="eastAsia" w:ascii="宋体" w:hAnsi="宋体" w:eastAsia="宋体" w:cs="Times New Roman"/>
          <w:szCs w:val="21"/>
        </w:rPr>
        <w:t>3.我们已详细审核全部</w:t>
      </w:r>
      <w:r>
        <w:rPr>
          <w:rFonts w:hint="eastAsia" w:ascii="宋体" w:hAnsi="宋体" w:eastAsia="宋体" w:cs="Times New Roman"/>
          <w:szCs w:val="21"/>
          <w:lang w:eastAsia="zh-CN"/>
        </w:rPr>
        <w:t>采购文件</w:t>
      </w:r>
      <w:r>
        <w:rPr>
          <w:rFonts w:hint="eastAsia" w:ascii="宋体" w:hAnsi="宋体" w:eastAsia="宋体" w:cs="Times New Roman"/>
          <w:szCs w:val="21"/>
        </w:rPr>
        <w:t>及其有效补充文件，我们知道必须放弃提出含糊不清或误解问题的权利。</w:t>
      </w:r>
    </w:p>
    <w:p w14:paraId="3DA2E908">
      <w:pPr>
        <w:adjustRightInd w:val="0"/>
        <w:spacing w:line="420" w:lineRule="exact"/>
        <w:ind w:firstLine="480"/>
        <w:jc w:val="left"/>
        <w:textAlignment w:val="baseline"/>
        <w:rPr>
          <w:rFonts w:ascii="宋体" w:hAnsi="宋体" w:eastAsia="宋体" w:cs="Times New Roman"/>
          <w:szCs w:val="21"/>
        </w:rPr>
      </w:pPr>
      <w:r>
        <w:rPr>
          <w:rFonts w:hint="eastAsia" w:ascii="宋体" w:hAnsi="宋体" w:eastAsia="宋体" w:cs="Times New Roman"/>
          <w:szCs w:val="21"/>
        </w:rPr>
        <w:t>4.我们同意从规定的开标日期起遵循本投标文件，并在规定的投标有效期期满之前均具有约束力。</w:t>
      </w:r>
    </w:p>
    <w:p w14:paraId="06E94D69">
      <w:pPr>
        <w:adjustRightInd w:val="0"/>
        <w:spacing w:line="420" w:lineRule="exact"/>
        <w:ind w:firstLine="480"/>
        <w:jc w:val="left"/>
        <w:textAlignment w:val="baseline"/>
        <w:rPr>
          <w:rFonts w:ascii="宋体" w:hAnsi="宋体" w:eastAsia="宋体" w:cs="Times New Roman"/>
          <w:szCs w:val="21"/>
        </w:rPr>
      </w:pPr>
      <w:r>
        <w:rPr>
          <w:rFonts w:ascii="宋体" w:hAnsi="宋体" w:eastAsia="宋体" w:cs="Times New Roman"/>
          <w:szCs w:val="21"/>
        </w:rPr>
        <w:t>5</w:t>
      </w:r>
      <w:r>
        <w:rPr>
          <w:rFonts w:hint="eastAsia" w:ascii="宋体" w:hAnsi="宋体" w:eastAsia="宋体" w:cs="Times New Roman"/>
          <w:szCs w:val="21"/>
        </w:rPr>
        <w:t>.同意向贵方提供贵方可能另外要求的与投标有关的任何证据或资料，并保证我方已提供和将要提供的文件是真实的、准确的。</w:t>
      </w:r>
    </w:p>
    <w:p w14:paraId="6565F62B">
      <w:pPr>
        <w:adjustRightInd w:val="0"/>
        <w:spacing w:line="420" w:lineRule="exact"/>
        <w:ind w:firstLine="480"/>
        <w:jc w:val="left"/>
        <w:textAlignment w:val="baseline"/>
        <w:rPr>
          <w:rFonts w:ascii="宋体" w:hAnsi="宋体" w:eastAsia="宋体" w:cs="Times New Roman"/>
          <w:szCs w:val="21"/>
        </w:rPr>
      </w:pPr>
      <w:r>
        <w:rPr>
          <w:rFonts w:ascii="宋体" w:hAnsi="宋体" w:eastAsia="宋体" w:cs="Times New Roman"/>
          <w:szCs w:val="21"/>
        </w:rPr>
        <w:t>6</w:t>
      </w:r>
      <w:r>
        <w:rPr>
          <w:rFonts w:hint="eastAsia" w:ascii="宋体" w:hAnsi="宋体" w:eastAsia="宋体" w:cs="Times New Roman"/>
          <w:szCs w:val="21"/>
        </w:rPr>
        <w:t>.一旦我方中标,我方将根据</w:t>
      </w:r>
      <w:r>
        <w:rPr>
          <w:rFonts w:hint="eastAsia" w:ascii="宋体" w:hAnsi="宋体" w:eastAsia="宋体" w:cs="Times New Roman"/>
          <w:szCs w:val="21"/>
          <w:lang w:eastAsia="zh-CN"/>
        </w:rPr>
        <w:t>采购文件</w:t>
      </w:r>
      <w:r>
        <w:rPr>
          <w:rFonts w:hint="eastAsia" w:ascii="宋体" w:hAnsi="宋体" w:eastAsia="宋体" w:cs="Times New Roman"/>
          <w:szCs w:val="21"/>
        </w:rPr>
        <w:t>的规定，严格履行合同的责任和义务,并保证在</w:t>
      </w:r>
      <w:r>
        <w:rPr>
          <w:rFonts w:hint="eastAsia" w:ascii="宋体" w:hAnsi="宋体" w:eastAsia="宋体" w:cs="Times New Roman"/>
          <w:szCs w:val="21"/>
          <w:lang w:eastAsia="zh-CN"/>
        </w:rPr>
        <w:t>采购文件</w:t>
      </w:r>
      <w:r>
        <w:rPr>
          <w:rFonts w:hint="eastAsia" w:ascii="宋体" w:hAnsi="宋体" w:eastAsia="宋体" w:cs="Times New Roman"/>
          <w:szCs w:val="21"/>
        </w:rPr>
        <w:t>规定的时间完成项目，交付买方验收、使用。</w:t>
      </w:r>
    </w:p>
    <w:p w14:paraId="2F8A4967">
      <w:pPr>
        <w:adjustRightInd w:val="0"/>
        <w:spacing w:line="420" w:lineRule="exact"/>
        <w:ind w:left="425"/>
        <w:jc w:val="left"/>
        <w:textAlignment w:val="baseline"/>
        <w:rPr>
          <w:rFonts w:ascii="宋体" w:hAnsi="宋体" w:eastAsia="宋体" w:cs="Times New Roman"/>
          <w:szCs w:val="21"/>
        </w:rPr>
      </w:pPr>
      <w:r>
        <w:rPr>
          <w:rFonts w:ascii="宋体" w:hAnsi="宋体" w:eastAsia="宋体" w:cs="Times New Roman"/>
          <w:szCs w:val="21"/>
        </w:rPr>
        <w:t>7</w:t>
      </w:r>
      <w:r>
        <w:rPr>
          <w:rFonts w:hint="eastAsia" w:ascii="宋体" w:hAnsi="宋体" w:eastAsia="宋体" w:cs="Times New Roman"/>
          <w:szCs w:val="21"/>
        </w:rPr>
        <w:t>.与本投标有关的正式通讯地址为：</w:t>
      </w:r>
    </w:p>
    <w:p w14:paraId="08A4D296">
      <w:pPr>
        <w:adjustRightInd w:val="0"/>
        <w:spacing w:line="420" w:lineRule="exact"/>
        <w:ind w:left="420" w:leftChars="200" w:firstLine="420" w:firstLineChars="200"/>
        <w:jc w:val="left"/>
        <w:textAlignment w:val="baseline"/>
        <w:rPr>
          <w:rFonts w:ascii="宋体" w:hAnsi="宋体" w:eastAsia="宋体" w:cs="Times New Roman"/>
          <w:szCs w:val="21"/>
        </w:rPr>
      </w:pPr>
      <w:r>
        <w:rPr>
          <w:rFonts w:hint="eastAsia" w:ascii="宋体" w:hAnsi="宋体" w:eastAsia="宋体" w:cs="Times New Roman"/>
          <w:szCs w:val="21"/>
        </w:rPr>
        <w:t>地          址：</w:t>
      </w:r>
    </w:p>
    <w:p w14:paraId="55608EF9">
      <w:pPr>
        <w:adjustRightInd w:val="0"/>
        <w:spacing w:line="420" w:lineRule="exact"/>
        <w:ind w:left="420" w:leftChars="200" w:firstLine="420" w:firstLineChars="200"/>
        <w:jc w:val="left"/>
        <w:textAlignment w:val="baseline"/>
        <w:rPr>
          <w:rFonts w:ascii="宋体" w:hAnsi="宋体" w:eastAsia="宋体" w:cs="Times New Roman"/>
          <w:szCs w:val="21"/>
        </w:rPr>
      </w:pPr>
      <w:r>
        <w:rPr>
          <w:rFonts w:hint="eastAsia" w:ascii="宋体" w:hAnsi="宋体" w:eastAsia="宋体" w:cs="Times New Roman"/>
          <w:szCs w:val="21"/>
        </w:rPr>
        <w:t>邮          编：</w:t>
      </w:r>
    </w:p>
    <w:p w14:paraId="04945402">
      <w:pPr>
        <w:adjustRightInd w:val="0"/>
        <w:spacing w:line="420" w:lineRule="exact"/>
        <w:ind w:left="420" w:leftChars="200" w:firstLine="420" w:firstLineChars="200"/>
        <w:jc w:val="left"/>
        <w:textAlignment w:val="baseline"/>
        <w:rPr>
          <w:rFonts w:ascii="宋体" w:hAnsi="宋体" w:eastAsia="宋体" w:cs="Times New Roman"/>
          <w:szCs w:val="21"/>
        </w:rPr>
      </w:pPr>
      <w:r>
        <w:rPr>
          <w:rFonts w:hint="eastAsia" w:ascii="宋体" w:hAnsi="宋体" w:eastAsia="宋体" w:cs="Times New Roman"/>
          <w:szCs w:val="21"/>
        </w:rPr>
        <w:t>电          话：</w:t>
      </w:r>
    </w:p>
    <w:p w14:paraId="213DC8E3">
      <w:pPr>
        <w:adjustRightInd w:val="0"/>
        <w:spacing w:line="420" w:lineRule="exact"/>
        <w:ind w:left="420" w:leftChars="200" w:firstLine="420" w:firstLineChars="200"/>
        <w:jc w:val="left"/>
        <w:textAlignment w:val="baseline"/>
        <w:rPr>
          <w:rFonts w:ascii="宋体" w:hAnsi="宋体" w:eastAsia="宋体" w:cs="Times New Roman"/>
          <w:szCs w:val="21"/>
        </w:rPr>
      </w:pPr>
      <w:r>
        <w:rPr>
          <w:rFonts w:hint="eastAsia" w:ascii="宋体" w:hAnsi="宋体" w:eastAsia="宋体" w:cs="Times New Roman"/>
          <w:szCs w:val="21"/>
        </w:rPr>
        <w:t>传          真：</w:t>
      </w:r>
    </w:p>
    <w:p w14:paraId="0E1C24FC">
      <w:pPr>
        <w:adjustRightInd w:val="0"/>
        <w:spacing w:line="420" w:lineRule="exact"/>
        <w:ind w:left="420" w:leftChars="200" w:firstLine="420" w:firstLineChars="200"/>
        <w:jc w:val="left"/>
        <w:textAlignment w:val="baseline"/>
        <w:rPr>
          <w:rFonts w:ascii="宋体" w:hAnsi="宋体" w:eastAsia="宋体" w:cs="Times New Roman"/>
          <w:szCs w:val="21"/>
        </w:rPr>
      </w:pPr>
      <w:r>
        <w:rPr>
          <w:rFonts w:hint="eastAsia" w:ascii="宋体" w:hAnsi="宋体" w:eastAsia="宋体" w:cs="Times New Roman"/>
          <w:szCs w:val="21"/>
        </w:rPr>
        <w:t>投标人开户行：</w:t>
      </w:r>
    </w:p>
    <w:p w14:paraId="1A6B4AE2">
      <w:pPr>
        <w:adjustRightInd w:val="0"/>
        <w:spacing w:line="420" w:lineRule="exact"/>
        <w:ind w:left="420" w:leftChars="200" w:firstLine="420" w:firstLineChars="200"/>
        <w:jc w:val="left"/>
        <w:textAlignment w:val="baseline"/>
        <w:rPr>
          <w:rFonts w:ascii="宋体" w:hAnsi="宋体" w:eastAsia="宋体" w:cs="Times New Roman"/>
          <w:szCs w:val="21"/>
        </w:rPr>
      </w:pPr>
      <w:r>
        <w:rPr>
          <w:rFonts w:hint="eastAsia" w:ascii="宋体" w:hAnsi="宋体" w:eastAsia="宋体" w:cs="Times New Roman"/>
          <w:szCs w:val="21"/>
        </w:rPr>
        <w:t xml:space="preserve">账          号： </w:t>
      </w:r>
    </w:p>
    <w:p w14:paraId="7289D422">
      <w:pPr>
        <w:autoSpaceDE w:val="0"/>
        <w:autoSpaceDN w:val="0"/>
        <w:adjustRightInd w:val="0"/>
        <w:spacing w:after="156" w:afterLines="50"/>
        <w:ind w:firstLine="2891" w:firstLineChars="900"/>
        <w:rPr>
          <w:rFonts w:ascii="宋体" w:hAnsi="宋体" w:eastAsia="宋体" w:cs="Times New Roman"/>
          <w:b/>
          <w:bCs/>
          <w:color w:val="FF0000"/>
          <w:sz w:val="32"/>
          <w:szCs w:val="32"/>
        </w:rPr>
      </w:pPr>
    </w:p>
    <w:p w14:paraId="74E9FD16">
      <w:pPr>
        <w:autoSpaceDE w:val="0"/>
        <w:autoSpaceDN w:val="0"/>
        <w:adjustRightInd w:val="0"/>
        <w:spacing w:after="156" w:afterLines="50"/>
        <w:ind w:firstLine="2891" w:firstLineChars="900"/>
        <w:rPr>
          <w:rFonts w:ascii="宋体" w:hAnsi="宋体" w:eastAsia="宋体" w:cs="Times New Roman"/>
          <w:b/>
          <w:bCs/>
          <w:color w:val="FF0000"/>
          <w:sz w:val="32"/>
          <w:szCs w:val="32"/>
        </w:rPr>
      </w:pPr>
    </w:p>
    <w:p w14:paraId="3BFE3B5A">
      <w:pPr>
        <w:snapToGrid w:val="0"/>
        <w:spacing w:line="400" w:lineRule="exact"/>
        <w:rPr>
          <w:rFonts w:ascii="宋体" w:hAnsi="宋体" w:eastAsia="宋体" w:cs="Times New Roman"/>
          <w:bCs/>
          <w:szCs w:val="21"/>
        </w:rPr>
      </w:pPr>
      <w:bookmarkStart w:id="388" w:name="_Hlk149905800"/>
      <w:r>
        <w:rPr>
          <w:rFonts w:hint="eastAsia" w:ascii="宋体" w:hAnsi="宋体" w:eastAsia="宋体" w:cs="Times New Roman"/>
          <w:bCs/>
          <w:szCs w:val="21"/>
          <w:lang w:eastAsia="zh-CN"/>
        </w:rPr>
        <w:t>供应商</w:t>
      </w:r>
      <w:r>
        <w:rPr>
          <w:rFonts w:hint="eastAsia" w:ascii="宋体" w:hAnsi="宋体" w:eastAsia="宋体" w:cs="Times New Roman"/>
          <w:bCs/>
          <w:szCs w:val="21"/>
        </w:rPr>
        <w:t>名称：（加盖电子公章）</w:t>
      </w:r>
      <w:bookmarkEnd w:id="388"/>
    </w:p>
    <w:p w14:paraId="526BBF06">
      <w:pPr>
        <w:adjustRightInd w:val="0"/>
        <w:spacing w:line="420" w:lineRule="exact"/>
        <w:jc w:val="left"/>
        <w:textAlignment w:val="baseline"/>
        <w:rPr>
          <w:rFonts w:ascii="宋体" w:hAnsi="宋体" w:eastAsia="宋体" w:cs="Times New Roman"/>
          <w:szCs w:val="21"/>
        </w:rPr>
      </w:pPr>
      <w:r>
        <w:rPr>
          <w:rFonts w:hint="eastAsia" w:ascii="宋体" w:hAnsi="宋体" w:eastAsia="宋体" w:cs="Times New Roman"/>
          <w:szCs w:val="21"/>
        </w:rPr>
        <w:t>日期：________年____月____日</w:t>
      </w:r>
    </w:p>
    <w:p w14:paraId="05EF9160">
      <w:pPr>
        <w:tabs>
          <w:tab w:val="left" w:pos="567"/>
        </w:tabs>
        <w:spacing w:before="120" w:line="22" w:lineRule="atLeast"/>
        <w:rPr>
          <w:rFonts w:ascii="宋体" w:hAnsi="宋体" w:eastAsia="宋体" w:cs="Times New Roman"/>
          <w:szCs w:val="21"/>
        </w:rPr>
      </w:pPr>
    </w:p>
    <w:p w14:paraId="7223E787">
      <w:pPr>
        <w:tabs>
          <w:tab w:val="left" w:pos="567"/>
        </w:tabs>
        <w:spacing w:before="120" w:line="22" w:lineRule="atLeast"/>
        <w:rPr>
          <w:rFonts w:ascii="宋体" w:hAnsi="宋体" w:eastAsia="宋体" w:cs="Times New Roman"/>
          <w:szCs w:val="21"/>
        </w:rPr>
      </w:pPr>
    </w:p>
    <w:p w14:paraId="3143AFAC">
      <w:pPr>
        <w:tabs>
          <w:tab w:val="left" w:pos="567"/>
        </w:tabs>
        <w:spacing w:before="120" w:line="22" w:lineRule="atLeast"/>
        <w:rPr>
          <w:rFonts w:ascii="宋体" w:hAnsi="宋体" w:eastAsia="宋体" w:cs="Times New Roman"/>
          <w:sz w:val="24"/>
        </w:rPr>
      </w:pPr>
    </w:p>
    <w:p w14:paraId="52AAE5F0">
      <w:pPr>
        <w:tabs>
          <w:tab w:val="left" w:pos="567"/>
        </w:tabs>
        <w:spacing w:before="120" w:line="22" w:lineRule="atLeast"/>
        <w:rPr>
          <w:rFonts w:hint="eastAsia" w:ascii="宋体" w:hAnsi="宋体" w:eastAsia="宋体" w:cs="Times New Roman"/>
          <w:sz w:val="24"/>
        </w:rPr>
      </w:pPr>
    </w:p>
    <w:p w14:paraId="3A20254D">
      <w:pPr>
        <w:spacing w:line="400" w:lineRule="exact"/>
        <w:jc w:val="center"/>
        <w:outlineLvl w:val="1"/>
        <w:rPr>
          <w:rFonts w:ascii="宋体" w:hAnsi="宋体" w:eastAsia="宋体" w:cs="宋体"/>
          <w:b/>
          <w:sz w:val="32"/>
          <w:szCs w:val="32"/>
        </w:rPr>
      </w:pPr>
      <w:bookmarkStart w:id="389" w:name="_Toc152679734"/>
    </w:p>
    <w:p w14:paraId="17D97143">
      <w:pPr>
        <w:spacing w:line="400" w:lineRule="exact"/>
        <w:jc w:val="center"/>
        <w:outlineLvl w:val="1"/>
        <w:rPr>
          <w:rFonts w:ascii="宋体" w:hAnsi="宋体" w:eastAsia="宋体" w:cs="宋体"/>
          <w:b/>
          <w:sz w:val="32"/>
          <w:szCs w:val="32"/>
        </w:rPr>
      </w:pPr>
      <w:r>
        <w:rPr>
          <w:rFonts w:hint="eastAsia" w:ascii="宋体" w:hAnsi="宋体" w:eastAsia="宋体" w:cs="宋体"/>
          <w:b/>
          <w:sz w:val="32"/>
          <w:szCs w:val="32"/>
        </w:rPr>
        <w:t>十二、技术偏离表（实质性格式）</w:t>
      </w:r>
      <w:bookmarkEnd w:id="389"/>
    </w:p>
    <w:p w14:paraId="1385DDA4">
      <w:pPr>
        <w:spacing w:line="360" w:lineRule="auto"/>
        <w:rPr>
          <w:rFonts w:ascii="宋体" w:hAnsi="宋体" w:eastAsia="宋体" w:cs="宋体"/>
          <w:kern w:val="0"/>
          <w:szCs w:val="21"/>
          <w:lang w:bidi="ar"/>
        </w:rPr>
      </w:pPr>
      <w:r>
        <w:rPr>
          <w:rFonts w:hint="eastAsia" w:ascii="宋体" w:hAnsi="宋体" w:eastAsia="宋体" w:cs="黑体"/>
          <w:bCs/>
          <w:szCs w:val="21"/>
          <w:lang w:bidi="ar"/>
        </w:rPr>
        <w:t>采购项目编号：</w:t>
      </w:r>
      <w:r>
        <w:rPr>
          <w:rFonts w:hint="eastAsia" w:ascii="宋体" w:hAnsi="宋体" w:eastAsia="宋体" w:cs="宋体"/>
          <w:kern w:val="0"/>
          <w:szCs w:val="21"/>
          <w:lang w:bidi="ar"/>
        </w:rPr>
        <w:t xml:space="preserve">       </w:t>
      </w:r>
    </w:p>
    <w:tbl>
      <w:tblPr>
        <w:tblStyle w:val="10"/>
        <w:tblpPr w:leftFromText="180" w:rightFromText="180" w:vertAnchor="text" w:horzAnchor="page" w:tblpXSpec="center" w:tblpY="396"/>
        <w:tblOverlap w:val="never"/>
        <w:tblW w:w="99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729"/>
        <w:gridCol w:w="2421"/>
        <w:gridCol w:w="1560"/>
        <w:gridCol w:w="1419"/>
        <w:gridCol w:w="2120"/>
        <w:gridCol w:w="1711"/>
      </w:tblGrid>
      <w:tr w14:paraId="3788D6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trPr>
        <w:tc>
          <w:tcPr>
            <w:tcW w:w="729" w:type="dxa"/>
            <w:vAlign w:val="center"/>
          </w:tcPr>
          <w:p w14:paraId="765A1095">
            <w:pPr>
              <w:spacing w:line="360" w:lineRule="auto"/>
              <w:jc w:val="center"/>
              <w:rPr>
                <w:rFonts w:ascii="宋体" w:hAnsi="宋体" w:eastAsia="宋体" w:cs="黑体"/>
                <w:bCs/>
                <w:szCs w:val="21"/>
              </w:rPr>
            </w:pPr>
            <w:r>
              <w:rPr>
                <w:rFonts w:hint="eastAsia" w:ascii="宋体" w:hAnsi="宋体" w:eastAsia="宋体" w:cs="黑体"/>
                <w:bCs/>
                <w:szCs w:val="21"/>
              </w:rPr>
              <w:t>序号</w:t>
            </w:r>
          </w:p>
        </w:tc>
        <w:tc>
          <w:tcPr>
            <w:tcW w:w="2421" w:type="dxa"/>
            <w:vAlign w:val="center"/>
          </w:tcPr>
          <w:p w14:paraId="4BBF270C">
            <w:pPr>
              <w:spacing w:line="360" w:lineRule="auto"/>
              <w:jc w:val="center"/>
              <w:rPr>
                <w:rFonts w:ascii="宋体" w:hAnsi="宋体" w:eastAsia="宋体" w:cs="黑体"/>
                <w:bCs/>
                <w:szCs w:val="21"/>
              </w:rPr>
            </w:pPr>
            <w:r>
              <w:rPr>
                <w:rFonts w:hint="eastAsia" w:ascii="宋体" w:hAnsi="宋体" w:eastAsia="宋体" w:cs="黑体"/>
                <w:bCs/>
                <w:szCs w:val="21"/>
              </w:rPr>
              <w:t>名称及内容</w:t>
            </w:r>
          </w:p>
        </w:tc>
        <w:tc>
          <w:tcPr>
            <w:tcW w:w="1560" w:type="dxa"/>
            <w:vAlign w:val="center"/>
          </w:tcPr>
          <w:p w14:paraId="15D90E94">
            <w:pPr>
              <w:spacing w:line="360" w:lineRule="auto"/>
              <w:jc w:val="center"/>
              <w:rPr>
                <w:rFonts w:ascii="宋体" w:hAnsi="宋体" w:eastAsia="宋体" w:cs="黑体"/>
                <w:bCs/>
                <w:szCs w:val="21"/>
              </w:rPr>
            </w:pPr>
            <w:r>
              <w:rPr>
                <w:rFonts w:hint="eastAsia" w:ascii="宋体" w:hAnsi="宋体" w:eastAsia="宋体" w:cs="黑体"/>
                <w:bCs/>
                <w:szCs w:val="21"/>
                <w:lang w:eastAsia="zh-CN"/>
              </w:rPr>
              <w:t>采购文件</w:t>
            </w:r>
            <w:r>
              <w:rPr>
                <w:rFonts w:hint="eastAsia" w:ascii="宋体" w:hAnsi="宋体" w:eastAsia="宋体" w:cs="黑体"/>
                <w:bCs/>
                <w:szCs w:val="21"/>
              </w:rPr>
              <w:t>技术参数</w:t>
            </w:r>
          </w:p>
        </w:tc>
        <w:tc>
          <w:tcPr>
            <w:tcW w:w="1419" w:type="dxa"/>
            <w:vAlign w:val="center"/>
          </w:tcPr>
          <w:p w14:paraId="52FFEE29">
            <w:pPr>
              <w:spacing w:line="360" w:lineRule="auto"/>
              <w:jc w:val="center"/>
              <w:rPr>
                <w:rFonts w:ascii="宋体" w:hAnsi="宋体" w:eastAsia="宋体" w:cs="黑体"/>
                <w:bCs/>
                <w:szCs w:val="21"/>
              </w:rPr>
            </w:pPr>
            <w:r>
              <w:rPr>
                <w:rFonts w:hint="eastAsia" w:ascii="宋体" w:hAnsi="宋体" w:eastAsia="宋体" w:cs="黑体"/>
                <w:bCs/>
                <w:szCs w:val="21"/>
              </w:rPr>
              <w:t>投标文件技术参数</w:t>
            </w:r>
          </w:p>
        </w:tc>
        <w:tc>
          <w:tcPr>
            <w:tcW w:w="2120" w:type="dxa"/>
            <w:vAlign w:val="center"/>
          </w:tcPr>
          <w:p w14:paraId="55772E7B">
            <w:pPr>
              <w:spacing w:line="360" w:lineRule="auto"/>
              <w:jc w:val="center"/>
              <w:rPr>
                <w:rFonts w:ascii="宋体" w:hAnsi="宋体" w:eastAsia="宋体" w:cs="黑体"/>
                <w:bCs/>
                <w:szCs w:val="21"/>
              </w:rPr>
            </w:pPr>
            <w:r>
              <w:rPr>
                <w:rFonts w:hint="eastAsia" w:ascii="宋体" w:hAnsi="宋体" w:eastAsia="宋体" w:cs="黑体"/>
                <w:bCs/>
                <w:szCs w:val="21"/>
              </w:rPr>
              <w:t>证明材料</w:t>
            </w:r>
          </w:p>
        </w:tc>
        <w:tc>
          <w:tcPr>
            <w:tcW w:w="1711" w:type="dxa"/>
            <w:vAlign w:val="center"/>
          </w:tcPr>
          <w:p w14:paraId="24F6F5A6">
            <w:pPr>
              <w:spacing w:line="360" w:lineRule="auto"/>
              <w:ind w:firstLine="420" w:firstLineChars="200"/>
              <w:rPr>
                <w:rFonts w:ascii="宋体" w:hAnsi="宋体" w:eastAsia="宋体" w:cs="黑体"/>
                <w:bCs/>
                <w:szCs w:val="21"/>
              </w:rPr>
            </w:pPr>
          </w:p>
          <w:p w14:paraId="2178CD3A">
            <w:pPr>
              <w:spacing w:line="360" w:lineRule="auto"/>
              <w:jc w:val="center"/>
              <w:rPr>
                <w:rFonts w:ascii="宋体" w:hAnsi="宋体" w:eastAsia="宋体" w:cs="黑体"/>
                <w:bCs/>
                <w:szCs w:val="21"/>
              </w:rPr>
            </w:pPr>
            <w:r>
              <w:rPr>
                <w:rFonts w:hint="eastAsia" w:ascii="宋体" w:hAnsi="宋体" w:eastAsia="宋体" w:cs="黑体"/>
                <w:bCs/>
                <w:szCs w:val="21"/>
              </w:rPr>
              <w:t>偏离情况</w:t>
            </w:r>
          </w:p>
          <w:p w14:paraId="5CD19C09">
            <w:pPr>
              <w:spacing w:line="360" w:lineRule="auto"/>
              <w:rPr>
                <w:rFonts w:ascii="宋体" w:hAnsi="宋体" w:eastAsia="宋体" w:cs="黑体"/>
                <w:bCs/>
                <w:szCs w:val="21"/>
              </w:rPr>
            </w:pPr>
          </w:p>
        </w:tc>
      </w:tr>
      <w:tr w14:paraId="558E7A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0" w:hRule="atLeast"/>
        </w:trPr>
        <w:tc>
          <w:tcPr>
            <w:tcW w:w="729" w:type="dxa"/>
          </w:tcPr>
          <w:p w14:paraId="65D4B891">
            <w:pPr>
              <w:spacing w:line="360" w:lineRule="auto"/>
              <w:ind w:firstLine="210" w:firstLineChars="100"/>
              <w:rPr>
                <w:rFonts w:ascii="宋体" w:hAnsi="宋体" w:eastAsia="宋体" w:cs="黑体"/>
                <w:bCs/>
                <w:szCs w:val="21"/>
              </w:rPr>
            </w:pPr>
            <w:r>
              <w:rPr>
                <w:rFonts w:hint="eastAsia" w:ascii="宋体" w:hAnsi="宋体" w:eastAsia="宋体" w:cs="黑体"/>
                <w:bCs/>
                <w:szCs w:val="21"/>
              </w:rPr>
              <w:t>1</w:t>
            </w:r>
          </w:p>
        </w:tc>
        <w:tc>
          <w:tcPr>
            <w:tcW w:w="2421" w:type="dxa"/>
          </w:tcPr>
          <w:p w14:paraId="074280A8">
            <w:pPr>
              <w:spacing w:line="360" w:lineRule="auto"/>
              <w:rPr>
                <w:rFonts w:ascii="宋体" w:hAnsi="宋体" w:eastAsia="宋体" w:cs="黑体"/>
                <w:bCs/>
                <w:szCs w:val="21"/>
              </w:rPr>
            </w:pPr>
          </w:p>
        </w:tc>
        <w:tc>
          <w:tcPr>
            <w:tcW w:w="1560" w:type="dxa"/>
          </w:tcPr>
          <w:p w14:paraId="178CD0E2">
            <w:pPr>
              <w:spacing w:line="360" w:lineRule="auto"/>
              <w:ind w:firstLine="210" w:firstLineChars="100"/>
              <w:jc w:val="center"/>
              <w:rPr>
                <w:rFonts w:ascii="宋体" w:hAnsi="宋体" w:eastAsia="宋体" w:cs="黑体"/>
                <w:bCs/>
                <w:szCs w:val="21"/>
              </w:rPr>
            </w:pPr>
          </w:p>
        </w:tc>
        <w:tc>
          <w:tcPr>
            <w:tcW w:w="1419" w:type="dxa"/>
          </w:tcPr>
          <w:p w14:paraId="2006FD4A">
            <w:pPr>
              <w:spacing w:line="360" w:lineRule="auto"/>
              <w:ind w:firstLine="210" w:firstLineChars="100"/>
              <w:jc w:val="center"/>
              <w:rPr>
                <w:rFonts w:ascii="宋体" w:hAnsi="宋体" w:eastAsia="宋体" w:cs="黑体"/>
                <w:bCs/>
                <w:szCs w:val="21"/>
              </w:rPr>
            </w:pPr>
          </w:p>
        </w:tc>
        <w:tc>
          <w:tcPr>
            <w:tcW w:w="2120" w:type="dxa"/>
          </w:tcPr>
          <w:p w14:paraId="535C66DC">
            <w:pPr>
              <w:spacing w:line="360" w:lineRule="auto"/>
              <w:ind w:firstLine="210" w:firstLineChars="100"/>
              <w:rPr>
                <w:rFonts w:ascii="宋体" w:hAnsi="宋体" w:eastAsia="宋体" w:cs="黑体"/>
                <w:bCs/>
                <w:szCs w:val="21"/>
              </w:rPr>
            </w:pPr>
          </w:p>
        </w:tc>
        <w:tc>
          <w:tcPr>
            <w:tcW w:w="1711" w:type="dxa"/>
          </w:tcPr>
          <w:p w14:paraId="0B458FFA">
            <w:pPr>
              <w:spacing w:line="360" w:lineRule="auto"/>
              <w:ind w:firstLine="210" w:firstLineChars="100"/>
              <w:rPr>
                <w:rFonts w:ascii="宋体" w:hAnsi="宋体" w:eastAsia="宋体" w:cs="黑体"/>
                <w:bCs/>
                <w:szCs w:val="21"/>
              </w:rPr>
            </w:pPr>
          </w:p>
        </w:tc>
      </w:tr>
      <w:tr w14:paraId="7E5A87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c>
          <w:tcPr>
            <w:tcW w:w="729" w:type="dxa"/>
          </w:tcPr>
          <w:p w14:paraId="3BD6B004">
            <w:pPr>
              <w:spacing w:line="360" w:lineRule="auto"/>
              <w:ind w:firstLine="210" w:firstLineChars="100"/>
              <w:rPr>
                <w:rFonts w:ascii="宋体" w:hAnsi="宋体" w:eastAsia="宋体" w:cs="黑体"/>
                <w:bCs/>
                <w:szCs w:val="21"/>
              </w:rPr>
            </w:pPr>
            <w:r>
              <w:rPr>
                <w:rFonts w:hint="eastAsia" w:ascii="宋体" w:hAnsi="宋体" w:eastAsia="宋体" w:cs="黑体"/>
                <w:bCs/>
                <w:szCs w:val="21"/>
              </w:rPr>
              <w:t>2</w:t>
            </w:r>
          </w:p>
        </w:tc>
        <w:tc>
          <w:tcPr>
            <w:tcW w:w="2421" w:type="dxa"/>
          </w:tcPr>
          <w:p w14:paraId="6D3B1FC9">
            <w:pPr>
              <w:spacing w:line="360" w:lineRule="auto"/>
              <w:ind w:firstLine="210" w:firstLineChars="100"/>
              <w:rPr>
                <w:rFonts w:ascii="宋体" w:hAnsi="宋体" w:eastAsia="宋体" w:cs="黑体"/>
                <w:bCs/>
                <w:szCs w:val="21"/>
              </w:rPr>
            </w:pPr>
          </w:p>
        </w:tc>
        <w:tc>
          <w:tcPr>
            <w:tcW w:w="1560" w:type="dxa"/>
          </w:tcPr>
          <w:p w14:paraId="1A11973B">
            <w:pPr>
              <w:spacing w:line="360" w:lineRule="auto"/>
              <w:ind w:firstLine="210" w:firstLineChars="100"/>
              <w:jc w:val="center"/>
              <w:rPr>
                <w:rFonts w:ascii="宋体" w:hAnsi="宋体" w:eastAsia="宋体" w:cs="黑体"/>
                <w:bCs/>
                <w:szCs w:val="21"/>
              </w:rPr>
            </w:pPr>
          </w:p>
        </w:tc>
        <w:tc>
          <w:tcPr>
            <w:tcW w:w="1419" w:type="dxa"/>
          </w:tcPr>
          <w:p w14:paraId="49E1BA41">
            <w:pPr>
              <w:spacing w:line="360" w:lineRule="auto"/>
              <w:ind w:firstLine="630" w:firstLineChars="300"/>
              <w:jc w:val="center"/>
              <w:rPr>
                <w:rFonts w:ascii="宋体" w:hAnsi="宋体" w:eastAsia="宋体" w:cs="黑体"/>
                <w:bCs/>
                <w:szCs w:val="21"/>
              </w:rPr>
            </w:pPr>
          </w:p>
        </w:tc>
        <w:tc>
          <w:tcPr>
            <w:tcW w:w="2120" w:type="dxa"/>
          </w:tcPr>
          <w:p w14:paraId="65552DDF">
            <w:pPr>
              <w:spacing w:line="360" w:lineRule="auto"/>
              <w:ind w:firstLine="210" w:firstLineChars="100"/>
              <w:rPr>
                <w:rFonts w:ascii="宋体" w:hAnsi="宋体" w:eastAsia="宋体" w:cs="黑体"/>
                <w:bCs/>
                <w:szCs w:val="21"/>
              </w:rPr>
            </w:pPr>
          </w:p>
        </w:tc>
        <w:tc>
          <w:tcPr>
            <w:tcW w:w="1711" w:type="dxa"/>
          </w:tcPr>
          <w:p w14:paraId="154B9D2E">
            <w:pPr>
              <w:spacing w:line="360" w:lineRule="auto"/>
              <w:ind w:firstLine="210" w:firstLineChars="100"/>
              <w:rPr>
                <w:rFonts w:ascii="宋体" w:hAnsi="宋体" w:eastAsia="宋体" w:cs="黑体"/>
                <w:bCs/>
                <w:szCs w:val="21"/>
              </w:rPr>
            </w:pPr>
          </w:p>
        </w:tc>
      </w:tr>
      <w:tr w14:paraId="7D323E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c>
          <w:tcPr>
            <w:tcW w:w="729" w:type="dxa"/>
          </w:tcPr>
          <w:p w14:paraId="24DFAD15">
            <w:pPr>
              <w:spacing w:line="360" w:lineRule="auto"/>
              <w:ind w:firstLine="210" w:firstLineChars="100"/>
              <w:rPr>
                <w:rFonts w:ascii="宋体" w:hAnsi="宋体" w:eastAsia="宋体" w:cs="黑体"/>
                <w:bCs/>
                <w:szCs w:val="21"/>
              </w:rPr>
            </w:pPr>
            <w:r>
              <w:rPr>
                <w:rFonts w:hint="eastAsia" w:ascii="宋体" w:hAnsi="宋体" w:eastAsia="宋体" w:cs="黑体"/>
                <w:bCs/>
                <w:szCs w:val="21"/>
              </w:rPr>
              <w:t>3</w:t>
            </w:r>
          </w:p>
        </w:tc>
        <w:tc>
          <w:tcPr>
            <w:tcW w:w="2421" w:type="dxa"/>
          </w:tcPr>
          <w:p w14:paraId="09CB7FCD">
            <w:pPr>
              <w:spacing w:line="360" w:lineRule="auto"/>
              <w:ind w:firstLine="210" w:firstLineChars="100"/>
              <w:rPr>
                <w:rFonts w:ascii="宋体" w:hAnsi="宋体" w:eastAsia="宋体" w:cs="黑体"/>
                <w:bCs/>
                <w:szCs w:val="21"/>
              </w:rPr>
            </w:pPr>
          </w:p>
        </w:tc>
        <w:tc>
          <w:tcPr>
            <w:tcW w:w="1560" w:type="dxa"/>
          </w:tcPr>
          <w:p w14:paraId="0D729FBD">
            <w:pPr>
              <w:spacing w:line="360" w:lineRule="auto"/>
              <w:ind w:firstLine="210" w:firstLineChars="100"/>
              <w:jc w:val="center"/>
              <w:rPr>
                <w:rFonts w:ascii="宋体" w:hAnsi="宋体" w:eastAsia="宋体" w:cs="黑体"/>
                <w:bCs/>
                <w:szCs w:val="21"/>
              </w:rPr>
            </w:pPr>
          </w:p>
        </w:tc>
        <w:tc>
          <w:tcPr>
            <w:tcW w:w="1419" w:type="dxa"/>
          </w:tcPr>
          <w:p w14:paraId="30C99A87">
            <w:pPr>
              <w:spacing w:line="360" w:lineRule="auto"/>
              <w:ind w:firstLine="630" w:firstLineChars="300"/>
              <w:jc w:val="center"/>
              <w:rPr>
                <w:rFonts w:ascii="宋体" w:hAnsi="宋体" w:eastAsia="宋体" w:cs="黑体"/>
                <w:bCs/>
                <w:szCs w:val="21"/>
              </w:rPr>
            </w:pPr>
          </w:p>
        </w:tc>
        <w:tc>
          <w:tcPr>
            <w:tcW w:w="2120" w:type="dxa"/>
          </w:tcPr>
          <w:p w14:paraId="6E855024">
            <w:pPr>
              <w:spacing w:line="360" w:lineRule="auto"/>
              <w:ind w:firstLine="210" w:firstLineChars="100"/>
              <w:rPr>
                <w:rFonts w:ascii="宋体" w:hAnsi="宋体" w:eastAsia="宋体" w:cs="黑体"/>
                <w:bCs/>
                <w:szCs w:val="21"/>
              </w:rPr>
            </w:pPr>
          </w:p>
        </w:tc>
        <w:tc>
          <w:tcPr>
            <w:tcW w:w="1711" w:type="dxa"/>
          </w:tcPr>
          <w:p w14:paraId="40F0ADD5">
            <w:pPr>
              <w:spacing w:line="360" w:lineRule="auto"/>
              <w:ind w:firstLine="210" w:firstLineChars="100"/>
              <w:rPr>
                <w:rFonts w:ascii="宋体" w:hAnsi="宋体" w:eastAsia="宋体" w:cs="黑体"/>
                <w:bCs/>
                <w:szCs w:val="21"/>
              </w:rPr>
            </w:pPr>
          </w:p>
        </w:tc>
      </w:tr>
      <w:tr w14:paraId="2E2243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65" w:hRule="atLeast"/>
        </w:trPr>
        <w:tc>
          <w:tcPr>
            <w:tcW w:w="729" w:type="dxa"/>
          </w:tcPr>
          <w:p w14:paraId="2D4ACF0D">
            <w:pPr>
              <w:spacing w:line="360" w:lineRule="auto"/>
              <w:ind w:firstLine="210" w:firstLineChars="100"/>
              <w:rPr>
                <w:rFonts w:ascii="宋体" w:hAnsi="宋体" w:eastAsia="宋体" w:cs="黑体"/>
                <w:bCs/>
                <w:szCs w:val="21"/>
              </w:rPr>
            </w:pPr>
            <w:r>
              <w:rPr>
                <w:rFonts w:hint="eastAsia" w:ascii="宋体" w:hAnsi="宋体" w:eastAsia="宋体" w:cs="黑体"/>
                <w:bCs/>
                <w:szCs w:val="21"/>
              </w:rPr>
              <w:t>…</w:t>
            </w:r>
          </w:p>
        </w:tc>
        <w:tc>
          <w:tcPr>
            <w:tcW w:w="2421" w:type="dxa"/>
          </w:tcPr>
          <w:p w14:paraId="6C3DC54D">
            <w:pPr>
              <w:spacing w:line="360" w:lineRule="auto"/>
              <w:ind w:firstLine="210" w:firstLineChars="100"/>
              <w:rPr>
                <w:rFonts w:ascii="宋体" w:hAnsi="宋体" w:eastAsia="宋体" w:cs="黑体"/>
                <w:bCs/>
                <w:szCs w:val="21"/>
              </w:rPr>
            </w:pPr>
          </w:p>
        </w:tc>
        <w:tc>
          <w:tcPr>
            <w:tcW w:w="1560" w:type="dxa"/>
          </w:tcPr>
          <w:p w14:paraId="691734B1">
            <w:pPr>
              <w:spacing w:line="360" w:lineRule="auto"/>
              <w:ind w:firstLine="210" w:firstLineChars="100"/>
              <w:jc w:val="center"/>
              <w:rPr>
                <w:rFonts w:ascii="宋体" w:hAnsi="宋体" w:eastAsia="宋体" w:cs="黑体"/>
                <w:bCs/>
                <w:szCs w:val="21"/>
              </w:rPr>
            </w:pPr>
          </w:p>
        </w:tc>
        <w:tc>
          <w:tcPr>
            <w:tcW w:w="1419" w:type="dxa"/>
          </w:tcPr>
          <w:p w14:paraId="414969E2">
            <w:pPr>
              <w:spacing w:line="360" w:lineRule="auto"/>
              <w:ind w:firstLine="210" w:firstLineChars="100"/>
              <w:jc w:val="center"/>
              <w:rPr>
                <w:rFonts w:ascii="宋体" w:hAnsi="宋体" w:eastAsia="宋体" w:cs="黑体"/>
                <w:bCs/>
                <w:szCs w:val="21"/>
              </w:rPr>
            </w:pPr>
          </w:p>
        </w:tc>
        <w:tc>
          <w:tcPr>
            <w:tcW w:w="2120" w:type="dxa"/>
          </w:tcPr>
          <w:p w14:paraId="13C9586A">
            <w:pPr>
              <w:spacing w:line="360" w:lineRule="auto"/>
              <w:ind w:firstLine="210" w:firstLineChars="100"/>
              <w:rPr>
                <w:rFonts w:ascii="宋体" w:hAnsi="宋体" w:eastAsia="宋体" w:cs="黑体"/>
                <w:bCs/>
                <w:szCs w:val="21"/>
              </w:rPr>
            </w:pPr>
          </w:p>
        </w:tc>
        <w:tc>
          <w:tcPr>
            <w:tcW w:w="1711" w:type="dxa"/>
          </w:tcPr>
          <w:p w14:paraId="0E6E1EA4">
            <w:pPr>
              <w:spacing w:line="360" w:lineRule="auto"/>
              <w:ind w:firstLine="210" w:firstLineChars="100"/>
              <w:rPr>
                <w:rFonts w:ascii="宋体" w:hAnsi="宋体" w:eastAsia="宋体" w:cs="黑体"/>
                <w:bCs/>
                <w:szCs w:val="21"/>
              </w:rPr>
            </w:pPr>
          </w:p>
        </w:tc>
      </w:tr>
    </w:tbl>
    <w:p w14:paraId="68E71E31">
      <w:pPr>
        <w:spacing w:line="360" w:lineRule="auto"/>
        <w:rPr>
          <w:rFonts w:ascii="宋体" w:hAnsi="宋体" w:eastAsia="宋体" w:cs="宋体"/>
          <w:kern w:val="0"/>
          <w:szCs w:val="21"/>
        </w:rPr>
      </w:pPr>
      <w:r>
        <w:rPr>
          <w:rFonts w:hint="eastAsia" w:ascii="宋体" w:hAnsi="宋体" w:eastAsia="宋体" w:cs="宋体"/>
          <w:kern w:val="0"/>
          <w:szCs w:val="21"/>
        </w:rPr>
        <w:t xml:space="preserve">                                                                                                                                                                                    </w:t>
      </w:r>
    </w:p>
    <w:p w14:paraId="3C6D9424">
      <w:pPr>
        <w:spacing w:line="360" w:lineRule="auto"/>
        <w:ind w:firstLine="3885" w:firstLineChars="1850"/>
        <w:rPr>
          <w:rFonts w:ascii="宋体" w:hAnsi="宋体" w:eastAsia="宋体" w:cs="黑体"/>
          <w:bCs/>
          <w:szCs w:val="21"/>
          <w:lang w:bidi="ar"/>
        </w:rPr>
      </w:pPr>
    </w:p>
    <w:p w14:paraId="1FF955D1">
      <w:pPr>
        <w:spacing w:line="360" w:lineRule="auto"/>
        <w:rPr>
          <w:rFonts w:ascii="宋体" w:hAnsi="宋体" w:eastAsia="宋体" w:cs="黑体"/>
          <w:bCs/>
          <w:szCs w:val="21"/>
          <w:lang w:bidi="ar"/>
        </w:rPr>
      </w:pPr>
      <w:r>
        <w:rPr>
          <w:rFonts w:hint="eastAsia" w:ascii="宋体" w:hAnsi="宋体" w:eastAsia="宋体" w:cs="Times New Roman"/>
          <w:bCs/>
          <w:szCs w:val="21"/>
          <w:lang w:eastAsia="zh-CN"/>
        </w:rPr>
        <w:t>供应商</w:t>
      </w:r>
      <w:r>
        <w:rPr>
          <w:rFonts w:hint="eastAsia" w:ascii="宋体" w:hAnsi="宋体" w:eastAsia="宋体" w:cs="Times New Roman"/>
          <w:bCs/>
          <w:szCs w:val="21"/>
        </w:rPr>
        <w:t>名称：</w:t>
      </w:r>
      <w:r>
        <w:rPr>
          <w:rFonts w:hint="eastAsia" w:ascii="宋体" w:hAnsi="宋体" w:eastAsia="宋体" w:cs="楷体"/>
          <w:szCs w:val="21"/>
        </w:rPr>
        <w:t>（加盖CA电子公章）</w:t>
      </w:r>
      <w:r>
        <w:rPr>
          <w:rFonts w:hint="eastAsia" w:ascii="宋体" w:hAnsi="宋体" w:eastAsia="宋体" w:cs="黑体"/>
          <w:bCs/>
          <w:szCs w:val="21"/>
          <w:lang w:bidi="ar"/>
        </w:rPr>
        <w:t xml:space="preserve">  </w:t>
      </w:r>
    </w:p>
    <w:p w14:paraId="0C4AFB5A">
      <w:pPr>
        <w:spacing w:line="360" w:lineRule="auto"/>
        <w:rPr>
          <w:rFonts w:ascii="宋体" w:hAnsi="宋体" w:eastAsia="宋体" w:cs="Times New Roman"/>
          <w:bCs/>
          <w:szCs w:val="21"/>
        </w:rPr>
      </w:pPr>
      <w:r>
        <w:rPr>
          <w:rFonts w:hint="eastAsia" w:ascii="宋体" w:hAnsi="宋体" w:eastAsia="宋体" w:cs="Times New Roman"/>
          <w:bCs/>
          <w:szCs w:val="21"/>
        </w:rPr>
        <w:t>日期：      年   月   日</w:t>
      </w:r>
    </w:p>
    <w:p w14:paraId="59402150">
      <w:pPr>
        <w:adjustRightInd w:val="0"/>
        <w:snapToGrid w:val="0"/>
        <w:spacing w:line="360" w:lineRule="auto"/>
        <w:rPr>
          <w:rFonts w:ascii="宋体" w:hAnsi="宋体" w:eastAsia="宋体" w:cs="Times New Roman"/>
          <w:b/>
          <w:kern w:val="0"/>
          <w:szCs w:val="21"/>
          <w:lang w:val="zh-CN"/>
        </w:rPr>
      </w:pPr>
    </w:p>
    <w:p w14:paraId="0D3DC059">
      <w:pPr>
        <w:adjustRightInd w:val="0"/>
        <w:snapToGrid w:val="0"/>
        <w:spacing w:line="360" w:lineRule="auto"/>
        <w:rPr>
          <w:rFonts w:ascii="宋体" w:hAnsi="宋体" w:eastAsia="宋体" w:cs="Times New Roman"/>
          <w:b/>
          <w:kern w:val="0"/>
          <w:szCs w:val="21"/>
          <w:lang w:val="zh-CN"/>
        </w:rPr>
      </w:pPr>
      <w:r>
        <w:rPr>
          <w:rFonts w:hint="eastAsia" w:ascii="宋体" w:hAnsi="宋体" w:eastAsia="宋体" w:cs="Times New Roman"/>
          <w:b/>
          <w:kern w:val="0"/>
          <w:szCs w:val="21"/>
          <w:lang w:val="zh-CN"/>
        </w:rPr>
        <w:t>注意事项：</w:t>
      </w:r>
    </w:p>
    <w:p w14:paraId="68E66CD9">
      <w:pPr>
        <w:numPr>
          <w:ilvl w:val="0"/>
          <w:numId w:val="1"/>
        </w:numPr>
        <w:spacing w:line="440" w:lineRule="exact"/>
        <w:ind w:firstLine="422" w:firstLineChars="200"/>
        <w:rPr>
          <w:rFonts w:ascii="宋体" w:hAnsi="宋体" w:eastAsia="宋体" w:cs="Times New Roman"/>
          <w:b/>
          <w:bCs/>
          <w:kern w:val="0"/>
          <w:szCs w:val="21"/>
        </w:rPr>
      </w:pPr>
      <w:r>
        <w:rPr>
          <w:rFonts w:hint="eastAsia" w:ascii="宋体" w:hAnsi="宋体" w:eastAsia="宋体" w:cs="Times New Roman"/>
          <w:b/>
          <w:bCs/>
          <w:kern w:val="0"/>
          <w:szCs w:val="21"/>
        </w:rPr>
        <w:t>请按上表格式，依照采购文件项目要求相应内容逐项响应。</w:t>
      </w:r>
    </w:p>
    <w:p w14:paraId="28B7989C">
      <w:pPr>
        <w:spacing w:line="440" w:lineRule="exact"/>
        <w:ind w:firstLine="422" w:firstLineChars="200"/>
        <w:rPr>
          <w:rFonts w:ascii="宋体" w:hAnsi="宋体" w:eastAsia="宋体" w:cs="Times New Roman"/>
          <w:b/>
          <w:bCs/>
          <w:kern w:val="0"/>
          <w:szCs w:val="21"/>
        </w:rPr>
      </w:pPr>
      <w:r>
        <w:rPr>
          <w:rFonts w:hint="eastAsia" w:ascii="宋体" w:hAnsi="宋体" w:eastAsia="宋体" w:cs="Times New Roman"/>
          <w:b/>
          <w:bCs/>
          <w:kern w:val="0"/>
          <w:szCs w:val="21"/>
        </w:rPr>
        <w:t>2、如根据采购文件要求需提供“证明材料”的，需填写证明材料名称；采购文件未要求提供“证明材料”的，可不填写。</w:t>
      </w:r>
    </w:p>
    <w:p w14:paraId="349DCD72">
      <w:pPr>
        <w:spacing w:line="440" w:lineRule="exact"/>
        <w:ind w:firstLine="422" w:firstLineChars="200"/>
        <w:rPr>
          <w:rFonts w:ascii="宋体" w:hAnsi="宋体" w:eastAsia="宋体" w:cs="Times New Roman"/>
          <w:b/>
          <w:bCs/>
          <w:kern w:val="0"/>
          <w:szCs w:val="21"/>
        </w:rPr>
      </w:pPr>
      <w:r>
        <w:rPr>
          <w:rFonts w:hint="eastAsia" w:ascii="宋体" w:hAnsi="宋体" w:eastAsia="宋体" w:cs="Times New Roman"/>
          <w:b/>
          <w:bCs/>
          <w:kern w:val="0"/>
          <w:szCs w:val="21"/>
        </w:rPr>
        <w:t>3、如投标人提供的货物或服务与</w:t>
      </w:r>
      <w:r>
        <w:rPr>
          <w:rFonts w:hint="eastAsia" w:ascii="宋体" w:hAnsi="宋体" w:eastAsia="宋体" w:cs="Times New Roman"/>
          <w:b/>
          <w:bCs/>
          <w:kern w:val="0"/>
          <w:szCs w:val="21"/>
          <w:lang w:eastAsia="zh-CN"/>
        </w:rPr>
        <w:t>采购文件</w:t>
      </w:r>
      <w:r>
        <w:rPr>
          <w:rFonts w:hint="eastAsia" w:ascii="宋体" w:hAnsi="宋体" w:eastAsia="宋体" w:cs="Times New Roman"/>
          <w:b/>
          <w:bCs/>
          <w:kern w:val="0"/>
          <w:szCs w:val="21"/>
        </w:rPr>
        <w:t>的要求存在偏离，偏离情况可填写“正偏离”或“负偏离”；如完全满足</w:t>
      </w:r>
      <w:r>
        <w:rPr>
          <w:rFonts w:hint="eastAsia" w:ascii="宋体" w:hAnsi="宋体" w:eastAsia="宋体" w:cs="Times New Roman"/>
          <w:b/>
          <w:bCs/>
          <w:kern w:val="0"/>
          <w:szCs w:val="21"/>
          <w:lang w:eastAsia="zh-CN"/>
        </w:rPr>
        <w:t>采购文件</w:t>
      </w:r>
      <w:r>
        <w:rPr>
          <w:rFonts w:hint="eastAsia" w:ascii="宋体" w:hAnsi="宋体" w:eastAsia="宋体" w:cs="Times New Roman"/>
          <w:b/>
          <w:bCs/>
          <w:kern w:val="0"/>
          <w:szCs w:val="21"/>
        </w:rPr>
        <w:t>要求，偏离情况填写“完全满足”即可。</w:t>
      </w:r>
    </w:p>
    <w:p w14:paraId="07C21676">
      <w:pPr>
        <w:widowControl/>
        <w:jc w:val="left"/>
        <w:rPr>
          <w:rFonts w:ascii="宋体" w:hAnsi="宋体" w:eastAsia="宋体" w:cs="Times New Roman"/>
          <w:kern w:val="0"/>
          <w:szCs w:val="21"/>
          <w:lang w:val="zh-CN"/>
        </w:rPr>
      </w:pPr>
      <w:r>
        <w:rPr>
          <w:rFonts w:ascii="宋体" w:hAnsi="宋体" w:eastAsia="宋体" w:cs="Times New Roman"/>
          <w:kern w:val="0"/>
          <w:szCs w:val="21"/>
          <w:lang w:val="zh-CN"/>
        </w:rPr>
        <w:br w:type="page"/>
      </w:r>
    </w:p>
    <w:p w14:paraId="2489E6FE">
      <w:pPr>
        <w:spacing w:line="400" w:lineRule="exact"/>
        <w:jc w:val="center"/>
        <w:outlineLvl w:val="1"/>
        <w:rPr>
          <w:rFonts w:ascii="宋体" w:hAnsi="宋体" w:eastAsia="宋体" w:cs="宋体"/>
          <w:b/>
          <w:sz w:val="32"/>
          <w:szCs w:val="32"/>
        </w:rPr>
      </w:pPr>
      <w:bookmarkStart w:id="390" w:name="_Toc152679735"/>
      <w:r>
        <w:rPr>
          <w:rFonts w:hint="eastAsia" w:ascii="宋体" w:hAnsi="宋体" w:eastAsia="宋体" w:cs="宋体"/>
          <w:b/>
          <w:sz w:val="32"/>
          <w:szCs w:val="32"/>
        </w:rPr>
        <w:t>十三、商务偏离表（实质性格式）</w:t>
      </w:r>
    </w:p>
    <w:p w14:paraId="6B6C474A">
      <w:pPr>
        <w:spacing w:line="360" w:lineRule="auto"/>
        <w:rPr>
          <w:rFonts w:ascii="宋体" w:hAnsi="宋体" w:eastAsia="宋体" w:cs="宋体"/>
          <w:kern w:val="0"/>
          <w:szCs w:val="21"/>
          <w:lang w:bidi="ar"/>
        </w:rPr>
      </w:pPr>
      <w:r>
        <w:rPr>
          <w:rFonts w:hint="eastAsia" w:ascii="宋体" w:hAnsi="宋体" w:eastAsia="宋体" w:cs="黑体"/>
          <w:bCs/>
          <w:szCs w:val="21"/>
          <w:lang w:bidi="ar"/>
        </w:rPr>
        <w:t>采购项目编号：</w:t>
      </w:r>
      <w:r>
        <w:rPr>
          <w:rFonts w:hint="eastAsia" w:ascii="宋体" w:hAnsi="宋体" w:eastAsia="宋体" w:cs="宋体"/>
          <w:kern w:val="0"/>
          <w:szCs w:val="21"/>
          <w:lang w:bidi="ar"/>
        </w:rPr>
        <w:t xml:space="preserve">       </w:t>
      </w:r>
    </w:p>
    <w:tbl>
      <w:tblPr>
        <w:tblStyle w:val="10"/>
        <w:tblpPr w:leftFromText="180" w:rightFromText="180" w:vertAnchor="text" w:horzAnchor="page" w:tblpXSpec="center" w:tblpY="396"/>
        <w:tblOverlap w:val="never"/>
        <w:tblW w:w="932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846"/>
        <w:gridCol w:w="1960"/>
        <w:gridCol w:w="2021"/>
        <w:gridCol w:w="1419"/>
        <w:gridCol w:w="1096"/>
        <w:gridCol w:w="1984"/>
      </w:tblGrid>
      <w:tr w14:paraId="373DCF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trPr>
        <w:tc>
          <w:tcPr>
            <w:tcW w:w="846" w:type="dxa"/>
            <w:vAlign w:val="center"/>
          </w:tcPr>
          <w:p w14:paraId="2E486AF9">
            <w:pPr>
              <w:spacing w:line="360" w:lineRule="auto"/>
              <w:jc w:val="center"/>
              <w:rPr>
                <w:rFonts w:ascii="宋体" w:hAnsi="宋体" w:eastAsia="宋体" w:cs="黑体"/>
                <w:bCs/>
                <w:szCs w:val="21"/>
              </w:rPr>
            </w:pPr>
            <w:r>
              <w:rPr>
                <w:rFonts w:hint="eastAsia" w:ascii="宋体" w:hAnsi="宋体" w:eastAsia="宋体" w:cs="黑体"/>
                <w:bCs/>
                <w:szCs w:val="21"/>
              </w:rPr>
              <w:t>序号</w:t>
            </w:r>
          </w:p>
        </w:tc>
        <w:tc>
          <w:tcPr>
            <w:tcW w:w="1960" w:type="dxa"/>
            <w:vAlign w:val="center"/>
          </w:tcPr>
          <w:p w14:paraId="7E71B1D5">
            <w:pPr>
              <w:spacing w:line="360" w:lineRule="auto"/>
              <w:ind w:firstLine="420" w:firstLineChars="200"/>
              <w:rPr>
                <w:rFonts w:ascii="宋体" w:hAnsi="宋体" w:eastAsia="宋体" w:cs="黑体"/>
                <w:bCs/>
                <w:szCs w:val="21"/>
              </w:rPr>
            </w:pPr>
            <w:r>
              <w:rPr>
                <w:rFonts w:hint="eastAsia" w:ascii="宋体" w:hAnsi="宋体" w:eastAsia="宋体" w:cs="黑体"/>
                <w:bCs/>
                <w:szCs w:val="21"/>
              </w:rPr>
              <w:t>名称及内容</w:t>
            </w:r>
          </w:p>
        </w:tc>
        <w:tc>
          <w:tcPr>
            <w:tcW w:w="2021" w:type="dxa"/>
            <w:vAlign w:val="center"/>
          </w:tcPr>
          <w:p w14:paraId="568837C0">
            <w:pPr>
              <w:spacing w:line="360" w:lineRule="auto"/>
              <w:jc w:val="center"/>
              <w:rPr>
                <w:rFonts w:ascii="宋体" w:hAnsi="宋体" w:eastAsia="宋体" w:cs="黑体"/>
                <w:bCs/>
                <w:szCs w:val="21"/>
              </w:rPr>
            </w:pPr>
            <w:r>
              <w:rPr>
                <w:rFonts w:hint="eastAsia" w:ascii="宋体" w:hAnsi="宋体" w:eastAsia="宋体" w:cs="黑体"/>
                <w:bCs/>
                <w:szCs w:val="21"/>
                <w:lang w:eastAsia="zh-CN"/>
              </w:rPr>
              <w:t>采购文件</w:t>
            </w:r>
            <w:r>
              <w:rPr>
                <w:rFonts w:hint="eastAsia" w:ascii="宋体" w:hAnsi="宋体" w:eastAsia="宋体" w:cs="黑体"/>
                <w:bCs/>
                <w:szCs w:val="21"/>
              </w:rPr>
              <w:t>商务要求</w:t>
            </w:r>
          </w:p>
        </w:tc>
        <w:tc>
          <w:tcPr>
            <w:tcW w:w="1419" w:type="dxa"/>
            <w:vAlign w:val="center"/>
          </w:tcPr>
          <w:p w14:paraId="08B4F742">
            <w:pPr>
              <w:spacing w:line="360" w:lineRule="auto"/>
              <w:jc w:val="center"/>
              <w:rPr>
                <w:rFonts w:ascii="宋体" w:hAnsi="宋体" w:eastAsia="宋体" w:cs="黑体"/>
                <w:bCs/>
                <w:szCs w:val="21"/>
              </w:rPr>
            </w:pPr>
            <w:r>
              <w:rPr>
                <w:rFonts w:hint="eastAsia" w:ascii="宋体" w:hAnsi="宋体" w:eastAsia="宋体" w:cs="黑体"/>
                <w:bCs/>
                <w:szCs w:val="21"/>
              </w:rPr>
              <w:t>投标文件商务要求</w:t>
            </w:r>
          </w:p>
        </w:tc>
        <w:tc>
          <w:tcPr>
            <w:tcW w:w="1096" w:type="dxa"/>
            <w:vAlign w:val="center"/>
          </w:tcPr>
          <w:p w14:paraId="07996D90">
            <w:pPr>
              <w:spacing w:line="360" w:lineRule="auto"/>
              <w:jc w:val="center"/>
              <w:rPr>
                <w:rFonts w:ascii="宋体" w:hAnsi="宋体" w:eastAsia="宋体" w:cs="黑体"/>
                <w:bCs/>
                <w:szCs w:val="21"/>
              </w:rPr>
            </w:pPr>
            <w:r>
              <w:rPr>
                <w:rFonts w:hint="eastAsia" w:ascii="宋体" w:hAnsi="宋体" w:eastAsia="宋体" w:cs="黑体"/>
                <w:bCs/>
                <w:szCs w:val="21"/>
              </w:rPr>
              <w:t>证明材料</w:t>
            </w:r>
          </w:p>
        </w:tc>
        <w:tc>
          <w:tcPr>
            <w:tcW w:w="1984" w:type="dxa"/>
            <w:vAlign w:val="center"/>
          </w:tcPr>
          <w:p w14:paraId="59F491CD">
            <w:pPr>
              <w:spacing w:line="360" w:lineRule="auto"/>
              <w:ind w:firstLine="420" w:firstLineChars="200"/>
              <w:rPr>
                <w:rFonts w:ascii="宋体" w:hAnsi="宋体" w:eastAsia="宋体" w:cs="黑体"/>
                <w:bCs/>
                <w:szCs w:val="21"/>
              </w:rPr>
            </w:pPr>
          </w:p>
          <w:p w14:paraId="65087871">
            <w:pPr>
              <w:spacing w:line="360" w:lineRule="auto"/>
              <w:jc w:val="center"/>
              <w:rPr>
                <w:rFonts w:ascii="宋体" w:hAnsi="宋体" w:eastAsia="宋体" w:cs="黑体"/>
                <w:bCs/>
                <w:szCs w:val="21"/>
              </w:rPr>
            </w:pPr>
            <w:r>
              <w:rPr>
                <w:rFonts w:hint="eastAsia" w:ascii="宋体" w:hAnsi="宋体" w:eastAsia="宋体" w:cs="黑体"/>
                <w:bCs/>
                <w:szCs w:val="21"/>
              </w:rPr>
              <w:t>偏离情况</w:t>
            </w:r>
          </w:p>
          <w:p w14:paraId="0EEE90CE">
            <w:pPr>
              <w:spacing w:line="360" w:lineRule="auto"/>
              <w:rPr>
                <w:rFonts w:ascii="宋体" w:hAnsi="宋体" w:eastAsia="宋体" w:cs="黑体"/>
                <w:bCs/>
                <w:szCs w:val="21"/>
              </w:rPr>
            </w:pPr>
          </w:p>
        </w:tc>
      </w:tr>
      <w:tr w14:paraId="262AC5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0" w:hRule="atLeast"/>
        </w:trPr>
        <w:tc>
          <w:tcPr>
            <w:tcW w:w="846" w:type="dxa"/>
          </w:tcPr>
          <w:p w14:paraId="67A04879">
            <w:pPr>
              <w:spacing w:line="360" w:lineRule="auto"/>
              <w:ind w:firstLine="210" w:firstLineChars="100"/>
              <w:rPr>
                <w:rFonts w:ascii="宋体" w:hAnsi="宋体" w:eastAsia="宋体" w:cs="黑体"/>
                <w:bCs/>
                <w:szCs w:val="21"/>
              </w:rPr>
            </w:pPr>
            <w:r>
              <w:rPr>
                <w:rFonts w:hint="eastAsia" w:ascii="宋体" w:hAnsi="宋体" w:eastAsia="宋体" w:cs="黑体"/>
                <w:bCs/>
                <w:szCs w:val="21"/>
              </w:rPr>
              <w:t>1</w:t>
            </w:r>
          </w:p>
        </w:tc>
        <w:tc>
          <w:tcPr>
            <w:tcW w:w="1960" w:type="dxa"/>
          </w:tcPr>
          <w:p w14:paraId="6258A4B1">
            <w:pPr>
              <w:spacing w:line="360" w:lineRule="auto"/>
              <w:rPr>
                <w:rFonts w:ascii="宋体" w:hAnsi="宋体" w:eastAsia="宋体" w:cs="黑体"/>
                <w:bCs/>
                <w:szCs w:val="21"/>
              </w:rPr>
            </w:pPr>
          </w:p>
        </w:tc>
        <w:tc>
          <w:tcPr>
            <w:tcW w:w="2021" w:type="dxa"/>
          </w:tcPr>
          <w:p w14:paraId="306F6E66">
            <w:pPr>
              <w:spacing w:line="360" w:lineRule="auto"/>
              <w:ind w:firstLine="210" w:firstLineChars="100"/>
              <w:jc w:val="center"/>
              <w:rPr>
                <w:rFonts w:ascii="宋体" w:hAnsi="宋体" w:eastAsia="宋体" w:cs="黑体"/>
                <w:bCs/>
                <w:szCs w:val="21"/>
              </w:rPr>
            </w:pPr>
          </w:p>
        </w:tc>
        <w:tc>
          <w:tcPr>
            <w:tcW w:w="1419" w:type="dxa"/>
          </w:tcPr>
          <w:p w14:paraId="089824FD">
            <w:pPr>
              <w:spacing w:line="360" w:lineRule="auto"/>
              <w:ind w:firstLine="210" w:firstLineChars="100"/>
              <w:jc w:val="center"/>
              <w:rPr>
                <w:rFonts w:ascii="宋体" w:hAnsi="宋体" w:eastAsia="宋体" w:cs="黑体"/>
                <w:bCs/>
                <w:szCs w:val="21"/>
              </w:rPr>
            </w:pPr>
          </w:p>
        </w:tc>
        <w:tc>
          <w:tcPr>
            <w:tcW w:w="1096" w:type="dxa"/>
          </w:tcPr>
          <w:p w14:paraId="08B9E331">
            <w:pPr>
              <w:spacing w:line="360" w:lineRule="auto"/>
              <w:ind w:firstLine="210" w:firstLineChars="100"/>
              <w:rPr>
                <w:rFonts w:ascii="宋体" w:hAnsi="宋体" w:eastAsia="宋体" w:cs="黑体"/>
                <w:bCs/>
                <w:szCs w:val="21"/>
              </w:rPr>
            </w:pPr>
          </w:p>
        </w:tc>
        <w:tc>
          <w:tcPr>
            <w:tcW w:w="1984" w:type="dxa"/>
          </w:tcPr>
          <w:p w14:paraId="5B091A08">
            <w:pPr>
              <w:spacing w:line="360" w:lineRule="auto"/>
              <w:ind w:firstLine="210" w:firstLineChars="100"/>
              <w:rPr>
                <w:rFonts w:ascii="宋体" w:hAnsi="宋体" w:eastAsia="宋体" w:cs="黑体"/>
                <w:bCs/>
                <w:szCs w:val="21"/>
              </w:rPr>
            </w:pPr>
          </w:p>
        </w:tc>
      </w:tr>
      <w:tr w14:paraId="29FF34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c>
          <w:tcPr>
            <w:tcW w:w="846" w:type="dxa"/>
          </w:tcPr>
          <w:p w14:paraId="16814055">
            <w:pPr>
              <w:spacing w:line="360" w:lineRule="auto"/>
              <w:ind w:firstLine="210" w:firstLineChars="100"/>
              <w:rPr>
                <w:rFonts w:ascii="宋体" w:hAnsi="宋体" w:eastAsia="宋体" w:cs="黑体"/>
                <w:bCs/>
                <w:szCs w:val="21"/>
              </w:rPr>
            </w:pPr>
            <w:r>
              <w:rPr>
                <w:rFonts w:hint="eastAsia" w:ascii="宋体" w:hAnsi="宋体" w:eastAsia="宋体" w:cs="黑体"/>
                <w:bCs/>
                <w:szCs w:val="21"/>
              </w:rPr>
              <w:t>2</w:t>
            </w:r>
          </w:p>
        </w:tc>
        <w:tc>
          <w:tcPr>
            <w:tcW w:w="1960" w:type="dxa"/>
          </w:tcPr>
          <w:p w14:paraId="317227F1">
            <w:pPr>
              <w:spacing w:line="360" w:lineRule="auto"/>
              <w:ind w:firstLine="210" w:firstLineChars="100"/>
              <w:rPr>
                <w:rFonts w:ascii="宋体" w:hAnsi="宋体" w:eastAsia="宋体" w:cs="黑体"/>
                <w:bCs/>
                <w:szCs w:val="21"/>
              </w:rPr>
            </w:pPr>
          </w:p>
        </w:tc>
        <w:tc>
          <w:tcPr>
            <w:tcW w:w="2021" w:type="dxa"/>
          </w:tcPr>
          <w:p w14:paraId="40C5D412">
            <w:pPr>
              <w:spacing w:line="360" w:lineRule="auto"/>
              <w:ind w:firstLine="210" w:firstLineChars="100"/>
              <w:jc w:val="center"/>
              <w:rPr>
                <w:rFonts w:ascii="宋体" w:hAnsi="宋体" w:eastAsia="宋体" w:cs="黑体"/>
                <w:bCs/>
                <w:szCs w:val="21"/>
              </w:rPr>
            </w:pPr>
          </w:p>
        </w:tc>
        <w:tc>
          <w:tcPr>
            <w:tcW w:w="1419" w:type="dxa"/>
          </w:tcPr>
          <w:p w14:paraId="198CBF6D">
            <w:pPr>
              <w:spacing w:line="360" w:lineRule="auto"/>
              <w:ind w:firstLine="630" w:firstLineChars="300"/>
              <w:jc w:val="center"/>
              <w:rPr>
                <w:rFonts w:ascii="宋体" w:hAnsi="宋体" w:eastAsia="宋体" w:cs="黑体"/>
                <w:bCs/>
                <w:szCs w:val="21"/>
              </w:rPr>
            </w:pPr>
          </w:p>
        </w:tc>
        <w:tc>
          <w:tcPr>
            <w:tcW w:w="1096" w:type="dxa"/>
          </w:tcPr>
          <w:p w14:paraId="10B2C32A">
            <w:pPr>
              <w:spacing w:line="360" w:lineRule="auto"/>
              <w:ind w:firstLine="210" w:firstLineChars="100"/>
              <w:rPr>
                <w:rFonts w:ascii="宋体" w:hAnsi="宋体" w:eastAsia="宋体" w:cs="黑体"/>
                <w:bCs/>
                <w:szCs w:val="21"/>
              </w:rPr>
            </w:pPr>
          </w:p>
        </w:tc>
        <w:tc>
          <w:tcPr>
            <w:tcW w:w="1984" w:type="dxa"/>
          </w:tcPr>
          <w:p w14:paraId="216439B1">
            <w:pPr>
              <w:spacing w:line="360" w:lineRule="auto"/>
              <w:ind w:firstLine="210" w:firstLineChars="100"/>
              <w:rPr>
                <w:rFonts w:ascii="宋体" w:hAnsi="宋体" w:eastAsia="宋体" w:cs="黑体"/>
                <w:bCs/>
                <w:szCs w:val="21"/>
              </w:rPr>
            </w:pPr>
          </w:p>
        </w:tc>
      </w:tr>
      <w:tr w14:paraId="5AB469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c>
          <w:tcPr>
            <w:tcW w:w="846" w:type="dxa"/>
          </w:tcPr>
          <w:p w14:paraId="618B2906">
            <w:pPr>
              <w:spacing w:line="360" w:lineRule="auto"/>
              <w:ind w:firstLine="210" w:firstLineChars="100"/>
              <w:rPr>
                <w:rFonts w:ascii="宋体" w:hAnsi="宋体" w:eastAsia="宋体" w:cs="黑体"/>
                <w:bCs/>
                <w:szCs w:val="21"/>
              </w:rPr>
            </w:pPr>
            <w:r>
              <w:rPr>
                <w:rFonts w:hint="eastAsia" w:ascii="宋体" w:hAnsi="宋体" w:eastAsia="宋体" w:cs="黑体"/>
                <w:bCs/>
                <w:szCs w:val="21"/>
              </w:rPr>
              <w:t>3</w:t>
            </w:r>
          </w:p>
        </w:tc>
        <w:tc>
          <w:tcPr>
            <w:tcW w:w="1960" w:type="dxa"/>
          </w:tcPr>
          <w:p w14:paraId="13AC12B6">
            <w:pPr>
              <w:spacing w:line="360" w:lineRule="auto"/>
              <w:ind w:firstLine="210" w:firstLineChars="100"/>
              <w:rPr>
                <w:rFonts w:ascii="宋体" w:hAnsi="宋体" w:eastAsia="宋体" w:cs="黑体"/>
                <w:bCs/>
                <w:szCs w:val="21"/>
              </w:rPr>
            </w:pPr>
          </w:p>
        </w:tc>
        <w:tc>
          <w:tcPr>
            <w:tcW w:w="2021" w:type="dxa"/>
          </w:tcPr>
          <w:p w14:paraId="0A373464">
            <w:pPr>
              <w:spacing w:line="360" w:lineRule="auto"/>
              <w:ind w:firstLine="210" w:firstLineChars="100"/>
              <w:jc w:val="center"/>
              <w:rPr>
                <w:rFonts w:ascii="宋体" w:hAnsi="宋体" w:eastAsia="宋体" w:cs="黑体"/>
                <w:bCs/>
                <w:szCs w:val="21"/>
              </w:rPr>
            </w:pPr>
          </w:p>
        </w:tc>
        <w:tc>
          <w:tcPr>
            <w:tcW w:w="1419" w:type="dxa"/>
          </w:tcPr>
          <w:p w14:paraId="4D682D17">
            <w:pPr>
              <w:spacing w:line="360" w:lineRule="auto"/>
              <w:ind w:firstLine="630" w:firstLineChars="300"/>
              <w:jc w:val="center"/>
              <w:rPr>
                <w:rFonts w:ascii="宋体" w:hAnsi="宋体" w:eastAsia="宋体" w:cs="黑体"/>
                <w:bCs/>
                <w:szCs w:val="21"/>
              </w:rPr>
            </w:pPr>
          </w:p>
        </w:tc>
        <w:tc>
          <w:tcPr>
            <w:tcW w:w="1096" w:type="dxa"/>
          </w:tcPr>
          <w:p w14:paraId="10035787">
            <w:pPr>
              <w:spacing w:line="360" w:lineRule="auto"/>
              <w:ind w:firstLine="210" w:firstLineChars="100"/>
              <w:rPr>
                <w:rFonts w:ascii="宋体" w:hAnsi="宋体" w:eastAsia="宋体" w:cs="黑体"/>
                <w:bCs/>
                <w:szCs w:val="21"/>
              </w:rPr>
            </w:pPr>
          </w:p>
        </w:tc>
        <w:tc>
          <w:tcPr>
            <w:tcW w:w="1984" w:type="dxa"/>
          </w:tcPr>
          <w:p w14:paraId="6C7B3B61">
            <w:pPr>
              <w:spacing w:line="360" w:lineRule="auto"/>
              <w:ind w:firstLine="210" w:firstLineChars="100"/>
              <w:rPr>
                <w:rFonts w:ascii="宋体" w:hAnsi="宋体" w:eastAsia="宋体" w:cs="黑体"/>
                <w:bCs/>
                <w:szCs w:val="21"/>
              </w:rPr>
            </w:pPr>
          </w:p>
        </w:tc>
      </w:tr>
      <w:tr w14:paraId="342081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65" w:hRule="atLeast"/>
        </w:trPr>
        <w:tc>
          <w:tcPr>
            <w:tcW w:w="846" w:type="dxa"/>
          </w:tcPr>
          <w:p w14:paraId="4CAD25D8">
            <w:pPr>
              <w:spacing w:line="360" w:lineRule="auto"/>
              <w:ind w:firstLine="210" w:firstLineChars="100"/>
              <w:rPr>
                <w:rFonts w:ascii="宋体" w:hAnsi="宋体" w:eastAsia="宋体" w:cs="黑体"/>
                <w:bCs/>
                <w:szCs w:val="21"/>
              </w:rPr>
            </w:pPr>
            <w:r>
              <w:rPr>
                <w:rFonts w:hint="eastAsia" w:ascii="宋体" w:hAnsi="宋体" w:eastAsia="宋体" w:cs="黑体"/>
                <w:bCs/>
                <w:szCs w:val="21"/>
              </w:rPr>
              <w:t>…</w:t>
            </w:r>
          </w:p>
        </w:tc>
        <w:tc>
          <w:tcPr>
            <w:tcW w:w="1960" w:type="dxa"/>
          </w:tcPr>
          <w:p w14:paraId="084604F6">
            <w:pPr>
              <w:spacing w:line="360" w:lineRule="auto"/>
              <w:ind w:firstLine="210" w:firstLineChars="100"/>
              <w:rPr>
                <w:rFonts w:ascii="宋体" w:hAnsi="宋体" w:eastAsia="宋体" w:cs="黑体"/>
                <w:bCs/>
                <w:szCs w:val="21"/>
              </w:rPr>
            </w:pPr>
          </w:p>
        </w:tc>
        <w:tc>
          <w:tcPr>
            <w:tcW w:w="2021" w:type="dxa"/>
          </w:tcPr>
          <w:p w14:paraId="0CED667B">
            <w:pPr>
              <w:spacing w:line="360" w:lineRule="auto"/>
              <w:ind w:firstLine="210" w:firstLineChars="100"/>
              <w:jc w:val="center"/>
              <w:rPr>
                <w:rFonts w:ascii="宋体" w:hAnsi="宋体" w:eastAsia="宋体" w:cs="黑体"/>
                <w:bCs/>
                <w:szCs w:val="21"/>
              </w:rPr>
            </w:pPr>
          </w:p>
        </w:tc>
        <w:tc>
          <w:tcPr>
            <w:tcW w:w="1419" w:type="dxa"/>
          </w:tcPr>
          <w:p w14:paraId="35488038">
            <w:pPr>
              <w:spacing w:line="360" w:lineRule="auto"/>
              <w:ind w:firstLine="210" w:firstLineChars="100"/>
              <w:jc w:val="center"/>
              <w:rPr>
                <w:rFonts w:ascii="宋体" w:hAnsi="宋体" w:eastAsia="宋体" w:cs="黑体"/>
                <w:bCs/>
                <w:szCs w:val="21"/>
              </w:rPr>
            </w:pPr>
          </w:p>
        </w:tc>
        <w:tc>
          <w:tcPr>
            <w:tcW w:w="1096" w:type="dxa"/>
          </w:tcPr>
          <w:p w14:paraId="73225B44">
            <w:pPr>
              <w:spacing w:line="360" w:lineRule="auto"/>
              <w:ind w:firstLine="210" w:firstLineChars="100"/>
              <w:rPr>
                <w:rFonts w:ascii="宋体" w:hAnsi="宋体" w:eastAsia="宋体" w:cs="黑体"/>
                <w:bCs/>
                <w:szCs w:val="21"/>
              </w:rPr>
            </w:pPr>
          </w:p>
        </w:tc>
        <w:tc>
          <w:tcPr>
            <w:tcW w:w="1984" w:type="dxa"/>
          </w:tcPr>
          <w:p w14:paraId="1E0FD99F">
            <w:pPr>
              <w:spacing w:line="360" w:lineRule="auto"/>
              <w:ind w:firstLine="210" w:firstLineChars="100"/>
              <w:rPr>
                <w:rFonts w:ascii="宋体" w:hAnsi="宋体" w:eastAsia="宋体" w:cs="黑体"/>
                <w:bCs/>
                <w:szCs w:val="21"/>
              </w:rPr>
            </w:pPr>
          </w:p>
        </w:tc>
      </w:tr>
    </w:tbl>
    <w:p w14:paraId="62FEFF39">
      <w:pPr>
        <w:spacing w:line="360" w:lineRule="auto"/>
        <w:rPr>
          <w:rFonts w:ascii="宋体" w:hAnsi="宋体" w:eastAsia="宋体" w:cs="宋体"/>
          <w:kern w:val="0"/>
          <w:szCs w:val="21"/>
        </w:rPr>
      </w:pPr>
      <w:r>
        <w:rPr>
          <w:rFonts w:hint="eastAsia" w:ascii="宋体" w:hAnsi="宋体" w:eastAsia="宋体" w:cs="宋体"/>
          <w:kern w:val="0"/>
          <w:szCs w:val="21"/>
        </w:rPr>
        <w:t xml:space="preserve">                                                                                                                                                                                  </w:t>
      </w:r>
    </w:p>
    <w:p w14:paraId="2EB94BE6">
      <w:pPr>
        <w:spacing w:line="360" w:lineRule="auto"/>
        <w:ind w:firstLine="3885" w:firstLineChars="1850"/>
        <w:rPr>
          <w:rFonts w:ascii="宋体" w:hAnsi="宋体" w:eastAsia="宋体" w:cs="黑体"/>
          <w:bCs/>
          <w:szCs w:val="21"/>
          <w:lang w:bidi="ar"/>
        </w:rPr>
      </w:pPr>
    </w:p>
    <w:p w14:paraId="51C6577B">
      <w:pPr>
        <w:spacing w:line="360" w:lineRule="auto"/>
        <w:rPr>
          <w:rFonts w:ascii="宋体" w:hAnsi="宋体" w:eastAsia="宋体" w:cs="黑体"/>
          <w:bCs/>
          <w:szCs w:val="21"/>
          <w:lang w:bidi="ar"/>
        </w:rPr>
      </w:pPr>
      <w:r>
        <w:rPr>
          <w:rFonts w:hint="eastAsia" w:ascii="宋体" w:hAnsi="宋体" w:eastAsia="宋体" w:cs="Times New Roman"/>
          <w:bCs/>
          <w:szCs w:val="21"/>
          <w:lang w:eastAsia="zh-CN"/>
        </w:rPr>
        <w:t>供应商</w:t>
      </w:r>
      <w:r>
        <w:rPr>
          <w:rFonts w:hint="eastAsia" w:ascii="宋体" w:hAnsi="宋体" w:eastAsia="宋体" w:cs="Times New Roman"/>
          <w:bCs/>
          <w:szCs w:val="21"/>
        </w:rPr>
        <w:t>名称：</w:t>
      </w:r>
      <w:r>
        <w:rPr>
          <w:rFonts w:hint="eastAsia" w:ascii="宋体" w:hAnsi="宋体" w:eastAsia="宋体" w:cs="楷体"/>
          <w:szCs w:val="21"/>
        </w:rPr>
        <w:t>（加盖CA电子公章）</w:t>
      </w:r>
      <w:r>
        <w:rPr>
          <w:rFonts w:hint="eastAsia" w:ascii="宋体" w:hAnsi="宋体" w:eastAsia="宋体" w:cs="黑体"/>
          <w:bCs/>
          <w:szCs w:val="21"/>
          <w:lang w:bidi="ar"/>
        </w:rPr>
        <w:t xml:space="preserve">  </w:t>
      </w:r>
    </w:p>
    <w:p w14:paraId="34BFC4DF">
      <w:pPr>
        <w:spacing w:line="360" w:lineRule="auto"/>
        <w:rPr>
          <w:rFonts w:ascii="宋体" w:hAnsi="宋体" w:eastAsia="宋体" w:cs="Times New Roman"/>
          <w:bCs/>
          <w:szCs w:val="21"/>
        </w:rPr>
      </w:pPr>
      <w:r>
        <w:rPr>
          <w:rFonts w:hint="eastAsia" w:ascii="宋体" w:hAnsi="宋体" w:eastAsia="宋体" w:cs="Times New Roman"/>
          <w:bCs/>
          <w:szCs w:val="21"/>
        </w:rPr>
        <w:t>日期：      年   月   日</w:t>
      </w:r>
    </w:p>
    <w:p w14:paraId="0C54390F">
      <w:pPr>
        <w:adjustRightInd w:val="0"/>
        <w:snapToGrid w:val="0"/>
        <w:spacing w:line="360" w:lineRule="auto"/>
        <w:rPr>
          <w:rFonts w:ascii="宋体" w:hAnsi="宋体" w:eastAsia="宋体" w:cs="Times New Roman"/>
          <w:b/>
          <w:kern w:val="0"/>
          <w:szCs w:val="21"/>
          <w:lang w:val="zh-CN"/>
        </w:rPr>
      </w:pPr>
    </w:p>
    <w:p w14:paraId="42045BAA">
      <w:pPr>
        <w:adjustRightInd w:val="0"/>
        <w:snapToGrid w:val="0"/>
        <w:spacing w:line="360" w:lineRule="auto"/>
        <w:rPr>
          <w:rFonts w:ascii="宋体" w:hAnsi="宋体" w:eastAsia="宋体" w:cs="Times New Roman"/>
          <w:b/>
          <w:kern w:val="0"/>
          <w:szCs w:val="21"/>
          <w:lang w:val="zh-CN"/>
        </w:rPr>
      </w:pPr>
      <w:r>
        <w:rPr>
          <w:rFonts w:hint="eastAsia" w:ascii="宋体" w:hAnsi="宋体" w:eastAsia="宋体" w:cs="Times New Roman"/>
          <w:b/>
          <w:kern w:val="0"/>
          <w:szCs w:val="21"/>
          <w:lang w:val="zh-CN"/>
        </w:rPr>
        <w:t>注意事项：</w:t>
      </w:r>
    </w:p>
    <w:p w14:paraId="66E6DE23">
      <w:pPr>
        <w:numPr>
          <w:ilvl w:val="0"/>
          <w:numId w:val="1"/>
        </w:numPr>
        <w:spacing w:line="440" w:lineRule="exact"/>
        <w:ind w:firstLine="422" w:firstLineChars="200"/>
        <w:rPr>
          <w:rFonts w:ascii="宋体" w:hAnsi="宋体" w:eastAsia="宋体" w:cs="Times New Roman"/>
          <w:b/>
          <w:bCs/>
          <w:kern w:val="0"/>
          <w:szCs w:val="21"/>
        </w:rPr>
      </w:pPr>
      <w:r>
        <w:rPr>
          <w:rFonts w:hint="eastAsia" w:ascii="宋体" w:hAnsi="宋体" w:eastAsia="宋体" w:cs="Times New Roman"/>
          <w:b/>
          <w:bCs/>
          <w:kern w:val="0"/>
          <w:szCs w:val="21"/>
        </w:rPr>
        <w:t>请按上表格式，依照采购文件项目要求相应内容逐项响应。</w:t>
      </w:r>
    </w:p>
    <w:p w14:paraId="2AFEB127">
      <w:pPr>
        <w:spacing w:line="440" w:lineRule="exact"/>
        <w:ind w:firstLine="422" w:firstLineChars="200"/>
        <w:rPr>
          <w:rFonts w:ascii="宋体" w:hAnsi="宋体" w:eastAsia="宋体" w:cs="Times New Roman"/>
          <w:b/>
          <w:bCs/>
          <w:kern w:val="0"/>
          <w:szCs w:val="21"/>
        </w:rPr>
      </w:pPr>
      <w:r>
        <w:rPr>
          <w:rFonts w:hint="eastAsia" w:ascii="宋体" w:hAnsi="宋体" w:eastAsia="宋体" w:cs="Times New Roman"/>
          <w:b/>
          <w:bCs/>
          <w:kern w:val="0"/>
          <w:szCs w:val="21"/>
        </w:rPr>
        <w:t>2、如根据采购文件要求需提供“证明材料”的，需填写证明材料名称；采购文件未要求提供“证明材料”的，可不填写。</w:t>
      </w:r>
    </w:p>
    <w:p w14:paraId="3BB65509">
      <w:pPr>
        <w:spacing w:line="400" w:lineRule="exact"/>
        <w:jc w:val="center"/>
        <w:outlineLvl w:val="1"/>
        <w:rPr>
          <w:rFonts w:ascii="宋体" w:hAnsi="宋体" w:eastAsia="宋体" w:cs="宋体"/>
          <w:b/>
          <w:sz w:val="32"/>
          <w:szCs w:val="32"/>
        </w:rPr>
      </w:pPr>
      <w:r>
        <w:rPr>
          <w:rFonts w:hint="eastAsia" w:ascii="宋体" w:hAnsi="宋体" w:eastAsia="宋体" w:cs="Times New Roman"/>
          <w:b/>
          <w:bCs/>
          <w:kern w:val="0"/>
          <w:szCs w:val="21"/>
        </w:rPr>
        <w:t>3、如投标人提供的货物或服务与</w:t>
      </w:r>
      <w:r>
        <w:rPr>
          <w:rFonts w:hint="eastAsia" w:ascii="宋体" w:hAnsi="宋体" w:eastAsia="宋体" w:cs="Times New Roman"/>
          <w:b/>
          <w:bCs/>
          <w:kern w:val="0"/>
          <w:szCs w:val="21"/>
          <w:lang w:eastAsia="zh-CN"/>
        </w:rPr>
        <w:t>采购文件</w:t>
      </w:r>
      <w:r>
        <w:rPr>
          <w:rFonts w:hint="eastAsia" w:ascii="宋体" w:hAnsi="宋体" w:eastAsia="宋体" w:cs="Times New Roman"/>
          <w:b/>
          <w:bCs/>
          <w:kern w:val="0"/>
          <w:szCs w:val="21"/>
        </w:rPr>
        <w:t>的要求存在偏离，偏离情况可填写“正偏离”或“负偏离”；如完全满足</w:t>
      </w:r>
      <w:r>
        <w:rPr>
          <w:rFonts w:hint="eastAsia" w:ascii="宋体" w:hAnsi="宋体" w:eastAsia="宋体" w:cs="Times New Roman"/>
          <w:b/>
          <w:bCs/>
          <w:kern w:val="0"/>
          <w:szCs w:val="21"/>
          <w:lang w:eastAsia="zh-CN"/>
        </w:rPr>
        <w:t>采购文件</w:t>
      </w:r>
      <w:r>
        <w:rPr>
          <w:rFonts w:hint="eastAsia" w:ascii="宋体" w:hAnsi="宋体" w:eastAsia="宋体" w:cs="Times New Roman"/>
          <w:b/>
          <w:bCs/>
          <w:kern w:val="0"/>
          <w:szCs w:val="21"/>
        </w:rPr>
        <w:t>要求，偏离情况填写“完全满足”即可。</w:t>
      </w:r>
    </w:p>
    <w:p w14:paraId="40945147">
      <w:pPr>
        <w:spacing w:line="400" w:lineRule="exact"/>
        <w:jc w:val="center"/>
        <w:outlineLvl w:val="1"/>
        <w:rPr>
          <w:rFonts w:ascii="宋体" w:hAnsi="宋体" w:eastAsia="宋体" w:cs="宋体"/>
          <w:b/>
          <w:sz w:val="32"/>
          <w:szCs w:val="32"/>
        </w:rPr>
      </w:pPr>
    </w:p>
    <w:p w14:paraId="001304F4">
      <w:pPr>
        <w:spacing w:line="400" w:lineRule="exact"/>
        <w:jc w:val="center"/>
        <w:outlineLvl w:val="1"/>
        <w:rPr>
          <w:rFonts w:ascii="宋体" w:hAnsi="宋体" w:eastAsia="宋体" w:cs="宋体"/>
          <w:b/>
          <w:sz w:val="32"/>
          <w:szCs w:val="32"/>
        </w:rPr>
      </w:pPr>
    </w:p>
    <w:p w14:paraId="59053CF3">
      <w:pPr>
        <w:spacing w:line="400" w:lineRule="exact"/>
        <w:jc w:val="center"/>
        <w:outlineLvl w:val="1"/>
        <w:rPr>
          <w:rFonts w:ascii="宋体" w:hAnsi="宋体" w:eastAsia="宋体" w:cs="宋体"/>
          <w:b/>
          <w:sz w:val="32"/>
          <w:szCs w:val="32"/>
        </w:rPr>
      </w:pPr>
    </w:p>
    <w:p w14:paraId="2D5F9F1A">
      <w:pPr>
        <w:spacing w:line="400" w:lineRule="exact"/>
        <w:jc w:val="center"/>
        <w:outlineLvl w:val="1"/>
        <w:rPr>
          <w:rFonts w:ascii="宋体" w:hAnsi="宋体" w:eastAsia="宋体" w:cs="宋体"/>
          <w:b/>
          <w:sz w:val="32"/>
          <w:szCs w:val="32"/>
        </w:rPr>
      </w:pPr>
    </w:p>
    <w:p w14:paraId="08BC8830">
      <w:pPr>
        <w:spacing w:line="400" w:lineRule="exact"/>
        <w:jc w:val="center"/>
        <w:outlineLvl w:val="1"/>
        <w:rPr>
          <w:rFonts w:ascii="宋体" w:hAnsi="宋体" w:eastAsia="宋体" w:cs="宋体"/>
          <w:b/>
          <w:sz w:val="32"/>
          <w:szCs w:val="32"/>
        </w:rPr>
      </w:pPr>
    </w:p>
    <w:p w14:paraId="7DA55555">
      <w:pPr>
        <w:spacing w:line="400" w:lineRule="exact"/>
        <w:jc w:val="center"/>
        <w:outlineLvl w:val="1"/>
        <w:rPr>
          <w:rFonts w:ascii="宋体" w:hAnsi="宋体" w:eastAsia="宋体" w:cs="宋体"/>
          <w:b/>
          <w:sz w:val="32"/>
          <w:szCs w:val="32"/>
        </w:rPr>
      </w:pPr>
    </w:p>
    <w:p w14:paraId="18772556">
      <w:pPr>
        <w:spacing w:line="400" w:lineRule="exact"/>
        <w:jc w:val="center"/>
        <w:outlineLvl w:val="1"/>
        <w:rPr>
          <w:rFonts w:ascii="宋体" w:hAnsi="宋体" w:eastAsia="宋体" w:cs="宋体"/>
          <w:b/>
          <w:sz w:val="32"/>
          <w:szCs w:val="32"/>
        </w:rPr>
      </w:pPr>
    </w:p>
    <w:p w14:paraId="02A63DA0">
      <w:pPr>
        <w:spacing w:line="400" w:lineRule="exact"/>
        <w:jc w:val="center"/>
        <w:outlineLvl w:val="1"/>
        <w:rPr>
          <w:rFonts w:ascii="宋体" w:hAnsi="宋体" w:eastAsia="宋体" w:cs="宋体"/>
          <w:b/>
          <w:sz w:val="32"/>
          <w:szCs w:val="32"/>
        </w:rPr>
      </w:pPr>
    </w:p>
    <w:p w14:paraId="0A3F5EAD">
      <w:pPr>
        <w:spacing w:line="400" w:lineRule="exact"/>
        <w:jc w:val="center"/>
        <w:outlineLvl w:val="1"/>
        <w:rPr>
          <w:rFonts w:ascii="宋体" w:hAnsi="宋体" w:eastAsia="宋体" w:cs="宋体"/>
          <w:b/>
          <w:sz w:val="32"/>
          <w:szCs w:val="32"/>
        </w:rPr>
      </w:pPr>
    </w:p>
    <w:p w14:paraId="0354E543">
      <w:pPr>
        <w:spacing w:line="400" w:lineRule="exact"/>
        <w:jc w:val="center"/>
        <w:outlineLvl w:val="1"/>
        <w:rPr>
          <w:rFonts w:ascii="宋体" w:hAnsi="宋体" w:eastAsia="宋体" w:cs="宋体"/>
          <w:b/>
          <w:sz w:val="32"/>
          <w:szCs w:val="32"/>
        </w:rPr>
      </w:pPr>
    </w:p>
    <w:p w14:paraId="6AD8F9F2">
      <w:pPr>
        <w:spacing w:line="400" w:lineRule="exact"/>
        <w:jc w:val="center"/>
        <w:outlineLvl w:val="1"/>
        <w:rPr>
          <w:rFonts w:ascii="宋体" w:hAnsi="宋体" w:eastAsia="宋体" w:cs="宋体"/>
          <w:b/>
          <w:sz w:val="32"/>
          <w:szCs w:val="32"/>
        </w:rPr>
      </w:pPr>
    </w:p>
    <w:p w14:paraId="0D593886">
      <w:pPr>
        <w:spacing w:line="360" w:lineRule="auto"/>
        <w:jc w:val="center"/>
        <w:outlineLvl w:val="2"/>
        <w:rPr>
          <w:rFonts w:hint="eastAsia" w:ascii="宋体" w:hAnsi="宋体" w:eastAsia="宋体" w:cs="宋体"/>
          <w:b/>
          <w:bCs/>
          <w:sz w:val="32"/>
          <w:szCs w:val="32"/>
        </w:rPr>
      </w:pPr>
    </w:p>
    <w:p w14:paraId="7E3A3569">
      <w:pPr>
        <w:spacing w:line="360" w:lineRule="auto"/>
        <w:jc w:val="center"/>
        <w:outlineLvl w:val="2"/>
        <w:rPr>
          <w:rFonts w:ascii="宋体" w:hAnsi="宋体" w:eastAsia="宋体" w:cs="宋体"/>
          <w:b/>
          <w:bCs/>
          <w:sz w:val="32"/>
          <w:szCs w:val="32"/>
        </w:rPr>
      </w:pPr>
      <w:r>
        <w:rPr>
          <w:rFonts w:hint="eastAsia" w:ascii="宋体" w:hAnsi="宋体" w:eastAsia="宋体" w:cs="宋体"/>
          <w:b/>
          <w:bCs/>
          <w:sz w:val="32"/>
          <w:szCs w:val="32"/>
        </w:rPr>
        <w:t>十四、供应商管理关系或控股关系信息情况表（实质性格式）</w:t>
      </w:r>
    </w:p>
    <w:p w14:paraId="56EC5CCF">
      <w:pPr>
        <w:spacing w:line="520" w:lineRule="exact"/>
        <w:ind w:firstLine="560"/>
        <w:jc w:val="center"/>
        <w:rPr>
          <w:rFonts w:ascii="Times New Roman" w:hAnsi="Times New Roman" w:eastAsia="宋体" w:cs="Times New Roman"/>
          <w:color w:val="000000"/>
          <w:szCs w:val="20"/>
        </w:rPr>
      </w:pPr>
      <w:r>
        <w:rPr>
          <w:rFonts w:hint="eastAsia" w:ascii="宋体" w:hAnsi="宋体" w:eastAsia="宋体" w:cs="宋体"/>
          <w:b/>
          <w:color w:val="000000"/>
          <w:sz w:val="28"/>
          <w:szCs w:val="28"/>
        </w:rPr>
        <w:t>供应商管理关系或控股关系信息情况表</w:t>
      </w:r>
    </w:p>
    <w:tbl>
      <w:tblPr>
        <w:tblStyle w:val="10"/>
        <w:tblW w:w="8745"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2494"/>
        <w:gridCol w:w="1993"/>
        <w:gridCol w:w="1452"/>
        <w:gridCol w:w="2806"/>
      </w:tblGrid>
      <w:tr w14:paraId="5FFA6E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463" w:hRule="atLeast"/>
          <w:jc w:val="center"/>
        </w:trPr>
        <w:tc>
          <w:tcPr>
            <w:tcW w:w="2494" w:type="dxa"/>
            <w:tcBorders>
              <w:top w:val="single" w:color="auto" w:sz="6" w:space="0"/>
              <w:left w:val="single" w:color="auto" w:sz="6" w:space="0"/>
              <w:bottom w:val="single" w:color="auto" w:sz="6" w:space="0"/>
              <w:right w:val="single" w:color="auto" w:sz="6" w:space="0"/>
            </w:tcBorders>
            <w:vAlign w:val="center"/>
          </w:tcPr>
          <w:p w14:paraId="0D671DD2">
            <w:pPr>
              <w:spacing w:line="520" w:lineRule="exact"/>
              <w:ind w:firstLine="560"/>
              <w:jc w:val="left"/>
              <w:rPr>
                <w:rFonts w:ascii="宋体" w:hAnsi="宋体" w:eastAsia="宋体" w:cs="宋体"/>
                <w:color w:val="000000"/>
                <w:szCs w:val="21"/>
              </w:rPr>
            </w:pPr>
            <w:r>
              <w:rPr>
                <w:rFonts w:hint="eastAsia" w:ascii="宋体" w:hAnsi="宋体" w:eastAsia="宋体" w:cs="宋体"/>
                <w:color w:val="000000"/>
                <w:szCs w:val="21"/>
              </w:rPr>
              <w:t>法定代表人</w:t>
            </w:r>
          </w:p>
        </w:tc>
        <w:tc>
          <w:tcPr>
            <w:tcW w:w="1993" w:type="dxa"/>
            <w:tcBorders>
              <w:top w:val="single" w:color="auto" w:sz="6" w:space="0"/>
              <w:left w:val="single" w:color="auto" w:sz="6" w:space="0"/>
              <w:bottom w:val="single" w:color="auto" w:sz="6" w:space="0"/>
              <w:right w:val="single" w:color="auto" w:sz="6" w:space="0"/>
            </w:tcBorders>
            <w:vAlign w:val="center"/>
          </w:tcPr>
          <w:p w14:paraId="4A5D3EB9">
            <w:pPr>
              <w:spacing w:line="520" w:lineRule="exact"/>
              <w:ind w:firstLine="560"/>
              <w:jc w:val="left"/>
              <w:rPr>
                <w:rFonts w:ascii="宋体" w:hAnsi="宋体" w:eastAsia="宋体" w:cs="宋体"/>
                <w:color w:val="000000"/>
                <w:szCs w:val="21"/>
              </w:rPr>
            </w:pPr>
          </w:p>
        </w:tc>
        <w:tc>
          <w:tcPr>
            <w:tcW w:w="1452" w:type="dxa"/>
            <w:tcBorders>
              <w:top w:val="single" w:color="auto" w:sz="6" w:space="0"/>
              <w:left w:val="single" w:color="auto" w:sz="6" w:space="0"/>
              <w:bottom w:val="single" w:color="auto" w:sz="6" w:space="0"/>
              <w:right w:val="single" w:color="auto" w:sz="6" w:space="0"/>
            </w:tcBorders>
            <w:vAlign w:val="center"/>
          </w:tcPr>
          <w:p w14:paraId="2A4F4F46">
            <w:pPr>
              <w:spacing w:line="520" w:lineRule="exact"/>
              <w:jc w:val="left"/>
              <w:rPr>
                <w:rFonts w:ascii="宋体" w:hAnsi="宋体" w:eastAsia="宋体" w:cs="宋体"/>
                <w:color w:val="000000"/>
                <w:szCs w:val="21"/>
              </w:rPr>
            </w:pPr>
            <w:r>
              <w:rPr>
                <w:rFonts w:hint="eastAsia" w:ascii="宋体" w:hAnsi="宋体" w:eastAsia="宋体" w:cs="宋体"/>
                <w:color w:val="000000"/>
                <w:szCs w:val="21"/>
              </w:rPr>
              <w:t>成立日期</w:t>
            </w:r>
          </w:p>
        </w:tc>
        <w:tc>
          <w:tcPr>
            <w:tcW w:w="2806" w:type="dxa"/>
            <w:tcBorders>
              <w:top w:val="single" w:color="auto" w:sz="6" w:space="0"/>
              <w:left w:val="single" w:color="auto" w:sz="6" w:space="0"/>
              <w:bottom w:val="single" w:color="auto" w:sz="6" w:space="0"/>
              <w:right w:val="single" w:color="auto" w:sz="6" w:space="0"/>
            </w:tcBorders>
            <w:vAlign w:val="center"/>
          </w:tcPr>
          <w:p w14:paraId="3AAF32B9">
            <w:pPr>
              <w:spacing w:line="520" w:lineRule="exact"/>
              <w:ind w:firstLine="560"/>
              <w:jc w:val="left"/>
              <w:rPr>
                <w:rFonts w:ascii="宋体" w:hAnsi="宋体" w:eastAsia="宋体" w:cs="宋体"/>
                <w:color w:val="000000"/>
                <w:szCs w:val="21"/>
              </w:rPr>
            </w:pPr>
          </w:p>
        </w:tc>
      </w:tr>
      <w:tr w14:paraId="098072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412" w:hRule="atLeast"/>
          <w:jc w:val="center"/>
        </w:trPr>
        <w:tc>
          <w:tcPr>
            <w:tcW w:w="2494" w:type="dxa"/>
            <w:tcBorders>
              <w:top w:val="single" w:color="auto" w:sz="6" w:space="0"/>
              <w:left w:val="single" w:color="auto" w:sz="6" w:space="0"/>
              <w:bottom w:val="single" w:color="auto" w:sz="6" w:space="0"/>
              <w:right w:val="single" w:color="auto" w:sz="6" w:space="0"/>
            </w:tcBorders>
            <w:vAlign w:val="center"/>
          </w:tcPr>
          <w:p w14:paraId="4D47934A">
            <w:pPr>
              <w:spacing w:line="520" w:lineRule="exact"/>
              <w:ind w:firstLine="560"/>
              <w:jc w:val="left"/>
              <w:rPr>
                <w:rFonts w:ascii="宋体" w:hAnsi="宋体" w:eastAsia="宋体" w:cs="宋体"/>
                <w:color w:val="000000"/>
                <w:szCs w:val="21"/>
              </w:rPr>
            </w:pPr>
            <w:r>
              <w:rPr>
                <w:rFonts w:hint="eastAsia" w:ascii="宋体" w:hAnsi="宋体" w:eastAsia="宋体" w:cs="宋体"/>
                <w:color w:val="000000"/>
                <w:szCs w:val="21"/>
              </w:rPr>
              <w:t>企业地址</w:t>
            </w:r>
          </w:p>
        </w:tc>
        <w:tc>
          <w:tcPr>
            <w:tcW w:w="1993" w:type="dxa"/>
            <w:tcBorders>
              <w:top w:val="single" w:color="auto" w:sz="6" w:space="0"/>
              <w:left w:val="single" w:color="auto" w:sz="6" w:space="0"/>
              <w:bottom w:val="single" w:color="auto" w:sz="6" w:space="0"/>
              <w:right w:val="single" w:color="auto" w:sz="6" w:space="0"/>
            </w:tcBorders>
            <w:vAlign w:val="center"/>
          </w:tcPr>
          <w:p w14:paraId="52DECA7A">
            <w:pPr>
              <w:spacing w:line="520" w:lineRule="exact"/>
              <w:ind w:firstLine="560"/>
              <w:jc w:val="left"/>
              <w:rPr>
                <w:rFonts w:ascii="宋体" w:hAnsi="宋体" w:eastAsia="宋体" w:cs="宋体"/>
                <w:color w:val="000000"/>
                <w:szCs w:val="21"/>
              </w:rPr>
            </w:pPr>
          </w:p>
        </w:tc>
        <w:tc>
          <w:tcPr>
            <w:tcW w:w="1452" w:type="dxa"/>
            <w:tcBorders>
              <w:top w:val="single" w:color="auto" w:sz="6" w:space="0"/>
              <w:left w:val="single" w:color="auto" w:sz="6" w:space="0"/>
              <w:bottom w:val="single" w:color="auto" w:sz="6" w:space="0"/>
              <w:right w:val="single" w:color="auto" w:sz="6" w:space="0"/>
            </w:tcBorders>
            <w:vAlign w:val="center"/>
          </w:tcPr>
          <w:p w14:paraId="2CEBB7DD">
            <w:pPr>
              <w:spacing w:line="520" w:lineRule="exact"/>
              <w:jc w:val="left"/>
              <w:rPr>
                <w:rFonts w:ascii="宋体" w:hAnsi="宋体" w:eastAsia="宋体" w:cs="宋体"/>
                <w:color w:val="000000"/>
                <w:szCs w:val="21"/>
              </w:rPr>
            </w:pPr>
            <w:r>
              <w:rPr>
                <w:rFonts w:hint="eastAsia" w:ascii="宋体" w:hAnsi="宋体" w:eastAsia="宋体" w:cs="宋体"/>
                <w:color w:val="000000"/>
                <w:szCs w:val="21"/>
              </w:rPr>
              <w:t>注册资本</w:t>
            </w:r>
          </w:p>
        </w:tc>
        <w:tc>
          <w:tcPr>
            <w:tcW w:w="2806" w:type="dxa"/>
            <w:tcBorders>
              <w:top w:val="single" w:color="auto" w:sz="6" w:space="0"/>
              <w:left w:val="single" w:color="auto" w:sz="6" w:space="0"/>
              <w:bottom w:val="single" w:color="auto" w:sz="6" w:space="0"/>
              <w:right w:val="single" w:color="auto" w:sz="6" w:space="0"/>
            </w:tcBorders>
            <w:vAlign w:val="center"/>
          </w:tcPr>
          <w:p w14:paraId="5FD2A9B4">
            <w:pPr>
              <w:spacing w:line="520" w:lineRule="exact"/>
              <w:ind w:firstLine="560"/>
              <w:jc w:val="left"/>
              <w:rPr>
                <w:rFonts w:ascii="宋体" w:hAnsi="宋体" w:eastAsia="宋体" w:cs="宋体"/>
                <w:color w:val="000000"/>
                <w:szCs w:val="21"/>
              </w:rPr>
            </w:pPr>
            <w:r>
              <w:rPr>
                <w:rFonts w:hint="eastAsia" w:ascii="宋体" w:hAnsi="宋体" w:eastAsia="宋体" w:cs="宋体"/>
                <w:color w:val="000000"/>
                <w:szCs w:val="21"/>
              </w:rPr>
              <w:t>万元</w:t>
            </w:r>
          </w:p>
        </w:tc>
      </w:tr>
      <w:tr w14:paraId="114801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412" w:hRule="atLeast"/>
          <w:jc w:val="center"/>
        </w:trPr>
        <w:tc>
          <w:tcPr>
            <w:tcW w:w="2494" w:type="dxa"/>
            <w:tcBorders>
              <w:top w:val="single" w:color="auto" w:sz="6" w:space="0"/>
              <w:left w:val="single" w:color="auto" w:sz="6" w:space="0"/>
              <w:bottom w:val="single" w:color="auto" w:sz="6" w:space="0"/>
              <w:right w:val="single" w:color="auto" w:sz="6" w:space="0"/>
            </w:tcBorders>
            <w:vAlign w:val="center"/>
          </w:tcPr>
          <w:p w14:paraId="3E73A218">
            <w:pPr>
              <w:spacing w:line="520" w:lineRule="exact"/>
              <w:jc w:val="left"/>
              <w:rPr>
                <w:rFonts w:ascii="宋体" w:hAnsi="宋体" w:eastAsia="宋体" w:cs="宋体"/>
                <w:color w:val="000000"/>
                <w:szCs w:val="21"/>
              </w:rPr>
            </w:pPr>
            <w:r>
              <w:rPr>
                <w:rFonts w:hint="eastAsia" w:ascii="宋体" w:hAnsi="宋体" w:eastAsia="宋体" w:cs="宋体"/>
                <w:color w:val="000000"/>
                <w:szCs w:val="21"/>
              </w:rPr>
              <w:t>统一社会信用代码</w:t>
            </w:r>
          </w:p>
        </w:tc>
        <w:tc>
          <w:tcPr>
            <w:tcW w:w="6251" w:type="dxa"/>
            <w:gridSpan w:val="3"/>
            <w:tcBorders>
              <w:top w:val="single" w:color="auto" w:sz="6" w:space="0"/>
              <w:left w:val="single" w:color="auto" w:sz="6" w:space="0"/>
              <w:bottom w:val="single" w:color="auto" w:sz="6" w:space="0"/>
              <w:right w:val="single" w:color="auto" w:sz="6" w:space="0"/>
            </w:tcBorders>
            <w:vAlign w:val="center"/>
          </w:tcPr>
          <w:p w14:paraId="2AAF3EE8">
            <w:pPr>
              <w:spacing w:line="520" w:lineRule="exact"/>
              <w:ind w:firstLine="560"/>
              <w:jc w:val="left"/>
              <w:rPr>
                <w:rFonts w:ascii="宋体" w:hAnsi="宋体" w:eastAsia="宋体" w:cs="宋体"/>
                <w:color w:val="000000"/>
                <w:szCs w:val="21"/>
              </w:rPr>
            </w:pPr>
          </w:p>
        </w:tc>
      </w:tr>
      <w:tr w14:paraId="2F1FA8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412" w:hRule="atLeast"/>
          <w:jc w:val="center"/>
        </w:trPr>
        <w:tc>
          <w:tcPr>
            <w:tcW w:w="2494" w:type="dxa"/>
            <w:tcBorders>
              <w:top w:val="single" w:color="auto" w:sz="6" w:space="0"/>
              <w:left w:val="single" w:color="auto" w:sz="6" w:space="0"/>
              <w:bottom w:val="single" w:color="auto" w:sz="6" w:space="0"/>
              <w:right w:val="single" w:color="auto" w:sz="6" w:space="0"/>
            </w:tcBorders>
            <w:vAlign w:val="center"/>
          </w:tcPr>
          <w:p w14:paraId="3E52C341">
            <w:pPr>
              <w:spacing w:line="520" w:lineRule="exact"/>
              <w:ind w:firstLine="560"/>
              <w:jc w:val="left"/>
              <w:rPr>
                <w:rFonts w:ascii="宋体" w:hAnsi="宋体" w:eastAsia="宋体" w:cs="宋体"/>
                <w:color w:val="000000"/>
                <w:szCs w:val="21"/>
              </w:rPr>
            </w:pPr>
            <w:r>
              <w:rPr>
                <w:rFonts w:hint="eastAsia" w:ascii="宋体" w:hAnsi="宋体" w:eastAsia="宋体" w:cs="宋体"/>
                <w:color w:val="000000"/>
                <w:szCs w:val="21"/>
              </w:rPr>
              <w:t>经营范围</w:t>
            </w:r>
          </w:p>
        </w:tc>
        <w:tc>
          <w:tcPr>
            <w:tcW w:w="6251" w:type="dxa"/>
            <w:gridSpan w:val="3"/>
            <w:tcBorders>
              <w:top w:val="single" w:color="auto" w:sz="6" w:space="0"/>
              <w:left w:val="single" w:color="auto" w:sz="6" w:space="0"/>
              <w:bottom w:val="single" w:color="auto" w:sz="6" w:space="0"/>
              <w:right w:val="single" w:color="auto" w:sz="6" w:space="0"/>
            </w:tcBorders>
            <w:vAlign w:val="center"/>
          </w:tcPr>
          <w:p w14:paraId="7DC20884">
            <w:pPr>
              <w:spacing w:line="520" w:lineRule="exact"/>
              <w:ind w:firstLine="560"/>
              <w:jc w:val="left"/>
              <w:rPr>
                <w:rFonts w:ascii="宋体" w:hAnsi="宋体" w:eastAsia="宋体" w:cs="宋体"/>
                <w:color w:val="000000"/>
                <w:szCs w:val="21"/>
              </w:rPr>
            </w:pPr>
          </w:p>
        </w:tc>
      </w:tr>
      <w:tr w14:paraId="335E7D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77" w:hRule="atLeast"/>
          <w:jc w:val="center"/>
        </w:trPr>
        <w:tc>
          <w:tcPr>
            <w:tcW w:w="2494" w:type="dxa"/>
            <w:tcBorders>
              <w:top w:val="single" w:color="auto" w:sz="6" w:space="0"/>
              <w:left w:val="single" w:color="auto" w:sz="6" w:space="0"/>
              <w:bottom w:val="single" w:color="auto" w:sz="6" w:space="0"/>
              <w:right w:val="single" w:color="auto" w:sz="6" w:space="0"/>
            </w:tcBorders>
            <w:vAlign w:val="center"/>
          </w:tcPr>
          <w:p w14:paraId="636232AE">
            <w:pPr>
              <w:spacing w:line="520" w:lineRule="exact"/>
              <w:ind w:firstLine="560"/>
              <w:jc w:val="left"/>
              <w:rPr>
                <w:rFonts w:ascii="宋体" w:hAnsi="宋体" w:eastAsia="宋体" w:cs="宋体"/>
                <w:color w:val="000000"/>
                <w:szCs w:val="21"/>
              </w:rPr>
            </w:pPr>
            <w:r>
              <w:rPr>
                <w:rFonts w:hint="eastAsia" w:ascii="宋体" w:hAnsi="宋体" w:eastAsia="宋体" w:cs="宋体"/>
                <w:color w:val="000000"/>
                <w:szCs w:val="21"/>
              </w:rPr>
              <w:t>股东信息</w:t>
            </w:r>
          </w:p>
        </w:tc>
        <w:tc>
          <w:tcPr>
            <w:tcW w:w="6251" w:type="dxa"/>
            <w:gridSpan w:val="3"/>
            <w:tcBorders>
              <w:top w:val="single" w:color="auto" w:sz="6" w:space="0"/>
              <w:left w:val="single" w:color="auto" w:sz="6" w:space="0"/>
              <w:bottom w:val="single" w:color="auto" w:sz="6" w:space="0"/>
              <w:right w:val="single" w:color="auto" w:sz="6" w:space="0"/>
            </w:tcBorders>
            <w:vAlign w:val="center"/>
          </w:tcPr>
          <w:p w14:paraId="1E2935D0">
            <w:pPr>
              <w:spacing w:line="480" w:lineRule="exact"/>
              <w:jc w:val="left"/>
              <w:rPr>
                <w:rFonts w:ascii="宋体" w:hAnsi="宋体" w:eastAsia="宋体" w:cs="宋体"/>
                <w:color w:val="000000"/>
                <w:szCs w:val="21"/>
              </w:rPr>
            </w:pPr>
            <w:r>
              <w:rPr>
                <w:rFonts w:hint="eastAsia" w:ascii="宋体" w:hAnsi="宋体" w:eastAsia="宋体" w:cs="宋体"/>
                <w:color w:val="000000"/>
                <w:szCs w:val="21"/>
              </w:rPr>
              <w:t>股东1（姓名或单位名称）：</w:t>
            </w:r>
          </w:p>
          <w:p w14:paraId="239CCDE5">
            <w:pPr>
              <w:spacing w:line="480" w:lineRule="exact"/>
              <w:jc w:val="left"/>
              <w:rPr>
                <w:rFonts w:ascii="宋体" w:hAnsi="宋体" w:eastAsia="宋体" w:cs="宋体"/>
                <w:color w:val="000000"/>
                <w:szCs w:val="21"/>
              </w:rPr>
            </w:pPr>
            <w:r>
              <w:rPr>
                <w:rFonts w:hint="eastAsia" w:ascii="宋体" w:hAnsi="宋体" w:eastAsia="宋体" w:cs="宋体"/>
                <w:color w:val="000000"/>
                <w:szCs w:val="21"/>
              </w:rPr>
              <w:t>股东1持股比例：</w:t>
            </w:r>
          </w:p>
          <w:p w14:paraId="5CDE7683">
            <w:pPr>
              <w:spacing w:line="480" w:lineRule="exact"/>
              <w:jc w:val="left"/>
              <w:rPr>
                <w:rFonts w:ascii="宋体" w:hAnsi="宋体" w:eastAsia="宋体" w:cs="宋体"/>
                <w:color w:val="000000"/>
                <w:szCs w:val="21"/>
              </w:rPr>
            </w:pPr>
          </w:p>
          <w:p w14:paraId="3ABD1494">
            <w:pPr>
              <w:spacing w:line="480" w:lineRule="exact"/>
              <w:jc w:val="left"/>
              <w:rPr>
                <w:rFonts w:ascii="宋体" w:hAnsi="宋体" w:eastAsia="宋体" w:cs="宋体"/>
                <w:color w:val="000000"/>
                <w:szCs w:val="21"/>
              </w:rPr>
            </w:pPr>
            <w:r>
              <w:rPr>
                <w:rFonts w:hint="eastAsia" w:ascii="宋体" w:hAnsi="宋体" w:eastAsia="宋体" w:cs="宋体"/>
                <w:color w:val="000000"/>
                <w:szCs w:val="21"/>
              </w:rPr>
              <w:t>股东2（姓名或单位名称）：</w:t>
            </w:r>
          </w:p>
          <w:p w14:paraId="70B51B43">
            <w:pPr>
              <w:spacing w:line="480" w:lineRule="exact"/>
              <w:jc w:val="left"/>
              <w:rPr>
                <w:rFonts w:ascii="宋体" w:hAnsi="宋体" w:eastAsia="宋体" w:cs="宋体"/>
                <w:color w:val="000000"/>
                <w:szCs w:val="21"/>
              </w:rPr>
            </w:pPr>
            <w:r>
              <w:rPr>
                <w:rFonts w:hint="eastAsia" w:ascii="宋体" w:hAnsi="宋体" w:eastAsia="宋体" w:cs="宋体"/>
                <w:color w:val="000000"/>
                <w:szCs w:val="21"/>
              </w:rPr>
              <w:t>股东2持股比例：</w:t>
            </w:r>
          </w:p>
          <w:p w14:paraId="54162411">
            <w:pPr>
              <w:spacing w:line="480" w:lineRule="exact"/>
              <w:jc w:val="left"/>
              <w:rPr>
                <w:rFonts w:ascii="宋体" w:hAnsi="宋体" w:eastAsia="宋体" w:cs="宋体"/>
                <w:color w:val="000000"/>
                <w:szCs w:val="21"/>
              </w:rPr>
            </w:pPr>
          </w:p>
          <w:p w14:paraId="5D0FC8FC">
            <w:pPr>
              <w:spacing w:line="480" w:lineRule="exact"/>
              <w:jc w:val="left"/>
              <w:rPr>
                <w:rFonts w:ascii="宋体" w:hAnsi="宋体" w:eastAsia="宋体" w:cs="宋体"/>
                <w:color w:val="000000"/>
                <w:szCs w:val="21"/>
              </w:rPr>
            </w:pPr>
            <w:r>
              <w:rPr>
                <w:rFonts w:hint="eastAsia" w:ascii="宋体" w:hAnsi="宋体" w:eastAsia="宋体" w:cs="宋体"/>
                <w:color w:val="000000"/>
                <w:szCs w:val="21"/>
              </w:rPr>
              <w:t>（不够的可自行增加）</w:t>
            </w:r>
          </w:p>
        </w:tc>
      </w:tr>
      <w:tr w14:paraId="0481A8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964" w:hRule="atLeast"/>
          <w:jc w:val="center"/>
        </w:trPr>
        <w:tc>
          <w:tcPr>
            <w:tcW w:w="2494" w:type="dxa"/>
            <w:tcBorders>
              <w:top w:val="single" w:color="auto" w:sz="6" w:space="0"/>
              <w:left w:val="single" w:color="auto" w:sz="6" w:space="0"/>
              <w:bottom w:val="single" w:color="auto" w:sz="6" w:space="0"/>
              <w:right w:val="single" w:color="auto" w:sz="6" w:space="0"/>
            </w:tcBorders>
            <w:vAlign w:val="center"/>
          </w:tcPr>
          <w:p w14:paraId="5F768D7F">
            <w:pPr>
              <w:spacing w:line="520" w:lineRule="exact"/>
              <w:jc w:val="left"/>
              <w:rPr>
                <w:rFonts w:ascii="宋体" w:hAnsi="宋体" w:eastAsia="宋体" w:cs="宋体"/>
                <w:color w:val="000000"/>
                <w:szCs w:val="21"/>
              </w:rPr>
            </w:pPr>
            <w:r>
              <w:rPr>
                <w:rFonts w:hint="eastAsia" w:ascii="宋体" w:hAnsi="宋体" w:eastAsia="宋体" w:cs="宋体"/>
                <w:color w:val="000000"/>
                <w:szCs w:val="21"/>
              </w:rPr>
              <w:t>公司是否有直接控股、管理关系的关联企业（在</w:t>
            </w:r>
            <w:r>
              <w:rPr>
                <w:rFonts w:hint="eastAsia" w:ascii="宋体" w:hAnsi="宋体" w:eastAsia="宋体" w:cs="宋体"/>
                <w:color w:val="000000"/>
                <w:szCs w:val="21"/>
              </w:rPr>
              <w:sym w:font="Wingdings 2" w:char="F0A3"/>
            </w:r>
            <w:r>
              <w:rPr>
                <w:rFonts w:hint="eastAsia" w:ascii="宋体" w:hAnsi="宋体" w:eastAsia="宋体" w:cs="宋体"/>
                <w:color w:val="000000"/>
                <w:szCs w:val="21"/>
              </w:rPr>
              <w:t xml:space="preserve"> 中进行勾选）</w:t>
            </w:r>
          </w:p>
        </w:tc>
        <w:tc>
          <w:tcPr>
            <w:tcW w:w="6251" w:type="dxa"/>
            <w:gridSpan w:val="3"/>
            <w:tcBorders>
              <w:top w:val="single" w:color="auto" w:sz="6" w:space="0"/>
              <w:left w:val="single" w:color="auto" w:sz="6" w:space="0"/>
              <w:bottom w:val="single" w:color="auto" w:sz="6" w:space="0"/>
              <w:right w:val="single" w:color="auto" w:sz="6" w:space="0"/>
            </w:tcBorders>
            <w:vAlign w:val="center"/>
          </w:tcPr>
          <w:p w14:paraId="1AA982A4">
            <w:pPr>
              <w:spacing w:line="500" w:lineRule="exact"/>
              <w:jc w:val="left"/>
              <w:rPr>
                <w:rFonts w:ascii="宋体" w:hAnsi="宋体" w:eastAsia="宋体" w:cs="宋体"/>
                <w:color w:val="000000"/>
                <w:szCs w:val="21"/>
              </w:rPr>
            </w:pPr>
            <w:r>
              <w:rPr>
                <w:rFonts w:hint="eastAsia" w:ascii="宋体" w:hAnsi="宋体" w:eastAsia="宋体" w:cs="宋体"/>
                <w:color w:val="000000"/>
                <w:szCs w:val="21"/>
              </w:rPr>
              <w:sym w:font="Wingdings 2" w:char="F0A3"/>
            </w:r>
            <w:r>
              <w:rPr>
                <w:rFonts w:hint="eastAsia" w:ascii="宋体" w:hAnsi="宋体" w:eastAsia="宋体" w:cs="宋体"/>
                <w:color w:val="000000"/>
                <w:szCs w:val="21"/>
              </w:rPr>
              <w:t xml:space="preserve"> 无直接控股、管理关系的关联企业</w:t>
            </w:r>
          </w:p>
          <w:p w14:paraId="2D36B229">
            <w:pPr>
              <w:spacing w:line="500" w:lineRule="exact"/>
              <w:jc w:val="left"/>
              <w:rPr>
                <w:rFonts w:ascii="宋体" w:hAnsi="宋体" w:eastAsia="宋体" w:cs="宋体"/>
                <w:color w:val="000000"/>
                <w:szCs w:val="21"/>
              </w:rPr>
            </w:pPr>
            <w:r>
              <w:rPr>
                <w:rFonts w:hint="eastAsia" w:ascii="宋体" w:hAnsi="宋体" w:eastAsia="宋体" w:cs="宋体"/>
                <w:color w:val="000000"/>
                <w:szCs w:val="21"/>
              </w:rPr>
              <w:sym w:font="Wingdings 2" w:char="F0A3"/>
            </w:r>
            <w:r>
              <w:rPr>
                <w:rFonts w:hint="eastAsia" w:ascii="宋体" w:hAnsi="宋体" w:eastAsia="宋体" w:cs="宋体"/>
                <w:color w:val="000000"/>
                <w:szCs w:val="21"/>
              </w:rPr>
              <w:t xml:space="preserve"> 有直接控股、管理关系的关联企业，关联信息如下：</w:t>
            </w:r>
          </w:p>
          <w:p w14:paraId="58B04361">
            <w:pPr>
              <w:spacing w:line="500" w:lineRule="exact"/>
              <w:jc w:val="left"/>
              <w:rPr>
                <w:rFonts w:ascii="宋体" w:hAnsi="宋体" w:eastAsia="宋体" w:cs="宋体"/>
                <w:color w:val="000000"/>
                <w:szCs w:val="21"/>
              </w:rPr>
            </w:pPr>
            <w:r>
              <w:rPr>
                <w:rFonts w:hint="eastAsia" w:ascii="宋体" w:hAnsi="宋体" w:eastAsia="宋体" w:cs="宋体"/>
                <w:color w:val="000000"/>
                <w:szCs w:val="21"/>
              </w:rPr>
              <w:t>企业1名称：</w:t>
            </w:r>
          </w:p>
          <w:p w14:paraId="251A9414">
            <w:pPr>
              <w:spacing w:line="500" w:lineRule="exact"/>
              <w:jc w:val="left"/>
              <w:rPr>
                <w:rFonts w:ascii="宋体" w:hAnsi="宋体" w:eastAsia="宋体" w:cs="宋体"/>
                <w:color w:val="000000"/>
                <w:szCs w:val="21"/>
              </w:rPr>
            </w:pPr>
            <w:r>
              <w:rPr>
                <w:rFonts w:hint="eastAsia" w:ascii="宋体" w:hAnsi="宋体" w:eastAsia="宋体" w:cs="宋体"/>
                <w:color w:val="000000"/>
                <w:szCs w:val="21"/>
              </w:rPr>
              <w:t>（直接控股</w:t>
            </w:r>
            <w:r>
              <w:rPr>
                <w:rFonts w:hint="eastAsia" w:ascii="宋体" w:hAnsi="宋体" w:eastAsia="宋体" w:cs="宋体"/>
                <w:color w:val="000000"/>
                <w:szCs w:val="21"/>
              </w:rPr>
              <w:sym w:font="Wingdings 2" w:char="F0A3"/>
            </w:r>
            <w:r>
              <w:rPr>
                <w:rFonts w:hint="eastAsia" w:ascii="宋体" w:hAnsi="宋体" w:eastAsia="宋体" w:cs="宋体"/>
                <w:color w:val="000000"/>
                <w:szCs w:val="21"/>
              </w:rPr>
              <w:t xml:space="preserve"> （持股比例：    % ；管理关系</w:t>
            </w:r>
            <w:r>
              <w:rPr>
                <w:rFonts w:hint="eastAsia" w:ascii="宋体" w:hAnsi="宋体" w:eastAsia="宋体" w:cs="宋体"/>
                <w:color w:val="000000"/>
                <w:szCs w:val="21"/>
              </w:rPr>
              <w:sym w:font="Wingdings 2" w:char="F0A3"/>
            </w:r>
            <w:r>
              <w:rPr>
                <w:rFonts w:hint="eastAsia" w:ascii="宋体" w:hAnsi="宋体" w:eastAsia="宋体" w:cs="宋体"/>
                <w:color w:val="000000"/>
                <w:szCs w:val="21"/>
              </w:rPr>
              <w:t xml:space="preserve"> ）</w:t>
            </w:r>
          </w:p>
          <w:p w14:paraId="66408930">
            <w:pPr>
              <w:spacing w:line="500" w:lineRule="exact"/>
              <w:jc w:val="left"/>
              <w:rPr>
                <w:rFonts w:ascii="宋体" w:hAnsi="宋体" w:eastAsia="宋体" w:cs="宋体"/>
                <w:color w:val="000000"/>
                <w:szCs w:val="21"/>
              </w:rPr>
            </w:pPr>
            <w:r>
              <w:rPr>
                <w:rFonts w:hint="eastAsia" w:ascii="宋体" w:hAnsi="宋体" w:eastAsia="宋体" w:cs="宋体"/>
                <w:color w:val="000000"/>
                <w:szCs w:val="21"/>
              </w:rPr>
              <w:t>企业2名称：</w:t>
            </w:r>
          </w:p>
          <w:p w14:paraId="2D039B6D">
            <w:pPr>
              <w:spacing w:line="500" w:lineRule="exact"/>
              <w:jc w:val="left"/>
              <w:rPr>
                <w:rFonts w:ascii="宋体" w:hAnsi="宋体" w:eastAsia="宋体" w:cs="宋体"/>
                <w:color w:val="000000"/>
                <w:szCs w:val="21"/>
              </w:rPr>
            </w:pPr>
            <w:r>
              <w:rPr>
                <w:rFonts w:hint="eastAsia" w:ascii="宋体" w:hAnsi="宋体" w:eastAsia="宋体" w:cs="宋体"/>
                <w:color w:val="000000"/>
                <w:szCs w:val="21"/>
              </w:rPr>
              <w:t>（直接控股</w:t>
            </w:r>
            <w:r>
              <w:rPr>
                <w:rFonts w:hint="eastAsia" w:ascii="宋体" w:hAnsi="宋体" w:eastAsia="宋体" w:cs="宋体"/>
                <w:color w:val="000000"/>
                <w:szCs w:val="21"/>
              </w:rPr>
              <w:sym w:font="Wingdings 2" w:char="F0A3"/>
            </w:r>
            <w:r>
              <w:rPr>
                <w:rFonts w:hint="eastAsia" w:ascii="宋体" w:hAnsi="宋体" w:eastAsia="宋体" w:cs="宋体"/>
                <w:color w:val="000000"/>
                <w:szCs w:val="21"/>
              </w:rPr>
              <w:t xml:space="preserve"> （持股比例：    % ；管理关系</w:t>
            </w:r>
            <w:r>
              <w:rPr>
                <w:rFonts w:hint="eastAsia" w:ascii="宋体" w:hAnsi="宋体" w:eastAsia="宋体" w:cs="宋体"/>
                <w:color w:val="000000"/>
                <w:szCs w:val="21"/>
              </w:rPr>
              <w:sym w:font="Wingdings 2" w:char="F0A3"/>
            </w:r>
            <w:r>
              <w:rPr>
                <w:rFonts w:hint="eastAsia" w:ascii="宋体" w:hAnsi="宋体" w:eastAsia="宋体" w:cs="宋体"/>
                <w:color w:val="000000"/>
                <w:szCs w:val="21"/>
              </w:rPr>
              <w:t xml:space="preserve"> ）</w:t>
            </w:r>
          </w:p>
          <w:p w14:paraId="23C0C499">
            <w:pPr>
              <w:spacing w:line="500" w:lineRule="exact"/>
              <w:jc w:val="left"/>
              <w:rPr>
                <w:rFonts w:ascii="宋体" w:hAnsi="宋体" w:eastAsia="宋体" w:cs="宋体"/>
                <w:color w:val="000000"/>
                <w:szCs w:val="21"/>
              </w:rPr>
            </w:pPr>
            <w:r>
              <w:rPr>
                <w:rFonts w:hint="eastAsia" w:ascii="宋体" w:hAnsi="宋体" w:eastAsia="宋体" w:cs="宋体"/>
                <w:color w:val="000000"/>
                <w:szCs w:val="21"/>
              </w:rPr>
              <w:t>（不够的可自行增加）</w:t>
            </w:r>
          </w:p>
        </w:tc>
      </w:tr>
      <w:tr w14:paraId="65C54E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2502" w:hRule="atLeast"/>
          <w:jc w:val="center"/>
        </w:trPr>
        <w:tc>
          <w:tcPr>
            <w:tcW w:w="8745" w:type="dxa"/>
            <w:gridSpan w:val="4"/>
            <w:tcBorders>
              <w:top w:val="single" w:color="auto" w:sz="6" w:space="0"/>
              <w:left w:val="single" w:color="auto" w:sz="6" w:space="0"/>
              <w:bottom w:val="single" w:color="auto" w:sz="6" w:space="0"/>
              <w:right w:val="single" w:color="auto" w:sz="6" w:space="0"/>
            </w:tcBorders>
            <w:vAlign w:val="center"/>
          </w:tcPr>
          <w:p w14:paraId="47C034EE">
            <w:pPr>
              <w:spacing w:line="500" w:lineRule="exact"/>
              <w:ind w:firstLine="561"/>
              <w:jc w:val="left"/>
              <w:rPr>
                <w:rFonts w:ascii="宋体" w:hAnsi="宋体" w:eastAsia="宋体" w:cs="宋体"/>
                <w:color w:val="000000"/>
                <w:szCs w:val="21"/>
              </w:rPr>
            </w:pPr>
            <w:r>
              <w:rPr>
                <w:rFonts w:hint="eastAsia" w:ascii="宋体" w:hAnsi="宋体" w:eastAsia="宋体" w:cs="宋体"/>
                <w:color w:val="000000"/>
                <w:szCs w:val="21"/>
              </w:rPr>
              <w:t>上述信息内容与本单位提供给注册登记部门、行业管理部门、司法部门、行业组织以及在政府采购活动中提交的所有资料均合法、真实、有效，无任何伪造、修改、虚假成份，对所提供信息的真实性、完整性、准确性负责。</w:t>
            </w:r>
          </w:p>
          <w:p w14:paraId="799F03DC">
            <w:pPr>
              <w:spacing w:line="500" w:lineRule="exact"/>
              <w:ind w:firstLine="561"/>
              <w:jc w:val="left"/>
              <w:rPr>
                <w:rFonts w:ascii="宋体" w:hAnsi="宋体" w:eastAsia="宋体" w:cs="宋体"/>
                <w:color w:val="000000"/>
                <w:szCs w:val="21"/>
              </w:rPr>
            </w:pPr>
            <w:r>
              <w:rPr>
                <w:rFonts w:hint="eastAsia" w:ascii="宋体" w:hAnsi="宋体" w:eastAsia="宋体" w:cs="宋体"/>
                <w:color w:val="000000"/>
                <w:szCs w:val="21"/>
              </w:rPr>
              <w:t>供应商（盖章）：</w:t>
            </w:r>
          </w:p>
          <w:p w14:paraId="3DDA0E94">
            <w:pPr>
              <w:spacing w:line="500" w:lineRule="exact"/>
              <w:ind w:firstLine="561"/>
              <w:jc w:val="left"/>
              <w:rPr>
                <w:rFonts w:ascii="宋体" w:hAnsi="宋体" w:eastAsia="宋体" w:cs="宋体"/>
                <w:color w:val="000000"/>
                <w:szCs w:val="21"/>
              </w:rPr>
            </w:pPr>
            <w:r>
              <w:rPr>
                <w:rFonts w:hint="eastAsia" w:ascii="宋体" w:hAnsi="宋体" w:eastAsia="宋体" w:cs="宋体"/>
                <w:color w:val="000000"/>
                <w:szCs w:val="21"/>
              </w:rPr>
              <w:t>法定代表人（签字</w:t>
            </w:r>
            <w:r>
              <w:rPr>
                <w:rFonts w:hint="eastAsia" w:ascii="宋体" w:hAnsi="宋体" w:eastAsia="宋体" w:cs="宋体"/>
                <w:color w:val="000000"/>
                <w:szCs w:val="21"/>
                <w:lang w:val="en-US" w:eastAsia="zh-CN"/>
              </w:rPr>
              <w:t>或</w:t>
            </w:r>
            <w:r>
              <w:rPr>
                <w:rFonts w:hint="eastAsia" w:ascii="宋体" w:hAnsi="宋体" w:eastAsia="宋体" w:cs="宋体"/>
                <w:color w:val="000000"/>
                <w:szCs w:val="21"/>
              </w:rPr>
              <w:t>盖章）：</w:t>
            </w:r>
          </w:p>
          <w:p w14:paraId="70E33100">
            <w:pPr>
              <w:spacing w:line="520" w:lineRule="exact"/>
              <w:ind w:firstLine="560"/>
              <w:jc w:val="left"/>
              <w:rPr>
                <w:rFonts w:ascii="宋体" w:hAnsi="宋体" w:eastAsia="宋体" w:cs="宋体"/>
                <w:color w:val="000000"/>
                <w:szCs w:val="21"/>
              </w:rPr>
            </w:pPr>
            <w:r>
              <w:rPr>
                <w:rFonts w:hint="eastAsia" w:ascii="宋体" w:hAnsi="宋体" w:eastAsia="宋体" w:cs="宋体"/>
                <w:color w:val="000000"/>
                <w:szCs w:val="21"/>
              </w:rPr>
              <w:t xml:space="preserve">                                              日期：   年  月  日</w:t>
            </w:r>
          </w:p>
        </w:tc>
      </w:tr>
    </w:tbl>
    <w:p w14:paraId="515ABD65">
      <w:pPr>
        <w:spacing w:line="400" w:lineRule="exact"/>
        <w:jc w:val="center"/>
        <w:outlineLvl w:val="1"/>
        <w:rPr>
          <w:rFonts w:ascii="宋体" w:hAnsi="宋体" w:eastAsia="宋体" w:cs="宋体"/>
          <w:b/>
          <w:sz w:val="32"/>
          <w:szCs w:val="32"/>
        </w:rPr>
      </w:pPr>
    </w:p>
    <w:p w14:paraId="67229819">
      <w:pPr>
        <w:spacing w:line="400" w:lineRule="exact"/>
        <w:jc w:val="center"/>
        <w:outlineLvl w:val="1"/>
        <w:rPr>
          <w:rFonts w:ascii="宋体" w:hAnsi="宋体" w:eastAsia="宋体" w:cs="宋体"/>
          <w:b/>
          <w:sz w:val="32"/>
          <w:szCs w:val="32"/>
        </w:rPr>
      </w:pPr>
      <w:r>
        <w:rPr>
          <w:rFonts w:hint="eastAsia" w:ascii="宋体" w:hAnsi="宋体" w:eastAsia="宋体" w:cs="宋体"/>
          <w:b/>
          <w:sz w:val="32"/>
          <w:szCs w:val="32"/>
        </w:rPr>
        <w:t>十五、其他格式材料</w:t>
      </w:r>
      <w:bookmarkEnd w:id="390"/>
    </w:p>
    <w:p w14:paraId="768AE50A">
      <w:pPr>
        <w:spacing w:line="400" w:lineRule="exact"/>
        <w:jc w:val="center"/>
        <w:outlineLvl w:val="1"/>
        <w:rPr>
          <w:rFonts w:ascii="宋体" w:hAnsi="宋体" w:eastAsia="宋体" w:cs="宋体"/>
          <w:b/>
          <w:sz w:val="32"/>
          <w:szCs w:val="32"/>
        </w:rPr>
      </w:pPr>
    </w:p>
    <w:p w14:paraId="09CDEF7F">
      <w:pPr>
        <w:spacing w:line="400" w:lineRule="exact"/>
        <w:jc w:val="center"/>
        <w:outlineLvl w:val="1"/>
        <w:rPr>
          <w:rFonts w:ascii="宋体" w:hAnsi="宋体" w:eastAsia="宋体" w:cs="宋体"/>
          <w:b/>
          <w:sz w:val="32"/>
          <w:szCs w:val="32"/>
        </w:rPr>
      </w:pPr>
      <w:r>
        <w:rPr>
          <w:rFonts w:hint="eastAsia" w:ascii="宋体" w:hAnsi="宋体" w:eastAsia="宋体" w:cs="宋体"/>
          <w:b/>
          <w:sz w:val="32"/>
          <w:szCs w:val="32"/>
        </w:rPr>
        <w:t>1、参加本项目人员一览表</w:t>
      </w:r>
    </w:p>
    <w:p w14:paraId="2662E13B">
      <w:pPr>
        <w:snapToGrid w:val="0"/>
        <w:spacing w:line="360" w:lineRule="auto"/>
        <w:rPr>
          <w:rFonts w:ascii="宋体" w:hAnsi="宋体" w:eastAsia="宋体" w:cs="Times New Roman"/>
          <w:sz w:val="22"/>
        </w:rPr>
      </w:pPr>
    </w:p>
    <w:p w14:paraId="57256691">
      <w:pPr>
        <w:snapToGrid w:val="0"/>
        <w:spacing w:line="360" w:lineRule="auto"/>
        <w:rPr>
          <w:rFonts w:ascii="宋体" w:hAnsi="宋体" w:eastAsia="宋体" w:cs="宋体"/>
          <w:szCs w:val="21"/>
        </w:rPr>
      </w:pPr>
      <w:r>
        <w:rPr>
          <w:rFonts w:hint="eastAsia" w:ascii="宋体" w:hAnsi="宋体" w:eastAsia="宋体" w:cs="宋体"/>
          <w:szCs w:val="21"/>
        </w:rPr>
        <w:t>项目编号：</w:t>
      </w:r>
      <w:r>
        <w:rPr>
          <w:rFonts w:hint="eastAsia" w:ascii="宋体" w:hAnsi="宋体" w:eastAsia="宋体" w:cs="宋体"/>
          <w:szCs w:val="21"/>
          <w:u w:val="single"/>
        </w:rPr>
        <w:t xml:space="preserve">                      </w:t>
      </w:r>
      <w:r>
        <w:rPr>
          <w:rFonts w:hint="eastAsia" w:ascii="宋体" w:hAnsi="宋体" w:eastAsia="宋体" w:cs="宋体"/>
          <w:szCs w:val="21"/>
        </w:rPr>
        <w:t>项目名称：_______________________</w:t>
      </w:r>
    </w:p>
    <w:tbl>
      <w:tblPr>
        <w:tblStyle w:val="10"/>
        <w:tblW w:w="9450" w:type="dxa"/>
        <w:tblInd w:w="-357"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45"/>
        <w:gridCol w:w="945"/>
        <w:gridCol w:w="945"/>
        <w:gridCol w:w="945"/>
        <w:gridCol w:w="945"/>
        <w:gridCol w:w="945"/>
        <w:gridCol w:w="945"/>
        <w:gridCol w:w="945"/>
        <w:gridCol w:w="945"/>
        <w:gridCol w:w="945"/>
      </w:tblGrid>
      <w:tr w14:paraId="7E89151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vAlign w:val="center"/>
          </w:tcPr>
          <w:p w14:paraId="336B1D61">
            <w:pPr>
              <w:tabs>
                <w:tab w:val="left" w:pos="9765"/>
              </w:tabs>
              <w:snapToGrid w:val="0"/>
              <w:spacing w:line="360" w:lineRule="auto"/>
              <w:jc w:val="center"/>
              <w:rPr>
                <w:rFonts w:ascii="宋体" w:hAnsi="宋体" w:eastAsia="宋体" w:cs="宋体"/>
                <w:szCs w:val="21"/>
              </w:rPr>
            </w:pPr>
            <w:r>
              <w:rPr>
                <w:rFonts w:hint="eastAsia" w:ascii="宋体" w:hAnsi="宋体" w:eastAsia="宋体" w:cs="宋体"/>
                <w:szCs w:val="21"/>
              </w:rPr>
              <w:t>序号</w:t>
            </w:r>
          </w:p>
        </w:tc>
        <w:tc>
          <w:tcPr>
            <w:tcW w:w="945" w:type="dxa"/>
            <w:tcBorders>
              <w:top w:val="single" w:color="auto" w:sz="4" w:space="0"/>
              <w:left w:val="single" w:color="auto" w:sz="4" w:space="0"/>
              <w:bottom w:val="single" w:color="auto" w:sz="4" w:space="0"/>
              <w:right w:val="single" w:color="auto" w:sz="4" w:space="0"/>
            </w:tcBorders>
            <w:vAlign w:val="center"/>
          </w:tcPr>
          <w:p w14:paraId="10730DC6">
            <w:pPr>
              <w:tabs>
                <w:tab w:val="left" w:pos="9765"/>
              </w:tabs>
              <w:snapToGrid w:val="0"/>
              <w:spacing w:line="360" w:lineRule="auto"/>
              <w:jc w:val="center"/>
              <w:rPr>
                <w:rFonts w:ascii="宋体" w:hAnsi="宋体" w:eastAsia="宋体" w:cs="宋体"/>
                <w:szCs w:val="21"/>
              </w:rPr>
            </w:pPr>
            <w:r>
              <w:rPr>
                <w:rFonts w:hint="eastAsia" w:ascii="宋体" w:hAnsi="宋体" w:eastAsia="宋体" w:cs="宋体"/>
                <w:szCs w:val="21"/>
              </w:rPr>
              <w:t>姓名</w:t>
            </w:r>
          </w:p>
        </w:tc>
        <w:tc>
          <w:tcPr>
            <w:tcW w:w="945" w:type="dxa"/>
            <w:tcBorders>
              <w:top w:val="single" w:color="auto" w:sz="4" w:space="0"/>
              <w:left w:val="single" w:color="auto" w:sz="4" w:space="0"/>
              <w:bottom w:val="single" w:color="auto" w:sz="4" w:space="0"/>
              <w:right w:val="single" w:color="auto" w:sz="4" w:space="0"/>
            </w:tcBorders>
            <w:vAlign w:val="center"/>
          </w:tcPr>
          <w:p w14:paraId="2C263A19">
            <w:pPr>
              <w:tabs>
                <w:tab w:val="left" w:pos="9765"/>
              </w:tabs>
              <w:snapToGrid w:val="0"/>
              <w:spacing w:line="360" w:lineRule="auto"/>
              <w:jc w:val="center"/>
              <w:rPr>
                <w:rFonts w:ascii="宋体" w:hAnsi="宋体" w:eastAsia="宋体" w:cs="宋体"/>
                <w:szCs w:val="21"/>
              </w:rPr>
            </w:pPr>
            <w:r>
              <w:rPr>
                <w:rFonts w:hint="eastAsia" w:ascii="宋体" w:hAnsi="宋体" w:eastAsia="宋体" w:cs="宋体"/>
                <w:szCs w:val="21"/>
              </w:rPr>
              <w:t>性别</w:t>
            </w:r>
          </w:p>
        </w:tc>
        <w:tc>
          <w:tcPr>
            <w:tcW w:w="945" w:type="dxa"/>
            <w:tcBorders>
              <w:top w:val="single" w:color="auto" w:sz="4" w:space="0"/>
              <w:left w:val="single" w:color="auto" w:sz="4" w:space="0"/>
              <w:bottom w:val="single" w:color="auto" w:sz="4" w:space="0"/>
              <w:right w:val="single" w:color="auto" w:sz="4" w:space="0"/>
            </w:tcBorders>
            <w:vAlign w:val="center"/>
          </w:tcPr>
          <w:p w14:paraId="61EB13E9">
            <w:pPr>
              <w:tabs>
                <w:tab w:val="left" w:pos="9765"/>
              </w:tabs>
              <w:snapToGrid w:val="0"/>
              <w:spacing w:line="360" w:lineRule="auto"/>
              <w:jc w:val="center"/>
              <w:rPr>
                <w:rFonts w:ascii="宋体" w:hAnsi="宋体" w:eastAsia="宋体" w:cs="宋体"/>
                <w:szCs w:val="21"/>
              </w:rPr>
            </w:pPr>
            <w:r>
              <w:rPr>
                <w:rFonts w:hint="eastAsia" w:ascii="宋体" w:hAnsi="宋体" w:eastAsia="宋体" w:cs="宋体"/>
                <w:szCs w:val="21"/>
              </w:rPr>
              <w:t>年龄</w:t>
            </w:r>
          </w:p>
        </w:tc>
        <w:tc>
          <w:tcPr>
            <w:tcW w:w="945" w:type="dxa"/>
            <w:tcBorders>
              <w:top w:val="single" w:color="auto" w:sz="4" w:space="0"/>
              <w:left w:val="single" w:color="auto" w:sz="4" w:space="0"/>
              <w:bottom w:val="single" w:color="auto" w:sz="4" w:space="0"/>
              <w:right w:val="single" w:color="auto" w:sz="4" w:space="0"/>
            </w:tcBorders>
            <w:vAlign w:val="center"/>
          </w:tcPr>
          <w:p w14:paraId="52385490">
            <w:pPr>
              <w:tabs>
                <w:tab w:val="left" w:pos="9765"/>
              </w:tabs>
              <w:snapToGrid w:val="0"/>
              <w:spacing w:line="360" w:lineRule="auto"/>
              <w:jc w:val="center"/>
              <w:rPr>
                <w:rFonts w:ascii="宋体" w:hAnsi="宋体" w:eastAsia="宋体" w:cs="宋体"/>
                <w:szCs w:val="21"/>
              </w:rPr>
            </w:pPr>
            <w:r>
              <w:rPr>
                <w:rFonts w:hint="eastAsia" w:ascii="宋体" w:hAnsi="宋体" w:eastAsia="宋体" w:cs="宋体"/>
                <w:szCs w:val="21"/>
              </w:rPr>
              <w:t>毕业学校和学历</w:t>
            </w:r>
          </w:p>
        </w:tc>
        <w:tc>
          <w:tcPr>
            <w:tcW w:w="945" w:type="dxa"/>
            <w:tcBorders>
              <w:top w:val="single" w:color="auto" w:sz="4" w:space="0"/>
              <w:left w:val="single" w:color="auto" w:sz="4" w:space="0"/>
              <w:bottom w:val="single" w:color="auto" w:sz="4" w:space="0"/>
              <w:right w:val="single" w:color="auto" w:sz="4" w:space="0"/>
            </w:tcBorders>
            <w:vAlign w:val="center"/>
          </w:tcPr>
          <w:p w14:paraId="23800017">
            <w:pPr>
              <w:tabs>
                <w:tab w:val="left" w:pos="9765"/>
              </w:tabs>
              <w:snapToGrid w:val="0"/>
              <w:spacing w:line="360" w:lineRule="auto"/>
              <w:jc w:val="center"/>
              <w:rPr>
                <w:rFonts w:ascii="宋体" w:hAnsi="宋体" w:eastAsia="宋体" w:cs="宋体"/>
                <w:szCs w:val="21"/>
              </w:rPr>
            </w:pPr>
            <w:r>
              <w:rPr>
                <w:rFonts w:hint="eastAsia" w:ascii="宋体" w:hAnsi="宋体" w:eastAsia="宋体" w:cs="宋体"/>
                <w:szCs w:val="21"/>
              </w:rPr>
              <w:t>专业</w:t>
            </w:r>
          </w:p>
        </w:tc>
        <w:tc>
          <w:tcPr>
            <w:tcW w:w="945" w:type="dxa"/>
            <w:tcBorders>
              <w:top w:val="single" w:color="auto" w:sz="4" w:space="0"/>
              <w:left w:val="single" w:color="auto" w:sz="4" w:space="0"/>
              <w:bottom w:val="single" w:color="auto" w:sz="4" w:space="0"/>
              <w:right w:val="single" w:color="auto" w:sz="4" w:space="0"/>
            </w:tcBorders>
            <w:vAlign w:val="center"/>
          </w:tcPr>
          <w:p w14:paraId="4FAE40BB">
            <w:pPr>
              <w:tabs>
                <w:tab w:val="left" w:pos="9765"/>
              </w:tabs>
              <w:snapToGrid w:val="0"/>
              <w:spacing w:line="360" w:lineRule="auto"/>
              <w:jc w:val="center"/>
              <w:rPr>
                <w:rFonts w:ascii="宋体" w:hAnsi="宋体" w:eastAsia="宋体" w:cs="宋体"/>
                <w:szCs w:val="21"/>
              </w:rPr>
            </w:pPr>
            <w:r>
              <w:rPr>
                <w:rFonts w:hint="eastAsia" w:ascii="宋体" w:hAnsi="宋体" w:eastAsia="宋体" w:cs="宋体"/>
                <w:szCs w:val="21"/>
              </w:rPr>
              <w:t>职称</w:t>
            </w:r>
          </w:p>
        </w:tc>
        <w:tc>
          <w:tcPr>
            <w:tcW w:w="945" w:type="dxa"/>
            <w:tcBorders>
              <w:top w:val="single" w:color="auto" w:sz="4" w:space="0"/>
              <w:left w:val="single" w:color="auto" w:sz="4" w:space="0"/>
              <w:bottom w:val="single" w:color="auto" w:sz="4" w:space="0"/>
              <w:right w:val="single" w:color="auto" w:sz="4" w:space="0"/>
            </w:tcBorders>
            <w:vAlign w:val="center"/>
          </w:tcPr>
          <w:p w14:paraId="43DABAA5">
            <w:pPr>
              <w:tabs>
                <w:tab w:val="left" w:pos="9765"/>
              </w:tabs>
              <w:snapToGrid w:val="0"/>
              <w:spacing w:line="360" w:lineRule="auto"/>
              <w:jc w:val="center"/>
              <w:rPr>
                <w:rFonts w:ascii="宋体" w:hAnsi="宋体" w:eastAsia="宋体" w:cs="宋体"/>
                <w:szCs w:val="21"/>
              </w:rPr>
            </w:pPr>
            <w:r>
              <w:rPr>
                <w:rFonts w:hint="eastAsia" w:ascii="宋体" w:hAnsi="宋体" w:eastAsia="宋体" w:cs="宋体"/>
                <w:szCs w:val="21"/>
              </w:rPr>
              <w:t>专业培训及证书</w:t>
            </w:r>
          </w:p>
        </w:tc>
        <w:tc>
          <w:tcPr>
            <w:tcW w:w="945" w:type="dxa"/>
            <w:tcBorders>
              <w:top w:val="single" w:color="auto" w:sz="4" w:space="0"/>
              <w:left w:val="single" w:color="auto" w:sz="4" w:space="0"/>
              <w:bottom w:val="single" w:color="auto" w:sz="4" w:space="0"/>
              <w:right w:val="single" w:color="auto" w:sz="4" w:space="0"/>
            </w:tcBorders>
            <w:vAlign w:val="center"/>
          </w:tcPr>
          <w:p w14:paraId="525F8F11">
            <w:pPr>
              <w:tabs>
                <w:tab w:val="left" w:pos="9765"/>
              </w:tabs>
              <w:snapToGrid w:val="0"/>
              <w:spacing w:line="360" w:lineRule="auto"/>
              <w:jc w:val="center"/>
              <w:rPr>
                <w:rFonts w:ascii="宋体" w:hAnsi="宋体" w:eastAsia="宋体" w:cs="宋体"/>
                <w:szCs w:val="21"/>
              </w:rPr>
            </w:pPr>
            <w:r>
              <w:rPr>
                <w:rFonts w:hint="eastAsia" w:ascii="宋体" w:hAnsi="宋体" w:eastAsia="宋体" w:cs="宋体"/>
                <w:szCs w:val="21"/>
              </w:rPr>
              <w:t>责任</w:t>
            </w:r>
          </w:p>
          <w:p w14:paraId="01A9BB37">
            <w:pPr>
              <w:tabs>
                <w:tab w:val="left" w:pos="9765"/>
              </w:tabs>
              <w:snapToGrid w:val="0"/>
              <w:spacing w:line="360" w:lineRule="auto"/>
              <w:jc w:val="center"/>
              <w:rPr>
                <w:rFonts w:ascii="宋体" w:hAnsi="宋体" w:eastAsia="宋体" w:cs="宋体"/>
                <w:szCs w:val="21"/>
              </w:rPr>
            </w:pPr>
            <w:r>
              <w:rPr>
                <w:rFonts w:hint="eastAsia" w:ascii="宋体" w:hAnsi="宋体" w:eastAsia="宋体" w:cs="宋体"/>
                <w:szCs w:val="21"/>
              </w:rPr>
              <w:t>或分工</w:t>
            </w:r>
          </w:p>
        </w:tc>
        <w:tc>
          <w:tcPr>
            <w:tcW w:w="945" w:type="dxa"/>
            <w:tcBorders>
              <w:top w:val="single" w:color="auto" w:sz="4" w:space="0"/>
              <w:left w:val="single" w:color="auto" w:sz="4" w:space="0"/>
              <w:bottom w:val="single" w:color="auto" w:sz="4" w:space="0"/>
              <w:right w:val="single" w:color="auto" w:sz="4" w:space="0"/>
            </w:tcBorders>
            <w:vAlign w:val="center"/>
          </w:tcPr>
          <w:p w14:paraId="530D604E">
            <w:pPr>
              <w:tabs>
                <w:tab w:val="left" w:pos="9765"/>
              </w:tabs>
              <w:snapToGrid w:val="0"/>
              <w:spacing w:line="360" w:lineRule="auto"/>
              <w:jc w:val="center"/>
              <w:rPr>
                <w:rFonts w:ascii="宋体" w:hAnsi="宋体" w:eastAsia="宋体" w:cs="宋体"/>
                <w:szCs w:val="21"/>
              </w:rPr>
            </w:pPr>
            <w:r>
              <w:rPr>
                <w:rFonts w:hint="eastAsia" w:ascii="宋体" w:hAnsi="宋体" w:eastAsia="宋体" w:cs="宋体"/>
                <w:szCs w:val="21"/>
              </w:rPr>
              <w:t>项目经历或主要工作</w:t>
            </w:r>
          </w:p>
          <w:p w14:paraId="1E4FDFC6">
            <w:pPr>
              <w:tabs>
                <w:tab w:val="left" w:pos="9765"/>
              </w:tabs>
              <w:snapToGrid w:val="0"/>
              <w:spacing w:line="360" w:lineRule="auto"/>
              <w:jc w:val="center"/>
              <w:rPr>
                <w:rFonts w:ascii="宋体" w:hAnsi="宋体" w:eastAsia="宋体" w:cs="宋体"/>
                <w:szCs w:val="21"/>
              </w:rPr>
            </w:pPr>
            <w:r>
              <w:rPr>
                <w:rFonts w:hint="eastAsia" w:ascii="宋体" w:hAnsi="宋体" w:eastAsia="宋体" w:cs="宋体"/>
                <w:szCs w:val="21"/>
              </w:rPr>
              <w:t>业绩</w:t>
            </w:r>
          </w:p>
        </w:tc>
      </w:tr>
      <w:tr w14:paraId="4798373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tcPr>
          <w:p w14:paraId="587E6E82">
            <w:pPr>
              <w:tabs>
                <w:tab w:val="left" w:pos="9765"/>
              </w:tabs>
              <w:snapToGrid w:val="0"/>
              <w:spacing w:line="360" w:lineRule="auto"/>
              <w:rPr>
                <w:rFonts w:ascii="宋体" w:hAnsi="宋体" w:eastAsia="宋体" w:cs="宋体"/>
                <w:szCs w:val="21"/>
              </w:rPr>
            </w:pPr>
            <w:r>
              <w:rPr>
                <w:rFonts w:hint="eastAsia" w:ascii="宋体" w:hAnsi="宋体" w:eastAsia="宋体" w:cs="宋体"/>
                <w:szCs w:val="21"/>
              </w:rPr>
              <w:t> </w:t>
            </w:r>
          </w:p>
        </w:tc>
        <w:tc>
          <w:tcPr>
            <w:tcW w:w="945" w:type="dxa"/>
            <w:tcBorders>
              <w:top w:val="single" w:color="auto" w:sz="4" w:space="0"/>
              <w:left w:val="single" w:color="auto" w:sz="4" w:space="0"/>
              <w:bottom w:val="single" w:color="auto" w:sz="4" w:space="0"/>
              <w:right w:val="single" w:color="auto" w:sz="4" w:space="0"/>
            </w:tcBorders>
          </w:tcPr>
          <w:p w14:paraId="415B60DD">
            <w:pPr>
              <w:tabs>
                <w:tab w:val="left" w:pos="9765"/>
              </w:tabs>
              <w:snapToGrid w:val="0"/>
              <w:spacing w:line="360" w:lineRule="auto"/>
              <w:rPr>
                <w:rFonts w:ascii="宋体" w:hAnsi="宋体" w:eastAsia="宋体" w:cs="宋体"/>
                <w:szCs w:val="21"/>
              </w:rPr>
            </w:pPr>
            <w:r>
              <w:rPr>
                <w:rFonts w:hint="eastAsia" w:ascii="宋体" w:hAnsi="宋体" w:eastAsia="宋体" w:cs="宋体"/>
                <w:szCs w:val="21"/>
              </w:rPr>
              <w:t> </w:t>
            </w:r>
          </w:p>
        </w:tc>
        <w:tc>
          <w:tcPr>
            <w:tcW w:w="945" w:type="dxa"/>
            <w:tcBorders>
              <w:top w:val="single" w:color="auto" w:sz="4" w:space="0"/>
              <w:left w:val="single" w:color="auto" w:sz="4" w:space="0"/>
              <w:bottom w:val="single" w:color="auto" w:sz="4" w:space="0"/>
              <w:right w:val="single" w:color="auto" w:sz="4" w:space="0"/>
            </w:tcBorders>
          </w:tcPr>
          <w:p w14:paraId="650C644A">
            <w:pPr>
              <w:tabs>
                <w:tab w:val="left" w:pos="9765"/>
              </w:tabs>
              <w:snapToGrid w:val="0"/>
              <w:spacing w:line="360" w:lineRule="auto"/>
              <w:rPr>
                <w:rFonts w:ascii="宋体" w:hAnsi="宋体" w:eastAsia="宋体" w:cs="宋体"/>
                <w:szCs w:val="21"/>
              </w:rPr>
            </w:pPr>
            <w:r>
              <w:rPr>
                <w:rFonts w:hint="eastAsia" w:ascii="宋体" w:hAnsi="宋体" w:eastAsia="宋体" w:cs="宋体"/>
                <w:szCs w:val="21"/>
              </w:rPr>
              <w:t> </w:t>
            </w:r>
          </w:p>
        </w:tc>
        <w:tc>
          <w:tcPr>
            <w:tcW w:w="945" w:type="dxa"/>
            <w:tcBorders>
              <w:top w:val="single" w:color="auto" w:sz="4" w:space="0"/>
              <w:left w:val="single" w:color="auto" w:sz="4" w:space="0"/>
              <w:bottom w:val="single" w:color="auto" w:sz="4" w:space="0"/>
              <w:right w:val="single" w:color="auto" w:sz="4" w:space="0"/>
            </w:tcBorders>
          </w:tcPr>
          <w:p w14:paraId="38CB2B74">
            <w:pPr>
              <w:tabs>
                <w:tab w:val="left" w:pos="9765"/>
              </w:tabs>
              <w:snapToGrid w:val="0"/>
              <w:spacing w:line="360" w:lineRule="auto"/>
              <w:rPr>
                <w:rFonts w:ascii="宋体" w:hAnsi="宋体" w:eastAsia="宋体" w:cs="宋体"/>
                <w:szCs w:val="21"/>
              </w:rPr>
            </w:pPr>
            <w:r>
              <w:rPr>
                <w:rFonts w:hint="eastAsia" w:ascii="宋体" w:hAnsi="宋体" w:eastAsia="宋体" w:cs="宋体"/>
                <w:szCs w:val="21"/>
              </w:rPr>
              <w:t> </w:t>
            </w:r>
          </w:p>
        </w:tc>
        <w:tc>
          <w:tcPr>
            <w:tcW w:w="945" w:type="dxa"/>
            <w:tcBorders>
              <w:top w:val="single" w:color="auto" w:sz="4" w:space="0"/>
              <w:left w:val="single" w:color="auto" w:sz="4" w:space="0"/>
              <w:bottom w:val="single" w:color="auto" w:sz="4" w:space="0"/>
              <w:right w:val="single" w:color="auto" w:sz="4" w:space="0"/>
            </w:tcBorders>
          </w:tcPr>
          <w:p w14:paraId="5D379F8B">
            <w:pPr>
              <w:tabs>
                <w:tab w:val="left" w:pos="9765"/>
              </w:tabs>
              <w:snapToGrid w:val="0"/>
              <w:spacing w:line="360" w:lineRule="auto"/>
              <w:rPr>
                <w:rFonts w:ascii="宋体" w:hAnsi="宋体" w:eastAsia="宋体" w:cs="宋体"/>
                <w:szCs w:val="21"/>
              </w:rPr>
            </w:pPr>
            <w:r>
              <w:rPr>
                <w:rFonts w:hint="eastAsia" w:ascii="宋体" w:hAnsi="宋体" w:eastAsia="宋体" w:cs="宋体"/>
                <w:szCs w:val="21"/>
              </w:rPr>
              <w:t> </w:t>
            </w:r>
          </w:p>
        </w:tc>
        <w:tc>
          <w:tcPr>
            <w:tcW w:w="945" w:type="dxa"/>
            <w:tcBorders>
              <w:top w:val="single" w:color="auto" w:sz="4" w:space="0"/>
              <w:left w:val="single" w:color="auto" w:sz="4" w:space="0"/>
              <w:bottom w:val="single" w:color="auto" w:sz="4" w:space="0"/>
              <w:right w:val="single" w:color="auto" w:sz="4" w:space="0"/>
            </w:tcBorders>
          </w:tcPr>
          <w:p w14:paraId="55B391E6">
            <w:pPr>
              <w:tabs>
                <w:tab w:val="left" w:pos="9765"/>
              </w:tabs>
              <w:snapToGrid w:val="0"/>
              <w:spacing w:line="360" w:lineRule="auto"/>
              <w:rPr>
                <w:rFonts w:ascii="宋体" w:hAnsi="宋体" w:eastAsia="宋体" w:cs="宋体"/>
                <w:szCs w:val="21"/>
              </w:rPr>
            </w:pPr>
            <w:r>
              <w:rPr>
                <w:rFonts w:hint="eastAsia" w:ascii="宋体" w:hAnsi="宋体" w:eastAsia="宋体" w:cs="宋体"/>
                <w:szCs w:val="21"/>
              </w:rPr>
              <w:t> </w:t>
            </w:r>
          </w:p>
        </w:tc>
        <w:tc>
          <w:tcPr>
            <w:tcW w:w="945" w:type="dxa"/>
            <w:tcBorders>
              <w:top w:val="single" w:color="auto" w:sz="4" w:space="0"/>
              <w:left w:val="single" w:color="auto" w:sz="4" w:space="0"/>
              <w:bottom w:val="single" w:color="auto" w:sz="4" w:space="0"/>
              <w:right w:val="single" w:color="auto" w:sz="4" w:space="0"/>
            </w:tcBorders>
          </w:tcPr>
          <w:p w14:paraId="2B17D545">
            <w:pPr>
              <w:tabs>
                <w:tab w:val="left" w:pos="9765"/>
              </w:tabs>
              <w:snapToGrid w:val="0"/>
              <w:spacing w:line="360" w:lineRule="auto"/>
              <w:rPr>
                <w:rFonts w:ascii="宋体" w:hAnsi="宋体" w:eastAsia="宋体" w:cs="宋体"/>
                <w:szCs w:val="21"/>
              </w:rPr>
            </w:pPr>
            <w:r>
              <w:rPr>
                <w:rFonts w:hint="eastAsia" w:ascii="宋体" w:hAnsi="宋体" w:eastAsia="宋体" w:cs="宋体"/>
                <w:szCs w:val="21"/>
              </w:rPr>
              <w:t> </w:t>
            </w:r>
          </w:p>
        </w:tc>
        <w:tc>
          <w:tcPr>
            <w:tcW w:w="945" w:type="dxa"/>
            <w:tcBorders>
              <w:top w:val="single" w:color="auto" w:sz="4" w:space="0"/>
              <w:left w:val="single" w:color="auto" w:sz="4" w:space="0"/>
              <w:bottom w:val="single" w:color="auto" w:sz="4" w:space="0"/>
              <w:right w:val="single" w:color="auto" w:sz="4" w:space="0"/>
            </w:tcBorders>
          </w:tcPr>
          <w:p w14:paraId="3DD7031C">
            <w:pPr>
              <w:tabs>
                <w:tab w:val="left" w:pos="9765"/>
              </w:tabs>
              <w:snapToGrid w:val="0"/>
              <w:spacing w:line="360" w:lineRule="auto"/>
              <w:rPr>
                <w:rFonts w:ascii="宋体" w:hAnsi="宋体" w:eastAsia="宋体" w:cs="宋体"/>
                <w:szCs w:val="21"/>
              </w:rPr>
            </w:pPr>
            <w:r>
              <w:rPr>
                <w:rFonts w:hint="eastAsia" w:ascii="宋体" w:hAnsi="宋体" w:eastAsia="宋体" w:cs="宋体"/>
                <w:szCs w:val="21"/>
              </w:rPr>
              <w:t> </w:t>
            </w:r>
          </w:p>
        </w:tc>
        <w:tc>
          <w:tcPr>
            <w:tcW w:w="945" w:type="dxa"/>
            <w:tcBorders>
              <w:top w:val="single" w:color="auto" w:sz="4" w:space="0"/>
              <w:left w:val="single" w:color="auto" w:sz="4" w:space="0"/>
              <w:bottom w:val="single" w:color="auto" w:sz="4" w:space="0"/>
              <w:right w:val="single" w:color="auto" w:sz="4" w:space="0"/>
            </w:tcBorders>
          </w:tcPr>
          <w:p w14:paraId="2602D06D">
            <w:pPr>
              <w:tabs>
                <w:tab w:val="left" w:pos="9765"/>
              </w:tabs>
              <w:snapToGrid w:val="0"/>
              <w:spacing w:line="360" w:lineRule="auto"/>
              <w:rPr>
                <w:rFonts w:ascii="宋体" w:hAnsi="宋体" w:eastAsia="宋体" w:cs="宋体"/>
                <w:szCs w:val="21"/>
              </w:rPr>
            </w:pPr>
            <w:r>
              <w:rPr>
                <w:rFonts w:hint="eastAsia" w:ascii="宋体" w:hAnsi="宋体" w:eastAsia="宋体" w:cs="宋体"/>
                <w:szCs w:val="21"/>
              </w:rPr>
              <w:t> </w:t>
            </w:r>
          </w:p>
        </w:tc>
        <w:tc>
          <w:tcPr>
            <w:tcW w:w="945" w:type="dxa"/>
            <w:tcBorders>
              <w:top w:val="single" w:color="auto" w:sz="4" w:space="0"/>
              <w:left w:val="single" w:color="auto" w:sz="4" w:space="0"/>
              <w:bottom w:val="single" w:color="auto" w:sz="4" w:space="0"/>
              <w:right w:val="single" w:color="auto" w:sz="4" w:space="0"/>
            </w:tcBorders>
          </w:tcPr>
          <w:p w14:paraId="6304AB20">
            <w:pPr>
              <w:tabs>
                <w:tab w:val="left" w:pos="9765"/>
              </w:tabs>
              <w:snapToGrid w:val="0"/>
              <w:spacing w:line="360" w:lineRule="auto"/>
              <w:rPr>
                <w:rFonts w:ascii="宋体" w:hAnsi="宋体" w:eastAsia="宋体" w:cs="宋体"/>
                <w:szCs w:val="21"/>
              </w:rPr>
            </w:pPr>
            <w:r>
              <w:rPr>
                <w:rFonts w:hint="eastAsia" w:ascii="宋体" w:hAnsi="宋体" w:eastAsia="宋体" w:cs="宋体"/>
                <w:szCs w:val="21"/>
              </w:rPr>
              <w:t> </w:t>
            </w:r>
          </w:p>
        </w:tc>
      </w:tr>
      <w:tr w14:paraId="1D5966D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tcPr>
          <w:p w14:paraId="3836D6B8">
            <w:pPr>
              <w:tabs>
                <w:tab w:val="left" w:pos="9765"/>
              </w:tabs>
              <w:snapToGrid w:val="0"/>
              <w:spacing w:line="360" w:lineRule="auto"/>
              <w:rPr>
                <w:rFonts w:ascii="宋体" w:hAnsi="宋体" w:eastAsia="宋体" w:cs="宋体"/>
                <w:szCs w:val="21"/>
              </w:rPr>
            </w:pPr>
            <w:r>
              <w:rPr>
                <w:rFonts w:hint="eastAsia" w:ascii="宋体" w:hAnsi="宋体" w:eastAsia="宋体" w:cs="宋体"/>
                <w:szCs w:val="21"/>
              </w:rPr>
              <w:t> </w:t>
            </w:r>
          </w:p>
        </w:tc>
        <w:tc>
          <w:tcPr>
            <w:tcW w:w="945" w:type="dxa"/>
            <w:tcBorders>
              <w:top w:val="single" w:color="auto" w:sz="4" w:space="0"/>
              <w:left w:val="single" w:color="auto" w:sz="4" w:space="0"/>
              <w:bottom w:val="single" w:color="auto" w:sz="4" w:space="0"/>
              <w:right w:val="single" w:color="auto" w:sz="4" w:space="0"/>
            </w:tcBorders>
          </w:tcPr>
          <w:p w14:paraId="3CA414FE">
            <w:pPr>
              <w:tabs>
                <w:tab w:val="left" w:pos="9765"/>
              </w:tabs>
              <w:snapToGrid w:val="0"/>
              <w:spacing w:line="360" w:lineRule="auto"/>
              <w:rPr>
                <w:rFonts w:ascii="宋体" w:hAnsi="宋体" w:eastAsia="宋体" w:cs="宋体"/>
                <w:szCs w:val="21"/>
              </w:rPr>
            </w:pPr>
            <w:r>
              <w:rPr>
                <w:rFonts w:hint="eastAsia" w:ascii="宋体" w:hAnsi="宋体" w:eastAsia="宋体" w:cs="宋体"/>
                <w:szCs w:val="21"/>
              </w:rPr>
              <w:t> </w:t>
            </w:r>
          </w:p>
        </w:tc>
        <w:tc>
          <w:tcPr>
            <w:tcW w:w="945" w:type="dxa"/>
            <w:tcBorders>
              <w:top w:val="single" w:color="auto" w:sz="4" w:space="0"/>
              <w:left w:val="single" w:color="auto" w:sz="4" w:space="0"/>
              <w:bottom w:val="single" w:color="auto" w:sz="4" w:space="0"/>
              <w:right w:val="single" w:color="auto" w:sz="4" w:space="0"/>
            </w:tcBorders>
          </w:tcPr>
          <w:p w14:paraId="1AD079D7">
            <w:pPr>
              <w:tabs>
                <w:tab w:val="left" w:pos="9765"/>
              </w:tabs>
              <w:snapToGrid w:val="0"/>
              <w:spacing w:line="360" w:lineRule="auto"/>
              <w:rPr>
                <w:rFonts w:ascii="宋体" w:hAnsi="宋体" w:eastAsia="宋体" w:cs="宋体"/>
                <w:szCs w:val="21"/>
              </w:rPr>
            </w:pPr>
            <w:r>
              <w:rPr>
                <w:rFonts w:hint="eastAsia" w:ascii="宋体" w:hAnsi="宋体" w:eastAsia="宋体" w:cs="宋体"/>
                <w:szCs w:val="21"/>
              </w:rPr>
              <w:t> </w:t>
            </w:r>
          </w:p>
        </w:tc>
        <w:tc>
          <w:tcPr>
            <w:tcW w:w="945" w:type="dxa"/>
            <w:tcBorders>
              <w:top w:val="single" w:color="auto" w:sz="4" w:space="0"/>
              <w:left w:val="single" w:color="auto" w:sz="4" w:space="0"/>
              <w:bottom w:val="single" w:color="auto" w:sz="4" w:space="0"/>
              <w:right w:val="single" w:color="auto" w:sz="4" w:space="0"/>
            </w:tcBorders>
          </w:tcPr>
          <w:p w14:paraId="1CAC84AA">
            <w:pPr>
              <w:tabs>
                <w:tab w:val="left" w:pos="9765"/>
              </w:tabs>
              <w:snapToGrid w:val="0"/>
              <w:spacing w:line="360" w:lineRule="auto"/>
              <w:rPr>
                <w:rFonts w:ascii="宋体" w:hAnsi="宋体" w:eastAsia="宋体" w:cs="宋体"/>
                <w:szCs w:val="21"/>
              </w:rPr>
            </w:pPr>
            <w:r>
              <w:rPr>
                <w:rFonts w:hint="eastAsia" w:ascii="宋体" w:hAnsi="宋体" w:eastAsia="宋体" w:cs="宋体"/>
                <w:szCs w:val="21"/>
              </w:rPr>
              <w:t> </w:t>
            </w:r>
          </w:p>
        </w:tc>
        <w:tc>
          <w:tcPr>
            <w:tcW w:w="945" w:type="dxa"/>
            <w:tcBorders>
              <w:top w:val="single" w:color="auto" w:sz="4" w:space="0"/>
              <w:left w:val="single" w:color="auto" w:sz="4" w:space="0"/>
              <w:bottom w:val="single" w:color="auto" w:sz="4" w:space="0"/>
              <w:right w:val="single" w:color="auto" w:sz="4" w:space="0"/>
            </w:tcBorders>
          </w:tcPr>
          <w:p w14:paraId="3C30B914">
            <w:pPr>
              <w:tabs>
                <w:tab w:val="left" w:pos="9765"/>
              </w:tabs>
              <w:snapToGrid w:val="0"/>
              <w:spacing w:line="360" w:lineRule="auto"/>
              <w:rPr>
                <w:rFonts w:ascii="宋体" w:hAnsi="宋体" w:eastAsia="宋体" w:cs="宋体"/>
                <w:szCs w:val="21"/>
              </w:rPr>
            </w:pPr>
            <w:r>
              <w:rPr>
                <w:rFonts w:hint="eastAsia" w:ascii="宋体" w:hAnsi="宋体" w:eastAsia="宋体" w:cs="宋体"/>
                <w:szCs w:val="21"/>
              </w:rPr>
              <w:t> </w:t>
            </w:r>
          </w:p>
        </w:tc>
        <w:tc>
          <w:tcPr>
            <w:tcW w:w="945" w:type="dxa"/>
            <w:tcBorders>
              <w:top w:val="single" w:color="auto" w:sz="4" w:space="0"/>
              <w:left w:val="single" w:color="auto" w:sz="4" w:space="0"/>
              <w:bottom w:val="single" w:color="auto" w:sz="4" w:space="0"/>
              <w:right w:val="single" w:color="auto" w:sz="4" w:space="0"/>
            </w:tcBorders>
          </w:tcPr>
          <w:p w14:paraId="0F3F7BAE">
            <w:pPr>
              <w:tabs>
                <w:tab w:val="left" w:pos="9765"/>
              </w:tabs>
              <w:snapToGrid w:val="0"/>
              <w:spacing w:line="360" w:lineRule="auto"/>
              <w:rPr>
                <w:rFonts w:ascii="宋体" w:hAnsi="宋体" w:eastAsia="宋体" w:cs="宋体"/>
                <w:szCs w:val="21"/>
              </w:rPr>
            </w:pPr>
            <w:r>
              <w:rPr>
                <w:rFonts w:hint="eastAsia" w:ascii="宋体" w:hAnsi="宋体" w:eastAsia="宋体" w:cs="宋体"/>
                <w:szCs w:val="21"/>
              </w:rPr>
              <w:t> </w:t>
            </w:r>
          </w:p>
        </w:tc>
        <w:tc>
          <w:tcPr>
            <w:tcW w:w="945" w:type="dxa"/>
            <w:tcBorders>
              <w:top w:val="single" w:color="auto" w:sz="4" w:space="0"/>
              <w:left w:val="single" w:color="auto" w:sz="4" w:space="0"/>
              <w:bottom w:val="single" w:color="auto" w:sz="4" w:space="0"/>
              <w:right w:val="single" w:color="auto" w:sz="4" w:space="0"/>
            </w:tcBorders>
          </w:tcPr>
          <w:p w14:paraId="25FC64E2">
            <w:pPr>
              <w:tabs>
                <w:tab w:val="left" w:pos="9765"/>
              </w:tabs>
              <w:snapToGrid w:val="0"/>
              <w:spacing w:line="360" w:lineRule="auto"/>
              <w:rPr>
                <w:rFonts w:ascii="宋体" w:hAnsi="宋体" w:eastAsia="宋体" w:cs="宋体"/>
                <w:szCs w:val="21"/>
              </w:rPr>
            </w:pPr>
            <w:r>
              <w:rPr>
                <w:rFonts w:hint="eastAsia" w:ascii="宋体" w:hAnsi="宋体" w:eastAsia="宋体" w:cs="宋体"/>
                <w:szCs w:val="21"/>
              </w:rPr>
              <w:t> </w:t>
            </w:r>
          </w:p>
        </w:tc>
        <w:tc>
          <w:tcPr>
            <w:tcW w:w="945" w:type="dxa"/>
            <w:tcBorders>
              <w:top w:val="single" w:color="auto" w:sz="4" w:space="0"/>
              <w:left w:val="single" w:color="auto" w:sz="4" w:space="0"/>
              <w:bottom w:val="single" w:color="auto" w:sz="4" w:space="0"/>
              <w:right w:val="single" w:color="auto" w:sz="4" w:space="0"/>
            </w:tcBorders>
          </w:tcPr>
          <w:p w14:paraId="6B72CB22">
            <w:pPr>
              <w:tabs>
                <w:tab w:val="left" w:pos="9765"/>
              </w:tabs>
              <w:snapToGrid w:val="0"/>
              <w:spacing w:line="360" w:lineRule="auto"/>
              <w:rPr>
                <w:rFonts w:ascii="宋体" w:hAnsi="宋体" w:eastAsia="宋体" w:cs="宋体"/>
                <w:szCs w:val="21"/>
              </w:rPr>
            </w:pPr>
            <w:r>
              <w:rPr>
                <w:rFonts w:hint="eastAsia" w:ascii="宋体" w:hAnsi="宋体" w:eastAsia="宋体" w:cs="宋体"/>
                <w:szCs w:val="21"/>
              </w:rPr>
              <w:t> </w:t>
            </w:r>
          </w:p>
        </w:tc>
        <w:tc>
          <w:tcPr>
            <w:tcW w:w="945" w:type="dxa"/>
            <w:tcBorders>
              <w:top w:val="single" w:color="auto" w:sz="4" w:space="0"/>
              <w:left w:val="single" w:color="auto" w:sz="4" w:space="0"/>
              <w:bottom w:val="single" w:color="auto" w:sz="4" w:space="0"/>
              <w:right w:val="single" w:color="auto" w:sz="4" w:space="0"/>
            </w:tcBorders>
          </w:tcPr>
          <w:p w14:paraId="47E4B7FB">
            <w:pPr>
              <w:tabs>
                <w:tab w:val="left" w:pos="9765"/>
              </w:tabs>
              <w:snapToGrid w:val="0"/>
              <w:spacing w:line="360" w:lineRule="auto"/>
              <w:rPr>
                <w:rFonts w:ascii="宋体" w:hAnsi="宋体" w:eastAsia="宋体" w:cs="宋体"/>
                <w:szCs w:val="21"/>
              </w:rPr>
            </w:pPr>
            <w:r>
              <w:rPr>
                <w:rFonts w:hint="eastAsia" w:ascii="宋体" w:hAnsi="宋体" w:eastAsia="宋体" w:cs="宋体"/>
                <w:szCs w:val="21"/>
              </w:rPr>
              <w:t> </w:t>
            </w:r>
          </w:p>
        </w:tc>
        <w:tc>
          <w:tcPr>
            <w:tcW w:w="945" w:type="dxa"/>
            <w:tcBorders>
              <w:top w:val="single" w:color="auto" w:sz="4" w:space="0"/>
              <w:left w:val="single" w:color="auto" w:sz="4" w:space="0"/>
              <w:bottom w:val="single" w:color="auto" w:sz="4" w:space="0"/>
              <w:right w:val="single" w:color="auto" w:sz="4" w:space="0"/>
            </w:tcBorders>
          </w:tcPr>
          <w:p w14:paraId="347C993D">
            <w:pPr>
              <w:tabs>
                <w:tab w:val="left" w:pos="9765"/>
              </w:tabs>
              <w:snapToGrid w:val="0"/>
              <w:spacing w:line="360" w:lineRule="auto"/>
              <w:rPr>
                <w:rFonts w:ascii="宋体" w:hAnsi="宋体" w:eastAsia="宋体" w:cs="宋体"/>
                <w:szCs w:val="21"/>
              </w:rPr>
            </w:pPr>
            <w:r>
              <w:rPr>
                <w:rFonts w:hint="eastAsia" w:ascii="宋体" w:hAnsi="宋体" w:eastAsia="宋体" w:cs="宋体"/>
                <w:szCs w:val="21"/>
              </w:rPr>
              <w:t> </w:t>
            </w:r>
          </w:p>
        </w:tc>
      </w:tr>
      <w:tr w14:paraId="5456DB1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tcPr>
          <w:p w14:paraId="39FDDCF0">
            <w:pPr>
              <w:tabs>
                <w:tab w:val="left" w:pos="9765"/>
              </w:tabs>
              <w:snapToGrid w:val="0"/>
              <w:spacing w:line="360" w:lineRule="auto"/>
              <w:rPr>
                <w:rFonts w:ascii="宋体" w:hAnsi="宋体" w:eastAsia="宋体" w:cs="宋体"/>
                <w:szCs w:val="21"/>
              </w:rPr>
            </w:pPr>
          </w:p>
        </w:tc>
        <w:tc>
          <w:tcPr>
            <w:tcW w:w="945" w:type="dxa"/>
            <w:tcBorders>
              <w:top w:val="single" w:color="auto" w:sz="4" w:space="0"/>
              <w:left w:val="single" w:color="auto" w:sz="4" w:space="0"/>
              <w:bottom w:val="single" w:color="auto" w:sz="4" w:space="0"/>
              <w:right w:val="single" w:color="auto" w:sz="4" w:space="0"/>
            </w:tcBorders>
          </w:tcPr>
          <w:p w14:paraId="0B2BD053">
            <w:pPr>
              <w:tabs>
                <w:tab w:val="left" w:pos="9765"/>
              </w:tabs>
              <w:snapToGrid w:val="0"/>
              <w:spacing w:line="360" w:lineRule="auto"/>
              <w:rPr>
                <w:rFonts w:ascii="宋体" w:hAnsi="宋体" w:eastAsia="宋体" w:cs="宋体"/>
                <w:szCs w:val="21"/>
              </w:rPr>
            </w:pPr>
          </w:p>
        </w:tc>
        <w:tc>
          <w:tcPr>
            <w:tcW w:w="945" w:type="dxa"/>
            <w:tcBorders>
              <w:top w:val="single" w:color="auto" w:sz="4" w:space="0"/>
              <w:left w:val="single" w:color="auto" w:sz="4" w:space="0"/>
              <w:bottom w:val="single" w:color="auto" w:sz="4" w:space="0"/>
              <w:right w:val="single" w:color="auto" w:sz="4" w:space="0"/>
            </w:tcBorders>
          </w:tcPr>
          <w:p w14:paraId="63129B4E">
            <w:pPr>
              <w:tabs>
                <w:tab w:val="left" w:pos="9765"/>
              </w:tabs>
              <w:snapToGrid w:val="0"/>
              <w:spacing w:line="360" w:lineRule="auto"/>
              <w:rPr>
                <w:rFonts w:ascii="宋体" w:hAnsi="宋体" w:eastAsia="宋体" w:cs="宋体"/>
                <w:szCs w:val="21"/>
              </w:rPr>
            </w:pPr>
          </w:p>
        </w:tc>
        <w:tc>
          <w:tcPr>
            <w:tcW w:w="945" w:type="dxa"/>
            <w:tcBorders>
              <w:top w:val="single" w:color="auto" w:sz="4" w:space="0"/>
              <w:left w:val="single" w:color="auto" w:sz="4" w:space="0"/>
              <w:bottom w:val="single" w:color="auto" w:sz="4" w:space="0"/>
              <w:right w:val="single" w:color="auto" w:sz="4" w:space="0"/>
            </w:tcBorders>
          </w:tcPr>
          <w:p w14:paraId="6174ADAC">
            <w:pPr>
              <w:tabs>
                <w:tab w:val="left" w:pos="9765"/>
              </w:tabs>
              <w:snapToGrid w:val="0"/>
              <w:spacing w:line="360" w:lineRule="auto"/>
              <w:rPr>
                <w:rFonts w:ascii="宋体" w:hAnsi="宋体" w:eastAsia="宋体" w:cs="宋体"/>
                <w:szCs w:val="21"/>
              </w:rPr>
            </w:pPr>
          </w:p>
        </w:tc>
        <w:tc>
          <w:tcPr>
            <w:tcW w:w="945" w:type="dxa"/>
            <w:tcBorders>
              <w:top w:val="single" w:color="auto" w:sz="4" w:space="0"/>
              <w:left w:val="single" w:color="auto" w:sz="4" w:space="0"/>
              <w:bottom w:val="single" w:color="auto" w:sz="4" w:space="0"/>
              <w:right w:val="single" w:color="auto" w:sz="4" w:space="0"/>
            </w:tcBorders>
          </w:tcPr>
          <w:p w14:paraId="289E7125">
            <w:pPr>
              <w:tabs>
                <w:tab w:val="left" w:pos="9765"/>
              </w:tabs>
              <w:snapToGrid w:val="0"/>
              <w:spacing w:line="360" w:lineRule="auto"/>
              <w:rPr>
                <w:rFonts w:ascii="宋体" w:hAnsi="宋体" w:eastAsia="宋体" w:cs="宋体"/>
                <w:szCs w:val="21"/>
              </w:rPr>
            </w:pPr>
          </w:p>
        </w:tc>
        <w:tc>
          <w:tcPr>
            <w:tcW w:w="945" w:type="dxa"/>
            <w:tcBorders>
              <w:top w:val="single" w:color="auto" w:sz="4" w:space="0"/>
              <w:left w:val="single" w:color="auto" w:sz="4" w:space="0"/>
              <w:bottom w:val="single" w:color="auto" w:sz="4" w:space="0"/>
              <w:right w:val="single" w:color="auto" w:sz="4" w:space="0"/>
            </w:tcBorders>
          </w:tcPr>
          <w:p w14:paraId="5C28E69F">
            <w:pPr>
              <w:tabs>
                <w:tab w:val="left" w:pos="9765"/>
              </w:tabs>
              <w:snapToGrid w:val="0"/>
              <w:spacing w:line="360" w:lineRule="auto"/>
              <w:rPr>
                <w:rFonts w:ascii="宋体" w:hAnsi="宋体" w:eastAsia="宋体" w:cs="宋体"/>
                <w:szCs w:val="21"/>
              </w:rPr>
            </w:pPr>
          </w:p>
        </w:tc>
        <w:tc>
          <w:tcPr>
            <w:tcW w:w="945" w:type="dxa"/>
            <w:tcBorders>
              <w:top w:val="single" w:color="auto" w:sz="4" w:space="0"/>
              <w:left w:val="single" w:color="auto" w:sz="4" w:space="0"/>
              <w:bottom w:val="single" w:color="auto" w:sz="4" w:space="0"/>
              <w:right w:val="single" w:color="auto" w:sz="4" w:space="0"/>
            </w:tcBorders>
          </w:tcPr>
          <w:p w14:paraId="55A906D3">
            <w:pPr>
              <w:tabs>
                <w:tab w:val="left" w:pos="9765"/>
              </w:tabs>
              <w:snapToGrid w:val="0"/>
              <w:spacing w:line="360" w:lineRule="auto"/>
              <w:rPr>
                <w:rFonts w:ascii="宋体" w:hAnsi="宋体" w:eastAsia="宋体" w:cs="宋体"/>
                <w:szCs w:val="21"/>
              </w:rPr>
            </w:pPr>
          </w:p>
        </w:tc>
        <w:tc>
          <w:tcPr>
            <w:tcW w:w="945" w:type="dxa"/>
            <w:tcBorders>
              <w:top w:val="single" w:color="auto" w:sz="4" w:space="0"/>
              <w:left w:val="single" w:color="auto" w:sz="4" w:space="0"/>
              <w:bottom w:val="single" w:color="auto" w:sz="4" w:space="0"/>
              <w:right w:val="single" w:color="auto" w:sz="4" w:space="0"/>
            </w:tcBorders>
          </w:tcPr>
          <w:p w14:paraId="71CC5450">
            <w:pPr>
              <w:tabs>
                <w:tab w:val="left" w:pos="9765"/>
              </w:tabs>
              <w:snapToGrid w:val="0"/>
              <w:spacing w:line="360" w:lineRule="auto"/>
              <w:rPr>
                <w:rFonts w:ascii="宋体" w:hAnsi="宋体" w:eastAsia="宋体" w:cs="宋体"/>
                <w:szCs w:val="21"/>
              </w:rPr>
            </w:pPr>
          </w:p>
        </w:tc>
        <w:tc>
          <w:tcPr>
            <w:tcW w:w="945" w:type="dxa"/>
            <w:tcBorders>
              <w:top w:val="single" w:color="auto" w:sz="4" w:space="0"/>
              <w:left w:val="single" w:color="auto" w:sz="4" w:space="0"/>
              <w:bottom w:val="single" w:color="auto" w:sz="4" w:space="0"/>
              <w:right w:val="single" w:color="auto" w:sz="4" w:space="0"/>
            </w:tcBorders>
          </w:tcPr>
          <w:p w14:paraId="55A12C90">
            <w:pPr>
              <w:tabs>
                <w:tab w:val="left" w:pos="9765"/>
              </w:tabs>
              <w:snapToGrid w:val="0"/>
              <w:spacing w:line="360" w:lineRule="auto"/>
              <w:rPr>
                <w:rFonts w:ascii="宋体" w:hAnsi="宋体" w:eastAsia="宋体" w:cs="宋体"/>
                <w:szCs w:val="21"/>
              </w:rPr>
            </w:pPr>
          </w:p>
        </w:tc>
        <w:tc>
          <w:tcPr>
            <w:tcW w:w="945" w:type="dxa"/>
            <w:tcBorders>
              <w:top w:val="single" w:color="auto" w:sz="4" w:space="0"/>
              <w:left w:val="single" w:color="auto" w:sz="4" w:space="0"/>
              <w:bottom w:val="single" w:color="auto" w:sz="4" w:space="0"/>
              <w:right w:val="single" w:color="auto" w:sz="4" w:space="0"/>
            </w:tcBorders>
          </w:tcPr>
          <w:p w14:paraId="08096532">
            <w:pPr>
              <w:tabs>
                <w:tab w:val="left" w:pos="9765"/>
              </w:tabs>
              <w:snapToGrid w:val="0"/>
              <w:spacing w:line="360" w:lineRule="auto"/>
              <w:rPr>
                <w:rFonts w:ascii="宋体" w:hAnsi="宋体" w:eastAsia="宋体" w:cs="宋体"/>
                <w:szCs w:val="21"/>
              </w:rPr>
            </w:pPr>
          </w:p>
        </w:tc>
      </w:tr>
      <w:tr w14:paraId="5953080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tcPr>
          <w:p w14:paraId="01B978D1">
            <w:pPr>
              <w:tabs>
                <w:tab w:val="left" w:pos="9765"/>
              </w:tabs>
              <w:snapToGrid w:val="0"/>
              <w:spacing w:line="360" w:lineRule="auto"/>
              <w:rPr>
                <w:rFonts w:ascii="宋体" w:hAnsi="宋体" w:eastAsia="宋体" w:cs="宋体"/>
                <w:szCs w:val="21"/>
              </w:rPr>
            </w:pPr>
          </w:p>
        </w:tc>
        <w:tc>
          <w:tcPr>
            <w:tcW w:w="945" w:type="dxa"/>
            <w:tcBorders>
              <w:top w:val="single" w:color="auto" w:sz="4" w:space="0"/>
              <w:left w:val="single" w:color="auto" w:sz="4" w:space="0"/>
              <w:bottom w:val="single" w:color="auto" w:sz="4" w:space="0"/>
              <w:right w:val="single" w:color="auto" w:sz="4" w:space="0"/>
            </w:tcBorders>
          </w:tcPr>
          <w:p w14:paraId="0A2FA64D">
            <w:pPr>
              <w:tabs>
                <w:tab w:val="left" w:pos="9765"/>
              </w:tabs>
              <w:snapToGrid w:val="0"/>
              <w:spacing w:line="360" w:lineRule="auto"/>
              <w:rPr>
                <w:rFonts w:ascii="宋体" w:hAnsi="宋体" w:eastAsia="宋体" w:cs="宋体"/>
                <w:szCs w:val="21"/>
              </w:rPr>
            </w:pPr>
          </w:p>
        </w:tc>
        <w:tc>
          <w:tcPr>
            <w:tcW w:w="945" w:type="dxa"/>
            <w:tcBorders>
              <w:top w:val="single" w:color="auto" w:sz="4" w:space="0"/>
              <w:left w:val="single" w:color="auto" w:sz="4" w:space="0"/>
              <w:bottom w:val="single" w:color="auto" w:sz="4" w:space="0"/>
              <w:right w:val="single" w:color="auto" w:sz="4" w:space="0"/>
            </w:tcBorders>
          </w:tcPr>
          <w:p w14:paraId="6997931B">
            <w:pPr>
              <w:tabs>
                <w:tab w:val="left" w:pos="9765"/>
              </w:tabs>
              <w:snapToGrid w:val="0"/>
              <w:spacing w:line="360" w:lineRule="auto"/>
              <w:rPr>
                <w:rFonts w:ascii="宋体" w:hAnsi="宋体" w:eastAsia="宋体" w:cs="宋体"/>
                <w:szCs w:val="21"/>
              </w:rPr>
            </w:pPr>
          </w:p>
        </w:tc>
        <w:tc>
          <w:tcPr>
            <w:tcW w:w="945" w:type="dxa"/>
            <w:tcBorders>
              <w:top w:val="single" w:color="auto" w:sz="4" w:space="0"/>
              <w:left w:val="single" w:color="auto" w:sz="4" w:space="0"/>
              <w:bottom w:val="single" w:color="auto" w:sz="4" w:space="0"/>
              <w:right w:val="single" w:color="auto" w:sz="4" w:space="0"/>
            </w:tcBorders>
          </w:tcPr>
          <w:p w14:paraId="70F067E3">
            <w:pPr>
              <w:tabs>
                <w:tab w:val="left" w:pos="9765"/>
              </w:tabs>
              <w:snapToGrid w:val="0"/>
              <w:spacing w:line="360" w:lineRule="auto"/>
              <w:rPr>
                <w:rFonts w:ascii="宋体" w:hAnsi="宋体" w:eastAsia="宋体" w:cs="宋体"/>
                <w:szCs w:val="21"/>
              </w:rPr>
            </w:pPr>
          </w:p>
        </w:tc>
        <w:tc>
          <w:tcPr>
            <w:tcW w:w="945" w:type="dxa"/>
            <w:tcBorders>
              <w:top w:val="single" w:color="auto" w:sz="4" w:space="0"/>
              <w:left w:val="single" w:color="auto" w:sz="4" w:space="0"/>
              <w:bottom w:val="single" w:color="auto" w:sz="4" w:space="0"/>
              <w:right w:val="single" w:color="auto" w:sz="4" w:space="0"/>
            </w:tcBorders>
          </w:tcPr>
          <w:p w14:paraId="30ADBCB3">
            <w:pPr>
              <w:tabs>
                <w:tab w:val="left" w:pos="9765"/>
              </w:tabs>
              <w:snapToGrid w:val="0"/>
              <w:spacing w:line="360" w:lineRule="auto"/>
              <w:rPr>
                <w:rFonts w:ascii="宋体" w:hAnsi="宋体" w:eastAsia="宋体" w:cs="宋体"/>
                <w:szCs w:val="21"/>
              </w:rPr>
            </w:pPr>
          </w:p>
        </w:tc>
        <w:tc>
          <w:tcPr>
            <w:tcW w:w="945" w:type="dxa"/>
            <w:tcBorders>
              <w:top w:val="single" w:color="auto" w:sz="4" w:space="0"/>
              <w:left w:val="single" w:color="auto" w:sz="4" w:space="0"/>
              <w:bottom w:val="single" w:color="auto" w:sz="4" w:space="0"/>
              <w:right w:val="single" w:color="auto" w:sz="4" w:space="0"/>
            </w:tcBorders>
          </w:tcPr>
          <w:p w14:paraId="1E997558">
            <w:pPr>
              <w:tabs>
                <w:tab w:val="left" w:pos="9765"/>
              </w:tabs>
              <w:snapToGrid w:val="0"/>
              <w:spacing w:line="360" w:lineRule="auto"/>
              <w:rPr>
                <w:rFonts w:ascii="宋体" w:hAnsi="宋体" w:eastAsia="宋体" w:cs="宋体"/>
                <w:szCs w:val="21"/>
              </w:rPr>
            </w:pPr>
          </w:p>
        </w:tc>
        <w:tc>
          <w:tcPr>
            <w:tcW w:w="945" w:type="dxa"/>
            <w:tcBorders>
              <w:top w:val="single" w:color="auto" w:sz="4" w:space="0"/>
              <w:left w:val="single" w:color="auto" w:sz="4" w:space="0"/>
              <w:bottom w:val="single" w:color="auto" w:sz="4" w:space="0"/>
              <w:right w:val="single" w:color="auto" w:sz="4" w:space="0"/>
            </w:tcBorders>
          </w:tcPr>
          <w:p w14:paraId="56176133">
            <w:pPr>
              <w:tabs>
                <w:tab w:val="left" w:pos="9765"/>
              </w:tabs>
              <w:snapToGrid w:val="0"/>
              <w:spacing w:line="360" w:lineRule="auto"/>
              <w:rPr>
                <w:rFonts w:ascii="宋体" w:hAnsi="宋体" w:eastAsia="宋体" w:cs="宋体"/>
                <w:szCs w:val="21"/>
              </w:rPr>
            </w:pPr>
          </w:p>
        </w:tc>
        <w:tc>
          <w:tcPr>
            <w:tcW w:w="945" w:type="dxa"/>
            <w:tcBorders>
              <w:top w:val="single" w:color="auto" w:sz="4" w:space="0"/>
              <w:left w:val="single" w:color="auto" w:sz="4" w:space="0"/>
              <w:bottom w:val="single" w:color="auto" w:sz="4" w:space="0"/>
              <w:right w:val="single" w:color="auto" w:sz="4" w:space="0"/>
            </w:tcBorders>
          </w:tcPr>
          <w:p w14:paraId="0F187714">
            <w:pPr>
              <w:tabs>
                <w:tab w:val="left" w:pos="9765"/>
              </w:tabs>
              <w:snapToGrid w:val="0"/>
              <w:spacing w:line="360" w:lineRule="auto"/>
              <w:rPr>
                <w:rFonts w:ascii="宋体" w:hAnsi="宋体" w:eastAsia="宋体" w:cs="宋体"/>
                <w:szCs w:val="21"/>
              </w:rPr>
            </w:pPr>
          </w:p>
        </w:tc>
        <w:tc>
          <w:tcPr>
            <w:tcW w:w="945" w:type="dxa"/>
            <w:tcBorders>
              <w:top w:val="single" w:color="auto" w:sz="4" w:space="0"/>
              <w:left w:val="single" w:color="auto" w:sz="4" w:space="0"/>
              <w:bottom w:val="single" w:color="auto" w:sz="4" w:space="0"/>
              <w:right w:val="single" w:color="auto" w:sz="4" w:space="0"/>
            </w:tcBorders>
          </w:tcPr>
          <w:p w14:paraId="5CFE2270">
            <w:pPr>
              <w:tabs>
                <w:tab w:val="left" w:pos="9765"/>
              </w:tabs>
              <w:snapToGrid w:val="0"/>
              <w:spacing w:line="360" w:lineRule="auto"/>
              <w:rPr>
                <w:rFonts w:ascii="宋体" w:hAnsi="宋体" w:eastAsia="宋体" w:cs="宋体"/>
                <w:szCs w:val="21"/>
              </w:rPr>
            </w:pPr>
          </w:p>
        </w:tc>
        <w:tc>
          <w:tcPr>
            <w:tcW w:w="945" w:type="dxa"/>
            <w:tcBorders>
              <w:top w:val="single" w:color="auto" w:sz="4" w:space="0"/>
              <w:left w:val="single" w:color="auto" w:sz="4" w:space="0"/>
              <w:bottom w:val="single" w:color="auto" w:sz="4" w:space="0"/>
              <w:right w:val="single" w:color="auto" w:sz="4" w:space="0"/>
            </w:tcBorders>
          </w:tcPr>
          <w:p w14:paraId="61450C7C">
            <w:pPr>
              <w:tabs>
                <w:tab w:val="left" w:pos="9765"/>
              </w:tabs>
              <w:snapToGrid w:val="0"/>
              <w:spacing w:line="360" w:lineRule="auto"/>
              <w:rPr>
                <w:rFonts w:ascii="宋体" w:hAnsi="宋体" w:eastAsia="宋体" w:cs="宋体"/>
                <w:szCs w:val="21"/>
              </w:rPr>
            </w:pPr>
          </w:p>
        </w:tc>
      </w:tr>
      <w:tr w14:paraId="189CF71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tcPr>
          <w:p w14:paraId="4A10FA60">
            <w:pPr>
              <w:tabs>
                <w:tab w:val="left" w:pos="9765"/>
              </w:tabs>
              <w:snapToGrid w:val="0"/>
              <w:spacing w:line="360" w:lineRule="auto"/>
              <w:rPr>
                <w:rFonts w:ascii="宋体" w:hAnsi="宋体" w:eastAsia="宋体" w:cs="宋体"/>
                <w:szCs w:val="21"/>
              </w:rPr>
            </w:pPr>
          </w:p>
        </w:tc>
        <w:tc>
          <w:tcPr>
            <w:tcW w:w="945" w:type="dxa"/>
            <w:tcBorders>
              <w:top w:val="single" w:color="auto" w:sz="4" w:space="0"/>
              <w:left w:val="single" w:color="auto" w:sz="4" w:space="0"/>
              <w:bottom w:val="single" w:color="auto" w:sz="4" w:space="0"/>
              <w:right w:val="single" w:color="auto" w:sz="4" w:space="0"/>
            </w:tcBorders>
          </w:tcPr>
          <w:p w14:paraId="4755AD8A">
            <w:pPr>
              <w:tabs>
                <w:tab w:val="left" w:pos="9765"/>
              </w:tabs>
              <w:snapToGrid w:val="0"/>
              <w:spacing w:line="360" w:lineRule="auto"/>
              <w:rPr>
                <w:rFonts w:ascii="宋体" w:hAnsi="宋体" w:eastAsia="宋体" w:cs="宋体"/>
                <w:szCs w:val="21"/>
              </w:rPr>
            </w:pPr>
          </w:p>
        </w:tc>
        <w:tc>
          <w:tcPr>
            <w:tcW w:w="945" w:type="dxa"/>
            <w:tcBorders>
              <w:top w:val="single" w:color="auto" w:sz="4" w:space="0"/>
              <w:left w:val="single" w:color="auto" w:sz="4" w:space="0"/>
              <w:bottom w:val="single" w:color="auto" w:sz="4" w:space="0"/>
              <w:right w:val="single" w:color="auto" w:sz="4" w:space="0"/>
            </w:tcBorders>
          </w:tcPr>
          <w:p w14:paraId="6B35F100">
            <w:pPr>
              <w:tabs>
                <w:tab w:val="left" w:pos="9765"/>
              </w:tabs>
              <w:snapToGrid w:val="0"/>
              <w:spacing w:line="360" w:lineRule="auto"/>
              <w:rPr>
                <w:rFonts w:ascii="宋体" w:hAnsi="宋体" w:eastAsia="宋体" w:cs="宋体"/>
                <w:szCs w:val="21"/>
              </w:rPr>
            </w:pPr>
          </w:p>
        </w:tc>
        <w:tc>
          <w:tcPr>
            <w:tcW w:w="945" w:type="dxa"/>
            <w:tcBorders>
              <w:top w:val="single" w:color="auto" w:sz="4" w:space="0"/>
              <w:left w:val="single" w:color="auto" w:sz="4" w:space="0"/>
              <w:bottom w:val="single" w:color="auto" w:sz="4" w:space="0"/>
              <w:right w:val="single" w:color="auto" w:sz="4" w:space="0"/>
            </w:tcBorders>
          </w:tcPr>
          <w:p w14:paraId="0181D572">
            <w:pPr>
              <w:tabs>
                <w:tab w:val="left" w:pos="9765"/>
              </w:tabs>
              <w:snapToGrid w:val="0"/>
              <w:spacing w:line="360" w:lineRule="auto"/>
              <w:rPr>
                <w:rFonts w:ascii="宋体" w:hAnsi="宋体" w:eastAsia="宋体" w:cs="宋体"/>
                <w:szCs w:val="21"/>
              </w:rPr>
            </w:pPr>
          </w:p>
        </w:tc>
        <w:tc>
          <w:tcPr>
            <w:tcW w:w="945" w:type="dxa"/>
            <w:tcBorders>
              <w:top w:val="single" w:color="auto" w:sz="4" w:space="0"/>
              <w:left w:val="single" w:color="auto" w:sz="4" w:space="0"/>
              <w:bottom w:val="single" w:color="auto" w:sz="4" w:space="0"/>
              <w:right w:val="single" w:color="auto" w:sz="4" w:space="0"/>
            </w:tcBorders>
          </w:tcPr>
          <w:p w14:paraId="1A0CDFAD">
            <w:pPr>
              <w:tabs>
                <w:tab w:val="left" w:pos="9765"/>
              </w:tabs>
              <w:snapToGrid w:val="0"/>
              <w:spacing w:line="360" w:lineRule="auto"/>
              <w:rPr>
                <w:rFonts w:ascii="宋体" w:hAnsi="宋体" w:eastAsia="宋体" w:cs="宋体"/>
                <w:szCs w:val="21"/>
              </w:rPr>
            </w:pPr>
          </w:p>
        </w:tc>
        <w:tc>
          <w:tcPr>
            <w:tcW w:w="945" w:type="dxa"/>
            <w:tcBorders>
              <w:top w:val="single" w:color="auto" w:sz="4" w:space="0"/>
              <w:left w:val="single" w:color="auto" w:sz="4" w:space="0"/>
              <w:bottom w:val="single" w:color="auto" w:sz="4" w:space="0"/>
              <w:right w:val="single" w:color="auto" w:sz="4" w:space="0"/>
            </w:tcBorders>
          </w:tcPr>
          <w:p w14:paraId="3A429256">
            <w:pPr>
              <w:tabs>
                <w:tab w:val="left" w:pos="9765"/>
              </w:tabs>
              <w:snapToGrid w:val="0"/>
              <w:spacing w:line="360" w:lineRule="auto"/>
              <w:rPr>
                <w:rFonts w:ascii="宋体" w:hAnsi="宋体" w:eastAsia="宋体" w:cs="宋体"/>
                <w:szCs w:val="21"/>
              </w:rPr>
            </w:pPr>
          </w:p>
        </w:tc>
        <w:tc>
          <w:tcPr>
            <w:tcW w:w="945" w:type="dxa"/>
            <w:tcBorders>
              <w:top w:val="single" w:color="auto" w:sz="4" w:space="0"/>
              <w:left w:val="single" w:color="auto" w:sz="4" w:space="0"/>
              <w:bottom w:val="single" w:color="auto" w:sz="4" w:space="0"/>
              <w:right w:val="single" w:color="auto" w:sz="4" w:space="0"/>
            </w:tcBorders>
          </w:tcPr>
          <w:p w14:paraId="1CC1A0C1">
            <w:pPr>
              <w:tabs>
                <w:tab w:val="left" w:pos="9765"/>
              </w:tabs>
              <w:snapToGrid w:val="0"/>
              <w:spacing w:line="360" w:lineRule="auto"/>
              <w:rPr>
                <w:rFonts w:ascii="宋体" w:hAnsi="宋体" w:eastAsia="宋体" w:cs="宋体"/>
                <w:szCs w:val="21"/>
              </w:rPr>
            </w:pPr>
          </w:p>
        </w:tc>
        <w:tc>
          <w:tcPr>
            <w:tcW w:w="945" w:type="dxa"/>
            <w:tcBorders>
              <w:top w:val="single" w:color="auto" w:sz="4" w:space="0"/>
              <w:left w:val="single" w:color="auto" w:sz="4" w:space="0"/>
              <w:bottom w:val="single" w:color="auto" w:sz="4" w:space="0"/>
              <w:right w:val="single" w:color="auto" w:sz="4" w:space="0"/>
            </w:tcBorders>
          </w:tcPr>
          <w:p w14:paraId="435E272F">
            <w:pPr>
              <w:tabs>
                <w:tab w:val="left" w:pos="9765"/>
              </w:tabs>
              <w:snapToGrid w:val="0"/>
              <w:spacing w:line="360" w:lineRule="auto"/>
              <w:rPr>
                <w:rFonts w:ascii="宋体" w:hAnsi="宋体" w:eastAsia="宋体" w:cs="宋体"/>
                <w:szCs w:val="21"/>
              </w:rPr>
            </w:pPr>
          </w:p>
        </w:tc>
        <w:tc>
          <w:tcPr>
            <w:tcW w:w="945" w:type="dxa"/>
            <w:tcBorders>
              <w:top w:val="single" w:color="auto" w:sz="4" w:space="0"/>
              <w:left w:val="single" w:color="auto" w:sz="4" w:space="0"/>
              <w:bottom w:val="single" w:color="auto" w:sz="4" w:space="0"/>
              <w:right w:val="single" w:color="auto" w:sz="4" w:space="0"/>
            </w:tcBorders>
          </w:tcPr>
          <w:p w14:paraId="7AF488CC">
            <w:pPr>
              <w:tabs>
                <w:tab w:val="left" w:pos="9765"/>
              </w:tabs>
              <w:snapToGrid w:val="0"/>
              <w:spacing w:line="360" w:lineRule="auto"/>
              <w:rPr>
                <w:rFonts w:ascii="宋体" w:hAnsi="宋体" w:eastAsia="宋体" w:cs="宋体"/>
                <w:szCs w:val="21"/>
              </w:rPr>
            </w:pPr>
          </w:p>
        </w:tc>
        <w:tc>
          <w:tcPr>
            <w:tcW w:w="945" w:type="dxa"/>
            <w:tcBorders>
              <w:top w:val="single" w:color="auto" w:sz="4" w:space="0"/>
              <w:left w:val="single" w:color="auto" w:sz="4" w:space="0"/>
              <w:bottom w:val="single" w:color="auto" w:sz="4" w:space="0"/>
              <w:right w:val="single" w:color="auto" w:sz="4" w:space="0"/>
            </w:tcBorders>
          </w:tcPr>
          <w:p w14:paraId="45AD108E">
            <w:pPr>
              <w:tabs>
                <w:tab w:val="left" w:pos="9765"/>
              </w:tabs>
              <w:snapToGrid w:val="0"/>
              <w:spacing w:line="360" w:lineRule="auto"/>
              <w:rPr>
                <w:rFonts w:ascii="宋体" w:hAnsi="宋体" w:eastAsia="宋体" w:cs="宋体"/>
                <w:szCs w:val="21"/>
              </w:rPr>
            </w:pPr>
          </w:p>
        </w:tc>
      </w:tr>
      <w:tr w14:paraId="3B5D4B9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tcPr>
          <w:p w14:paraId="0D9C3D9E">
            <w:pPr>
              <w:tabs>
                <w:tab w:val="left" w:pos="9765"/>
              </w:tabs>
              <w:snapToGrid w:val="0"/>
              <w:spacing w:line="360" w:lineRule="auto"/>
              <w:rPr>
                <w:rFonts w:ascii="宋体" w:hAnsi="宋体" w:eastAsia="宋体" w:cs="宋体"/>
                <w:szCs w:val="21"/>
              </w:rPr>
            </w:pPr>
            <w:r>
              <w:rPr>
                <w:rFonts w:hint="eastAsia" w:ascii="宋体" w:hAnsi="宋体" w:eastAsia="宋体" w:cs="宋体"/>
                <w:szCs w:val="21"/>
              </w:rPr>
              <w:t> </w:t>
            </w:r>
          </w:p>
        </w:tc>
        <w:tc>
          <w:tcPr>
            <w:tcW w:w="945" w:type="dxa"/>
            <w:tcBorders>
              <w:top w:val="single" w:color="auto" w:sz="4" w:space="0"/>
              <w:left w:val="single" w:color="auto" w:sz="4" w:space="0"/>
              <w:bottom w:val="single" w:color="auto" w:sz="4" w:space="0"/>
              <w:right w:val="single" w:color="auto" w:sz="4" w:space="0"/>
            </w:tcBorders>
          </w:tcPr>
          <w:p w14:paraId="5037775C">
            <w:pPr>
              <w:tabs>
                <w:tab w:val="left" w:pos="9765"/>
              </w:tabs>
              <w:snapToGrid w:val="0"/>
              <w:spacing w:line="360" w:lineRule="auto"/>
              <w:rPr>
                <w:rFonts w:ascii="宋体" w:hAnsi="宋体" w:eastAsia="宋体" w:cs="宋体"/>
                <w:szCs w:val="21"/>
              </w:rPr>
            </w:pPr>
            <w:r>
              <w:rPr>
                <w:rFonts w:hint="eastAsia" w:ascii="宋体" w:hAnsi="宋体" w:eastAsia="宋体" w:cs="宋体"/>
                <w:szCs w:val="21"/>
              </w:rPr>
              <w:t> </w:t>
            </w:r>
          </w:p>
        </w:tc>
        <w:tc>
          <w:tcPr>
            <w:tcW w:w="945" w:type="dxa"/>
            <w:tcBorders>
              <w:top w:val="single" w:color="auto" w:sz="4" w:space="0"/>
              <w:left w:val="single" w:color="auto" w:sz="4" w:space="0"/>
              <w:bottom w:val="single" w:color="auto" w:sz="4" w:space="0"/>
              <w:right w:val="single" w:color="auto" w:sz="4" w:space="0"/>
            </w:tcBorders>
          </w:tcPr>
          <w:p w14:paraId="6ACCC968">
            <w:pPr>
              <w:tabs>
                <w:tab w:val="left" w:pos="9765"/>
              </w:tabs>
              <w:snapToGrid w:val="0"/>
              <w:spacing w:line="360" w:lineRule="auto"/>
              <w:rPr>
                <w:rFonts w:ascii="宋体" w:hAnsi="宋体" w:eastAsia="宋体" w:cs="宋体"/>
                <w:szCs w:val="21"/>
              </w:rPr>
            </w:pPr>
            <w:r>
              <w:rPr>
                <w:rFonts w:hint="eastAsia" w:ascii="宋体" w:hAnsi="宋体" w:eastAsia="宋体" w:cs="宋体"/>
                <w:szCs w:val="21"/>
              </w:rPr>
              <w:t> </w:t>
            </w:r>
          </w:p>
        </w:tc>
        <w:tc>
          <w:tcPr>
            <w:tcW w:w="945" w:type="dxa"/>
            <w:tcBorders>
              <w:top w:val="single" w:color="auto" w:sz="4" w:space="0"/>
              <w:left w:val="single" w:color="auto" w:sz="4" w:space="0"/>
              <w:bottom w:val="single" w:color="auto" w:sz="4" w:space="0"/>
              <w:right w:val="single" w:color="auto" w:sz="4" w:space="0"/>
            </w:tcBorders>
          </w:tcPr>
          <w:p w14:paraId="50D9E652">
            <w:pPr>
              <w:tabs>
                <w:tab w:val="left" w:pos="9765"/>
              </w:tabs>
              <w:snapToGrid w:val="0"/>
              <w:spacing w:line="360" w:lineRule="auto"/>
              <w:rPr>
                <w:rFonts w:ascii="宋体" w:hAnsi="宋体" w:eastAsia="宋体" w:cs="宋体"/>
                <w:szCs w:val="21"/>
              </w:rPr>
            </w:pPr>
            <w:r>
              <w:rPr>
                <w:rFonts w:hint="eastAsia" w:ascii="宋体" w:hAnsi="宋体" w:eastAsia="宋体" w:cs="宋体"/>
                <w:szCs w:val="21"/>
              </w:rPr>
              <w:t> </w:t>
            </w:r>
          </w:p>
        </w:tc>
        <w:tc>
          <w:tcPr>
            <w:tcW w:w="945" w:type="dxa"/>
            <w:tcBorders>
              <w:top w:val="single" w:color="auto" w:sz="4" w:space="0"/>
              <w:left w:val="single" w:color="auto" w:sz="4" w:space="0"/>
              <w:bottom w:val="single" w:color="auto" w:sz="4" w:space="0"/>
              <w:right w:val="single" w:color="auto" w:sz="4" w:space="0"/>
            </w:tcBorders>
          </w:tcPr>
          <w:p w14:paraId="1CA7FE4F">
            <w:pPr>
              <w:tabs>
                <w:tab w:val="left" w:pos="9765"/>
              </w:tabs>
              <w:snapToGrid w:val="0"/>
              <w:spacing w:line="360" w:lineRule="auto"/>
              <w:rPr>
                <w:rFonts w:ascii="宋体" w:hAnsi="宋体" w:eastAsia="宋体" w:cs="宋体"/>
                <w:szCs w:val="21"/>
              </w:rPr>
            </w:pPr>
            <w:r>
              <w:rPr>
                <w:rFonts w:hint="eastAsia" w:ascii="宋体" w:hAnsi="宋体" w:eastAsia="宋体" w:cs="宋体"/>
                <w:szCs w:val="21"/>
              </w:rPr>
              <w:t> </w:t>
            </w:r>
          </w:p>
        </w:tc>
        <w:tc>
          <w:tcPr>
            <w:tcW w:w="945" w:type="dxa"/>
            <w:tcBorders>
              <w:top w:val="single" w:color="auto" w:sz="4" w:space="0"/>
              <w:left w:val="single" w:color="auto" w:sz="4" w:space="0"/>
              <w:bottom w:val="single" w:color="auto" w:sz="4" w:space="0"/>
              <w:right w:val="single" w:color="auto" w:sz="4" w:space="0"/>
            </w:tcBorders>
          </w:tcPr>
          <w:p w14:paraId="71E4B8F7">
            <w:pPr>
              <w:tabs>
                <w:tab w:val="left" w:pos="9765"/>
              </w:tabs>
              <w:snapToGrid w:val="0"/>
              <w:spacing w:line="360" w:lineRule="auto"/>
              <w:rPr>
                <w:rFonts w:ascii="宋体" w:hAnsi="宋体" w:eastAsia="宋体" w:cs="宋体"/>
                <w:szCs w:val="21"/>
              </w:rPr>
            </w:pPr>
            <w:r>
              <w:rPr>
                <w:rFonts w:hint="eastAsia" w:ascii="宋体" w:hAnsi="宋体" w:eastAsia="宋体" w:cs="宋体"/>
                <w:szCs w:val="21"/>
              </w:rPr>
              <w:t> </w:t>
            </w:r>
          </w:p>
        </w:tc>
        <w:tc>
          <w:tcPr>
            <w:tcW w:w="945" w:type="dxa"/>
            <w:tcBorders>
              <w:top w:val="single" w:color="auto" w:sz="4" w:space="0"/>
              <w:left w:val="single" w:color="auto" w:sz="4" w:space="0"/>
              <w:bottom w:val="single" w:color="auto" w:sz="4" w:space="0"/>
              <w:right w:val="single" w:color="auto" w:sz="4" w:space="0"/>
            </w:tcBorders>
          </w:tcPr>
          <w:p w14:paraId="184EE686">
            <w:pPr>
              <w:tabs>
                <w:tab w:val="left" w:pos="9765"/>
              </w:tabs>
              <w:snapToGrid w:val="0"/>
              <w:spacing w:line="360" w:lineRule="auto"/>
              <w:rPr>
                <w:rFonts w:ascii="宋体" w:hAnsi="宋体" w:eastAsia="宋体" w:cs="宋体"/>
                <w:szCs w:val="21"/>
              </w:rPr>
            </w:pPr>
            <w:r>
              <w:rPr>
                <w:rFonts w:hint="eastAsia" w:ascii="宋体" w:hAnsi="宋体" w:eastAsia="宋体" w:cs="宋体"/>
                <w:szCs w:val="21"/>
              </w:rPr>
              <w:t> </w:t>
            </w:r>
          </w:p>
        </w:tc>
        <w:tc>
          <w:tcPr>
            <w:tcW w:w="945" w:type="dxa"/>
            <w:tcBorders>
              <w:top w:val="single" w:color="auto" w:sz="4" w:space="0"/>
              <w:left w:val="single" w:color="auto" w:sz="4" w:space="0"/>
              <w:bottom w:val="single" w:color="auto" w:sz="4" w:space="0"/>
              <w:right w:val="single" w:color="auto" w:sz="4" w:space="0"/>
            </w:tcBorders>
          </w:tcPr>
          <w:p w14:paraId="0B8A36C4">
            <w:pPr>
              <w:tabs>
                <w:tab w:val="left" w:pos="9765"/>
              </w:tabs>
              <w:snapToGrid w:val="0"/>
              <w:spacing w:line="360" w:lineRule="auto"/>
              <w:rPr>
                <w:rFonts w:ascii="宋体" w:hAnsi="宋体" w:eastAsia="宋体" w:cs="宋体"/>
                <w:szCs w:val="21"/>
              </w:rPr>
            </w:pPr>
            <w:r>
              <w:rPr>
                <w:rFonts w:hint="eastAsia" w:ascii="宋体" w:hAnsi="宋体" w:eastAsia="宋体" w:cs="宋体"/>
                <w:szCs w:val="21"/>
              </w:rPr>
              <w:t> </w:t>
            </w:r>
          </w:p>
        </w:tc>
        <w:tc>
          <w:tcPr>
            <w:tcW w:w="945" w:type="dxa"/>
            <w:tcBorders>
              <w:top w:val="single" w:color="auto" w:sz="4" w:space="0"/>
              <w:left w:val="single" w:color="auto" w:sz="4" w:space="0"/>
              <w:bottom w:val="single" w:color="auto" w:sz="4" w:space="0"/>
              <w:right w:val="single" w:color="auto" w:sz="4" w:space="0"/>
            </w:tcBorders>
          </w:tcPr>
          <w:p w14:paraId="7B6689A3">
            <w:pPr>
              <w:tabs>
                <w:tab w:val="left" w:pos="9765"/>
              </w:tabs>
              <w:snapToGrid w:val="0"/>
              <w:spacing w:line="360" w:lineRule="auto"/>
              <w:rPr>
                <w:rFonts w:ascii="宋体" w:hAnsi="宋体" w:eastAsia="宋体" w:cs="宋体"/>
                <w:szCs w:val="21"/>
              </w:rPr>
            </w:pPr>
            <w:r>
              <w:rPr>
                <w:rFonts w:hint="eastAsia" w:ascii="宋体" w:hAnsi="宋体" w:eastAsia="宋体" w:cs="宋体"/>
                <w:szCs w:val="21"/>
              </w:rPr>
              <w:t> </w:t>
            </w:r>
          </w:p>
        </w:tc>
        <w:tc>
          <w:tcPr>
            <w:tcW w:w="945" w:type="dxa"/>
            <w:tcBorders>
              <w:top w:val="single" w:color="auto" w:sz="4" w:space="0"/>
              <w:left w:val="single" w:color="auto" w:sz="4" w:space="0"/>
              <w:bottom w:val="single" w:color="auto" w:sz="4" w:space="0"/>
              <w:right w:val="single" w:color="auto" w:sz="4" w:space="0"/>
            </w:tcBorders>
          </w:tcPr>
          <w:p w14:paraId="1093480B">
            <w:pPr>
              <w:tabs>
                <w:tab w:val="left" w:pos="9765"/>
              </w:tabs>
              <w:snapToGrid w:val="0"/>
              <w:spacing w:line="360" w:lineRule="auto"/>
              <w:rPr>
                <w:rFonts w:ascii="宋体" w:hAnsi="宋体" w:eastAsia="宋体" w:cs="宋体"/>
                <w:szCs w:val="21"/>
              </w:rPr>
            </w:pPr>
            <w:r>
              <w:rPr>
                <w:rFonts w:hint="eastAsia" w:ascii="宋体" w:hAnsi="宋体" w:eastAsia="宋体" w:cs="宋体"/>
                <w:szCs w:val="21"/>
              </w:rPr>
              <w:t> </w:t>
            </w:r>
          </w:p>
        </w:tc>
      </w:tr>
    </w:tbl>
    <w:p w14:paraId="50E5CFB2">
      <w:pPr>
        <w:tabs>
          <w:tab w:val="left" w:pos="9765"/>
        </w:tabs>
        <w:autoSpaceDE w:val="0"/>
        <w:autoSpaceDN w:val="0"/>
        <w:adjustRightInd w:val="0"/>
        <w:snapToGrid w:val="0"/>
        <w:spacing w:line="360" w:lineRule="auto"/>
        <w:rPr>
          <w:rFonts w:ascii="宋体" w:hAnsi="宋体" w:eastAsia="宋体" w:cs="宋体"/>
          <w:b/>
          <w:szCs w:val="21"/>
        </w:rPr>
      </w:pPr>
      <w:r>
        <w:rPr>
          <w:rFonts w:hint="eastAsia" w:ascii="宋体" w:hAnsi="宋体" w:eastAsia="宋体" w:cs="宋体"/>
          <w:b/>
          <w:szCs w:val="21"/>
          <w:lang w:val="zh-CN"/>
        </w:rPr>
        <w:t>注：参加本项目人员须是投标人正式职工。</w:t>
      </w:r>
    </w:p>
    <w:p w14:paraId="3B1E784D">
      <w:pPr>
        <w:tabs>
          <w:tab w:val="left" w:pos="9765"/>
        </w:tabs>
        <w:autoSpaceDE w:val="0"/>
        <w:autoSpaceDN w:val="0"/>
        <w:adjustRightInd w:val="0"/>
        <w:snapToGrid w:val="0"/>
        <w:rPr>
          <w:rFonts w:ascii="宋体" w:hAnsi="宋体" w:eastAsia="宋体" w:cs="宋体"/>
          <w:b/>
          <w:szCs w:val="21"/>
          <w:lang w:val="zh-CN"/>
        </w:rPr>
      </w:pPr>
    </w:p>
    <w:p w14:paraId="056E5EA3">
      <w:pPr>
        <w:snapToGrid w:val="0"/>
        <w:spacing w:line="360" w:lineRule="auto"/>
        <w:rPr>
          <w:rFonts w:ascii="宋体" w:hAnsi="宋体" w:eastAsia="宋体" w:cs="宋体"/>
          <w:szCs w:val="21"/>
        </w:rPr>
      </w:pPr>
    </w:p>
    <w:p w14:paraId="06A5D069">
      <w:pPr>
        <w:autoSpaceDE w:val="0"/>
        <w:autoSpaceDN w:val="0"/>
        <w:adjustRightInd w:val="0"/>
        <w:snapToGrid w:val="0"/>
        <w:spacing w:before="25" w:after="25" w:line="360" w:lineRule="auto"/>
        <w:rPr>
          <w:rFonts w:ascii="宋体" w:hAnsi="宋体" w:eastAsia="宋体" w:cs="宋体"/>
          <w:szCs w:val="21"/>
          <w:lang w:val="zh-CN"/>
        </w:rPr>
      </w:pPr>
      <w:r>
        <w:rPr>
          <w:rFonts w:hint="eastAsia" w:ascii="宋体" w:hAnsi="宋体" w:eastAsia="宋体" w:cs="宋体"/>
          <w:szCs w:val="21"/>
          <w:lang w:eastAsia="zh-CN"/>
        </w:rPr>
        <w:t>供应商</w:t>
      </w:r>
      <w:r>
        <w:rPr>
          <w:rFonts w:hint="eastAsia" w:ascii="宋体" w:hAnsi="宋体" w:eastAsia="宋体" w:cs="宋体"/>
          <w:szCs w:val="21"/>
        </w:rPr>
        <w:t>名称（加盖公章）</w:t>
      </w:r>
      <w:r>
        <w:rPr>
          <w:rFonts w:hint="eastAsia" w:ascii="宋体" w:hAnsi="宋体" w:eastAsia="宋体" w:cs="宋体"/>
          <w:szCs w:val="21"/>
          <w:lang w:val="zh-CN"/>
        </w:rPr>
        <w:t>：____________</w:t>
      </w:r>
    </w:p>
    <w:p w14:paraId="0E77D903">
      <w:pPr>
        <w:rPr>
          <w:rFonts w:ascii="宋体" w:hAnsi="宋体" w:eastAsia="宋体" w:cs="宋体"/>
          <w:szCs w:val="21"/>
        </w:rPr>
      </w:pPr>
      <w:r>
        <w:rPr>
          <w:rFonts w:hint="eastAsia" w:ascii="宋体" w:hAnsi="宋体" w:eastAsia="宋体" w:cs="宋体"/>
          <w:szCs w:val="21"/>
        </w:rPr>
        <w:t>日期：_____年______月______日</w:t>
      </w:r>
    </w:p>
    <w:p w14:paraId="4D54FC6C">
      <w:pPr>
        <w:jc w:val="center"/>
        <w:rPr>
          <w:rFonts w:ascii="宋体" w:hAnsi="宋体" w:eastAsia="宋体" w:cs="宋体"/>
          <w:szCs w:val="21"/>
        </w:rPr>
      </w:pPr>
    </w:p>
    <w:p w14:paraId="5F0DE036">
      <w:pPr>
        <w:jc w:val="center"/>
        <w:rPr>
          <w:rFonts w:ascii="宋体" w:hAnsi="宋体" w:eastAsia="宋体" w:cs="宋体"/>
          <w:b/>
          <w:sz w:val="32"/>
          <w:szCs w:val="32"/>
        </w:rPr>
      </w:pPr>
      <w:r>
        <w:rPr>
          <w:rFonts w:ascii="宋体" w:hAnsi="宋体" w:eastAsia="宋体" w:cs="Times New Roman"/>
          <w:kern w:val="0"/>
          <w:sz w:val="22"/>
        </w:rPr>
        <w:br w:type="page"/>
      </w:r>
      <w:r>
        <w:rPr>
          <w:rFonts w:hint="eastAsia" w:ascii="宋体" w:hAnsi="宋体" w:eastAsia="宋体" w:cs="宋体"/>
          <w:b/>
          <w:sz w:val="32"/>
          <w:szCs w:val="32"/>
        </w:rPr>
        <w:t>2、相关业绩案例一览表</w:t>
      </w:r>
    </w:p>
    <w:p w14:paraId="51B60132">
      <w:pPr>
        <w:snapToGrid w:val="0"/>
        <w:spacing w:line="360" w:lineRule="auto"/>
        <w:jc w:val="center"/>
        <w:rPr>
          <w:rFonts w:ascii="宋体" w:hAnsi="宋体" w:eastAsia="宋体" w:cs="Times New Roman"/>
          <w:b/>
          <w:sz w:val="28"/>
          <w:szCs w:val="30"/>
        </w:rPr>
      </w:pPr>
    </w:p>
    <w:p w14:paraId="265E4748">
      <w:pPr>
        <w:snapToGrid w:val="0"/>
        <w:spacing w:line="360" w:lineRule="auto"/>
        <w:ind w:firstLine="420" w:firstLineChars="200"/>
        <w:rPr>
          <w:rFonts w:ascii="宋体" w:hAnsi="宋体" w:eastAsia="宋体" w:cs="宋体"/>
          <w:szCs w:val="21"/>
        </w:rPr>
      </w:pPr>
      <w:r>
        <w:rPr>
          <w:rFonts w:hint="eastAsia" w:ascii="宋体" w:hAnsi="宋体" w:eastAsia="宋体" w:cs="宋体"/>
          <w:szCs w:val="21"/>
        </w:rPr>
        <w:t>项目编号：</w:t>
      </w:r>
      <w:r>
        <w:rPr>
          <w:rFonts w:hint="eastAsia" w:ascii="宋体" w:hAnsi="宋体" w:eastAsia="宋体" w:cs="宋体"/>
          <w:szCs w:val="21"/>
          <w:u w:val="single"/>
        </w:rPr>
        <w:t xml:space="preserve">                    </w:t>
      </w:r>
      <w:r>
        <w:rPr>
          <w:rFonts w:hint="eastAsia" w:ascii="宋体" w:hAnsi="宋体" w:eastAsia="宋体" w:cs="宋体"/>
          <w:szCs w:val="21"/>
        </w:rPr>
        <w:t>项目名称：_______________________</w:t>
      </w:r>
    </w:p>
    <w:tbl>
      <w:tblPr>
        <w:tblStyle w:val="10"/>
        <w:tblW w:w="9011" w:type="dxa"/>
        <w:jc w:val="center"/>
        <w:tblLayout w:type="fixed"/>
        <w:tblCellMar>
          <w:top w:w="0" w:type="dxa"/>
          <w:left w:w="108" w:type="dxa"/>
          <w:bottom w:w="0" w:type="dxa"/>
          <w:right w:w="108" w:type="dxa"/>
        </w:tblCellMar>
      </w:tblPr>
      <w:tblGrid>
        <w:gridCol w:w="1284"/>
        <w:gridCol w:w="1681"/>
        <w:gridCol w:w="1521"/>
        <w:gridCol w:w="1198"/>
        <w:gridCol w:w="1730"/>
        <w:gridCol w:w="1597"/>
      </w:tblGrid>
      <w:tr w14:paraId="39611E01">
        <w:tblPrEx>
          <w:tblCellMar>
            <w:top w:w="0" w:type="dxa"/>
            <w:left w:w="108" w:type="dxa"/>
            <w:bottom w:w="0" w:type="dxa"/>
            <w:right w:w="108" w:type="dxa"/>
          </w:tblCellMar>
        </w:tblPrEx>
        <w:trPr>
          <w:trHeight w:val="498" w:hRule="atLeast"/>
          <w:jc w:val="center"/>
        </w:trPr>
        <w:tc>
          <w:tcPr>
            <w:tcW w:w="1284" w:type="dxa"/>
            <w:tcBorders>
              <w:top w:val="single" w:color="auto" w:sz="6" w:space="0"/>
              <w:left w:val="single" w:color="auto" w:sz="6" w:space="0"/>
              <w:bottom w:val="single" w:color="auto" w:sz="6" w:space="0"/>
              <w:right w:val="single" w:color="auto" w:sz="6" w:space="0"/>
            </w:tcBorders>
            <w:vAlign w:val="center"/>
          </w:tcPr>
          <w:p w14:paraId="2BCC3DA3">
            <w:pPr>
              <w:tabs>
                <w:tab w:val="left" w:pos="9765"/>
              </w:tabs>
              <w:autoSpaceDE w:val="0"/>
              <w:autoSpaceDN w:val="0"/>
              <w:adjustRightInd w:val="0"/>
              <w:snapToGrid w:val="0"/>
              <w:spacing w:line="360" w:lineRule="auto"/>
              <w:jc w:val="center"/>
              <w:rPr>
                <w:rFonts w:ascii="宋体" w:hAnsi="宋体" w:eastAsia="宋体" w:cs="宋体"/>
                <w:szCs w:val="21"/>
                <w:lang w:val="zh-CN"/>
              </w:rPr>
            </w:pPr>
            <w:r>
              <w:rPr>
                <w:rFonts w:hint="eastAsia" w:ascii="宋体" w:hAnsi="宋体" w:eastAsia="宋体" w:cs="宋体"/>
                <w:szCs w:val="21"/>
                <w:lang w:val="zh-CN"/>
              </w:rPr>
              <w:t>项目时间</w:t>
            </w:r>
          </w:p>
        </w:tc>
        <w:tc>
          <w:tcPr>
            <w:tcW w:w="1681" w:type="dxa"/>
            <w:tcBorders>
              <w:top w:val="single" w:color="auto" w:sz="6" w:space="0"/>
              <w:left w:val="single" w:color="auto" w:sz="6" w:space="0"/>
              <w:bottom w:val="single" w:color="auto" w:sz="6" w:space="0"/>
              <w:right w:val="single" w:color="auto" w:sz="6" w:space="0"/>
            </w:tcBorders>
            <w:vAlign w:val="center"/>
          </w:tcPr>
          <w:p w14:paraId="21ABCE88">
            <w:pPr>
              <w:tabs>
                <w:tab w:val="left" w:pos="9765"/>
              </w:tabs>
              <w:autoSpaceDE w:val="0"/>
              <w:autoSpaceDN w:val="0"/>
              <w:adjustRightInd w:val="0"/>
              <w:snapToGrid w:val="0"/>
              <w:spacing w:line="360" w:lineRule="auto"/>
              <w:jc w:val="center"/>
              <w:rPr>
                <w:rFonts w:ascii="宋体" w:hAnsi="宋体" w:eastAsia="宋体" w:cs="宋体"/>
                <w:szCs w:val="21"/>
                <w:lang w:val="zh-CN"/>
              </w:rPr>
            </w:pPr>
            <w:r>
              <w:rPr>
                <w:rFonts w:hint="eastAsia" w:ascii="宋体" w:hAnsi="宋体" w:eastAsia="宋体" w:cs="宋体"/>
                <w:szCs w:val="21"/>
                <w:lang w:val="zh-CN"/>
              </w:rPr>
              <w:t>项目甲方单位</w:t>
            </w:r>
          </w:p>
        </w:tc>
        <w:tc>
          <w:tcPr>
            <w:tcW w:w="1521" w:type="dxa"/>
            <w:tcBorders>
              <w:top w:val="single" w:color="auto" w:sz="6" w:space="0"/>
              <w:left w:val="single" w:color="auto" w:sz="6" w:space="0"/>
              <w:bottom w:val="single" w:color="auto" w:sz="6" w:space="0"/>
              <w:right w:val="single" w:color="auto" w:sz="6" w:space="0"/>
            </w:tcBorders>
            <w:vAlign w:val="center"/>
          </w:tcPr>
          <w:p w14:paraId="7D023650">
            <w:pPr>
              <w:tabs>
                <w:tab w:val="left" w:pos="9765"/>
              </w:tabs>
              <w:autoSpaceDE w:val="0"/>
              <w:autoSpaceDN w:val="0"/>
              <w:adjustRightInd w:val="0"/>
              <w:snapToGrid w:val="0"/>
              <w:spacing w:line="360" w:lineRule="auto"/>
              <w:jc w:val="center"/>
              <w:rPr>
                <w:rFonts w:ascii="宋体" w:hAnsi="宋体" w:eastAsia="宋体" w:cs="宋体"/>
                <w:szCs w:val="21"/>
                <w:lang w:val="zh-CN"/>
              </w:rPr>
            </w:pPr>
            <w:r>
              <w:rPr>
                <w:rFonts w:hint="eastAsia" w:ascii="宋体" w:hAnsi="宋体" w:eastAsia="宋体" w:cs="宋体"/>
                <w:szCs w:val="21"/>
                <w:lang w:val="zh-CN"/>
              </w:rPr>
              <w:t>项目名称</w:t>
            </w:r>
          </w:p>
        </w:tc>
        <w:tc>
          <w:tcPr>
            <w:tcW w:w="1198" w:type="dxa"/>
            <w:tcBorders>
              <w:top w:val="single" w:color="auto" w:sz="6" w:space="0"/>
              <w:left w:val="single" w:color="auto" w:sz="6" w:space="0"/>
              <w:bottom w:val="single" w:color="auto" w:sz="6" w:space="0"/>
              <w:right w:val="single" w:color="auto" w:sz="6" w:space="0"/>
            </w:tcBorders>
            <w:vAlign w:val="center"/>
          </w:tcPr>
          <w:p w14:paraId="45BA9944">
            <w:pPr>
              <w:tabs>
                <w:tab w:val="left" w:pos="9765"/>
              </w:tabs>
              <w:autoSpaceDE w:val="0"/>
              <w:autoSpaceDN w:val="0"/>
              <w:adjustRightInd w:val="0"/>
              <w:snapToGrid w:val="0"/>
              <w:spacing w:line="360" w:lineRule="auto"/>
              <w:jc w:val="center"/>
              <w:rPr>
                <w:rFonts w:ascii="宋体" w:hAnsi="宋体" w:eastAsia="宋体" w:cs="宋体"/>
                <w:szCs w:val="21"/>
                <w:lang w:val="zh-CN"/>
              </w:rPr>
            </w:pPr>
            <w:r>
              <w:rPr>
                <w:rFonts w:hint="eastAsia" w:ascii="宋体" w:hAnsi="宋体" w:eastAsia="宋体" w:cs="宋体"/>
                <w:szCs w:val="21"/>
                <w:lang w:val="zh-CN"/>
              </w:rPr>
              <w:t>合同金额</w:t>
            </w:r>
          </w:p>
        </w:tc>
        <w:tc>
          <w:tcPr>
            <w:tcW w:w="1730" w:type="dxa"/>
            <w:tcBorders>
              <w:top w:val="single" w:color="auto" w:sz="6" w:space="0"/>
              <w:left w:val="single" w:color="auto" w:sz="6" w:space="0"/>
              <w:bottom w:val="single" w:color="auto" w:sz="6" w:space="0"/>
              <w:right w:val="single" w:color="auto" w:sz="6" w:space="0"/>
            </w:tcBorders>
            <w:vAlign w:val="center"/>
          </w:tcPr>
          <w:p w14:paraId="19B69FF0">
            <w:pPr>
              <w:tabs>
                <w:tab w:val="left" w:pos="9765"/>
              </w:tabs>
              <w:autoSpaceDE w:val="0"/>
              <w:autoSpaceDN w:val="0"/>
              <w:adjustRightInd w:val="0"/>
              <w:snapToGrid w:val="0"/>
              <w:spacing w:line="360" w:lineRule="auto"/>
              <w:jc w:val="center"/>
              <w:rPr>
                <w:rFonts w:ascii="宋体" w:hAnsi="宋体" w:eastAsia="宋体" w:cs="宋体"/>
                <w:szCs w:val="21"/>
                <w:lang w:val="zh-CN"/>
              </w:rPr>
            </w:pPr>
            <w:r>
              <w:rPr>
                <w:rFonts w:hint="eastAsia" w:ascii="宋体" w:hAnsi="宋体" w:eastAsia="宋体" w:cs="宋体"/>
                <w:szCs w:val="21"/>
                <w:lang w:val="zh-CN"/>
              </w:rPr>
              <w:t>单位地址</w:t>
            </w:r>
          </w:p>
        </w:tc>
        <w:tc>
          <w:tcPr>
            <w:tcW w:w="1597" w:type="dxa"/>
            <w:tcBorders>
              <w:top w:val="single" w:color="auto" w:sz="6" w:space="0"/>
              <w:left w:val="single" w:color="auto" w:sz="6" w:space="0"/>
              <w:bottom w:val="single" w:color="auto" w:sz="6" w:space="0"/>
              <w:right w:val="single" w:color="auto" w:sz="6" w:space="0"/>
            </w:tcBorders>
            <w:vAlign w:val="center"/>
          </w:tcPr>
          <w:p w14:paraId="419ADF72">
            <w:pPr>
              <w:tabs>
                <w:tab w:val="left" w:pos="9765"/>
              </w:tabs>
              <w:autoSpaceDE w:val="0"/>
              <w:autoSpaceDN w:val="0"/>
              <w:adjustRightInd w:val="0"/>
              <w:snapToGrid w:val="0"/>
              <w:spacing w:line="360" w:lineRule="auto"/>
              <w:jc w:val="center"/>
              <w:rPr>
                <w:rFonts w:ascii="宋体" w:hAnsi="宋体" w:eastAsia="宋体" w:cs="宋体"/>
                <w:szCs w:val="21"/>
                <w:lang w:val="zh-CN"/>
              </w:rPr>
            </w:pPr>
            <w:r>
              <w:rPr>
                <w:rFonts w:hint="eastAsia" w:ascii="宋体" w:hAnsi="宋体" w:eastAsia="宋体" w:cs="宋体"/>
                <w:szCs w:val="21"/>
                <w:lang w:val="zh-CN"/>
              </w:rPr>
              <w:t>联系电话</w:t>
            </w:r>
          </w:p>
        </w:tc>
      </w:tr>
      <w:tr w14:paraId="374015FE">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vAlign w:val="center"/>
          </w:tcPr>
          <w:p w14:paraId="7B3FB607">
            <w:pPr>
              <w:tabs>
                <w:tab w:val="left" w:pos="9765"/>
              </w:tabs>
              <w:autoSpaceDE w:val="0"/>
              <w:autoSpaceDN w:val="0"/>
              <w:adjustRightInd w:val="0"/>
              <w:snapToGrid w:val="0"/>
              <w:spacing w:line="360" w:lineRule="auto"/>
              <w:jc w:val="center"/>
              <w:rPr>
                <w:rFonts w:ascii="宋体" w:hAnsi="宋体" w:eastAsia="宋体" w:cs="宋体"/>
                <w:szCs w:val="21"/>
              </w:rPr>
            </w:pPr>
          </w:p>
        </w:tc>
        <w:tc>
          <w:tcPr>
            <w:tcW w:w="1681" w:type="dxa"/>
            <w:tcBorders>
              <w:top w:val="single" w:color="auto" w:sz="6" w:space="0"/>
              <w:left w:val="single" w:color="auto" w:sz="6" w:space="0"/>
              <w:bottom w:val="single" w:color="auto" w:sz="6" w:space="0"/>
              <w:right w:val="single" w:color="auto" w:sz="6" w:space="0"/>
            </w:tcBorders>
            <w:vAlign w:val="center"/>
          </w:tcPr>
          <w:p w14:paraId="7BF4C5DE">
            <w:pPr>
              <w:tabs>
                <w:tab w:val="left" w:pos="9765"/>
              </w:tabs>
              <w:autoSpaceDE w:val="0"/>
              <w:autoSpaceDN w:val="0"/>
              <w:adjustRightInd w:val="0"/>
              <w:snapToGrid w:val="0"/>
              <w:spacing w:line="360" w:lineRule="auto"/>
              <w:jc w:val="center"/>
              <w:rPr>
                <w:rFonts w:ascii="宋体" w:hAnsi="宋体" w:eastAsia="宋体" w:cs="宋体"/>
                <w:szCs w:val="21"/>
              </w:rPr>
            </w:pPr>
          </w:p>
        </w:tc>
        <w:tc>
          <w:tcPr>
            <w:tcW w:w="1521" w:type="dxa"/>
            <w:tcBorders>
              <w:top w:val="single" w:color="auto" w:sz="6" w:space="0"/>
              <w:left w:val="single" w:color="auto" w:sz="6" w:space="0"/>
              <w:bottom w:val="single" w:color="auto" w:sz="6" w:space="0"/>
              <w:right w:val="single" w:color="auto" w:sz="6" w:space="0"/>
            </w:tcBorders>
            <w:vAlign w:val="center"/>
          </w:tcPr>
          <w:p w14:paraId="040EAB9B">
            <w:pPr>
              <w:tabs>
                <w:tab w:val="left" w:pos="9765"/>
              </w:tabs>
              <w:autoSpaceDE w:val="0"/>
              <w:autoSpaceDN w:val="0"/>
              <w:adjustRightInd w:val="0"/>
              <w:snapToGrid w:val="0"/>
              <w:spacing w:line="360" w:lineRule="auto"/>
              <w:jc w:val="center"/>
              <w:rPr>
                <w:rFonts w:ascii="宋体" w:hAnsi="宋体" w:eastAsia="宋体" w:cs="宋体"/>
                <w:szCs w:val="21"/>
              </w:rPr>
            </w:pPr>
          </w:p>
        </w:tc>
        <w:tc>
          <w:tcPr>
            <w:tcW w:w="1198" w:type="dxa"/>
            <w:tcBorders>
              <w:top w:val="single" w:color="auto" w:sz="6" w:space="0"/>
              <w:left w:val="single" w:color="auto" w:sz="6" w:space="0"/>
              <w:bottom w:val="single" w:color="auto" w:sz="6" w:space="0"/>
              <w:right w:val="single" w:color="auto" w:sz="6" w:space="0"/>
            </w:tcBorders>
            <w:vAlign w:val="center"/>
          </w:tcPr>
          <w:p w14:paraId="2A539B48">
            <w:pPr>
              <w:tabs>
                <w:tab w:val="left" w:pos="9765"/>
              </w:tabs>
              <w:autoSpaceDE w:val="0"/>
              <w:autoSpaceDN w:val="0"/>
              <w:adjustRightInd w:val="0"/>
              <w:snapToGrid w:val="0"/>
              <w:spacing w:line="360" w:lineRule="auto"/>
              <w:jc w:val="center"/>
              <w:rPr>
                <w:rFonts w:ascii="宋体" w:hAnsi="宋体" w:eastAsia="宋体" w:cs="宋体"/>
                <w:szCs w:val="21"/>
              </w:rPr>
            </w:pPr>
          </w:p>
        </w:tc>
        <w:tc>
          <w:tcPr>
            <w:tcW w:w="1730" w:type="dxa"/>
            <w:tcBorders>
              <w:top w:val="single" w:color="auto" w:sz="6" w:space="0"/>
              <w:left w:val="single" w:color="auto" w:sz="6" w:space="0"/>
              <w:bottom w:val="single" w:color="auto" w:sz="6" w:space="0"/>
              <w:right w:val="single" w:color="auto" w:sz="6" w:space="0"/>
            </w:tcBorders>
            <w:vAlign w:val="center"/>
          </w:tcPr>
          <w:p w14:paraId="12372911">
            <w:pPr>
              <w:tabs>
                <w:tab w:val="left" w:pos="9765"/>
              </w:tabs>
              <w:autoSpaceDE w:val="0"/>
              <w:autoSpaceDN w:val="0"/>
              <w:adjustRightInd w:val="0"/>
              <w:snapToGrid w:val="0"/>
              <w:spacing w:line="360" w:lineRule="auto"/>
              <w:ind w:hanging="523"/>
              <w:jc w:val="center"/>
              <w:rPr>
                <w:rFonts w:ascii="宋体" w:hAnsi="宋体" w:eastAsia="宋体" w:cs="宋体"/>
                <w:szCs w:val="21"/>
              </w:rPr>
            </w:pPr>
          </w:p>
        </w:tc>
        <w:tc>
          <w:tcPr>
            <w:tcW w:w="1597" w:type="dxa"/>
            <w:tcBorders>
              <w:top w:val="single" w:color="auto" w:sz="6" w:space="0"/>
              <w:left w:val="single" w:color="auto" w:sz="6" w:space="0"/>
              <w:bottom w:val="single" w:color="auto" w:sz="6" w:space="0"/>
              <w:right w:val="single" w:color="auto" w:sz="6" w:space="0"/>
            </w:tcBorders>
            <w:vAlign w:val="center"/>
          </w:tcPr>
          <w:p w14:paraId="12A6E3A2">
            <w:pPr>
              <w:tabs>
                <w:tab w:val="left" w:pos="9765"/>
              </w:tabs>
              <w:autoSpaceDE w:val="0"/>
              <w:autoSpaceDN w:val="0"/>
              <w:adjustRightInd w:val="0"/>
              <w:snapToGrid w:val="0"/>
              <w:spacing w:line="360" w:lineRule="auto"/>
              <w:ind w:hanging="523"/>
              <w:jc w:val="center"/>
              <w:rPr>
                <w:rFonts w:ascii="宋体" w:hAnsi="宋体" w:eastAsia="宋体" w:cs="宋体"/>
                <w:szCs w:val="21"/>
              </w:rPr>
            </w:pPr>
          </w:p>
        </w:tc>
      </w:tr>
      <w:tr w14:paraId="2C252A51">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tcPr>
          <w:p w14:paraId="38F981BA">
            <w:pPr>
              <w:tabs>
                <w:tab w:val="left" w:pos="9765"/>
              </w:tabs>
              <w:autoSpaceDE w:val="0"/>
              <w:autoSpaceDN w:val="0"/>
              <w:adjustRightInd w:val="0"/>
              <w:snapToGrid w:val="0"/>
              <w:spacing w:line="360" w:lineRule="auto"/>
              <w:rPr>
                <w:rFonts w:ascii="宋体" w:hAnsi="宋体" w:eastAsia="宋体" w:cs="宋体"/>
                <w:szCs w:val="21"/>
              </w:rPr>
            </w:pPr>
          </w:p>
        </w:tc>
        <w:tc>
          <w:tcPr>
            <w:tcW w:w="1681" w:type="dxa"/>
            <w:tcBorders>
              <w:top w:val="single" w:color="auto" w:sz="6" w:space="0"/>
              <w:left w:val="single" w:color="auto" w:sz="6" w:space="0"/>
              <w:bottom w:val="single" w:color="auto" w:sz="6" w:space="0"/>
              <w:right w:val="single" w:color="auto" w:sz="6" w:space="0"/>
            </w:tcBorders>
          </w:tcPr>
          <w:p w14:paraId="6B34FF4F">
            <w:pPr>
              <w:tabs>
                <w:tab w:val="left" w:pos="9765"/>
              </w:tabs>
              <w:autoSpaceDE w:val="0"/>
              <w:autoSpaceDN w:val="0"/>
              <w:adjustRightInd w:val="0"/>
              <w:snapToGrid w:val="0"/>
              <w:spacing w:line="360" w:lineRule="auto"/>
              <w:rPr>
                <w:rFonts w:ascii="宋体" w:hAnsi="宋体" w:eastAsia="宋体" w:cs="宋体"/>
                <w:szCs w:val="21"/>
              </w:rPr>
            </w:pPr>
          </w:p>
        </w:tc>
        <w:tc>
          <w:tcPr>
            <w:tcW w:w="1521" w:type="dxa"/>
            <w:tcBorders>
              <w:top w:val="single" w:color="auto" w:sz="6" w:space="0"/>
              <w:left w:val="single" w:color="auto" w:sz="6" w:space="0"/>
              <w:bottom w:val="single" w:color="auto" w:sz="6" w:space="0"/>
              <w:right w:val="single" w:color="auto" w:sz="6" w:space="0"/>
            </w:tcBorders>
          </w:tcPr>
          <w:p w14:paraId="5C0EC4B8">
            <w:pPr>
              <w:tabs>
                <w:tab w:val="left" w:pos="9765"/>
              </w:tabs>
              <w:autoSpaceDE w:val="0"/>
              <w:autoSpaceDN w:val="0"/>
              <w:adjustRightInd w:val="0"/>
              <w:snapToGrid w:val="0"/>
              <w:spacing w:line="360" w:lineRule="auto"/>
              <w:rPr>
                <w:rFonts w:ascii="宋体" w:hAnsi="宋体" w:eastAsia="宋体" w:cs="宋体"/>
                <w:szCs w:val="21"/>
              </w:rPr>
            </w:pPr>
          </w:p>
        </w:tc>
        <w:tc>
          <w:tcPr>
            <w:tcW w:w="1198" w:type="dxa"/>
            <w:tcBorders>
              <w:top w:val="single" w:color="auto" w:sz="6" w:space="0"/>
              <w:left w:val="single" w:color="auto" w:sz="6" w:space="0"/>
              <w:bottom w:val="single" w:color="auto" w:sz="6" w:space="0"/>
              <w:right w:val="single" w:color="auto" w:sz="6" w:space="0"/>
            </w:tcBorders>
          </w:tcPr>
          <w:p w14:paraId="4D58311D">
            <w:pPr>
              <w:tabs>
                <w:tab w:val="left" w:pos="9765"/>
              </w:tabs>
              <w:autoSpaceDE w:val="0"/>
              <w:autoSpaceDN w:val="0"/>
              <w:adjustRightInd w:val="0"/>
              <w:snapToGrid w:val="0"/>
              <w:spacing w:line="360" w:lineRule="auto"/>
              <w:rPr>
                <w:rFonts w:ascii="宋体" w:hAnsi="宋体" w:eastAsia="宋体" w:cs="宋体"/>
                <w:szCs w:val="21"/>
              </w:rPr>
            </w:pPr>
          </w:p>
        </w:tc>
        <w:tc>
          <w:tcPr>
            <w:tcW w:w="1730" w:type="dxa"/>
            <w:tcBorders>
              <w:top w:val="single" w:color="auto" w:sz="6" w:space="0"/>
              <w:left w:val="single" w:color="auto" w:sz="6" w:space="0"/>
              <w:bottom w:val="single" w:color="auto" w:sz="6" w:space="0"/>
              <w:right w:val="single" w:color="auto" w:sz="6" w:space="0"/>
            </w:tcBorders>
          </w:tcPr>
          <w:p w14:paraId="5160D718">
            <w:pPr>
              <w:tabs>
                <w:tab w:val="left" w:pos="9765"/>
              </w:tabs>
              <w:autoSpaceDE w:val="0"/>
              <w:autoSpaceDN w:val="0"/>
              <w:adjustRightInd w:val="0"/>
              <w:snapToGrid w:val="0"/>
              <w:spacing w:line="360" w:lineRule="auto"/>
              <w:rPr>
                <w:rFonts w:ascii="宋体" w:hAnsi="宋体" w:eastAsia="宋体" w:cs="宋体"/>
                <w:szCs w:val="21"/>
              </w:rPr>
            </w:pPr>
          </w:p>
        </w:tc>
        <w:tc>
          <w:tcPr>
            <w:tcW w:w="1597" w:type="dxa"/>
            <w:tcBorders>
              <w:top w:val="single" w:color="auto" w:sz="6" w:space="0"/>
              <w:left w:val="single" w:color="auto" w:sz="6" w:space="0"/>
              <w:bottom w:val="single" w:color="auto" w:sz="6" w:space="0"/>
              <w:right w:val="single" w:color="auto" w:sz="6" w:space="0"/>
            </w:tcBorders>
          </w:tcPr>
          <w:p w14:paraId="7512A56A">
            <w:pPr>
              <w:tabs>
                <w:tab w:val="left" w:pos="9765"/>
              </w:tabs>
              <w:autoSpaceDE w:val="0"/>
              <w:autoSpaceDN w:val="0"/>
              <w:adjustRightInd w:val="0"/>
              <w:snapToGrid w:val="0"/>
              <w:spacing w:line="360" w:lineRule="auto"/>
              <w:rPr>
                <w:rFonts w:ascii="宋体" w:hAnsi="宋体" w:eastAsia="宋体" w:cs="宋体"/>
                <w:szCs w:val="21"/>
              </w:rPr>
            </w:pPr>
          </w:p>
        </w:tc>
      </w:tr>
      <w:tr w14:paraId="52EE2221">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tcPr>
          <w:p w14:paraId="156316CE">
            <w:pPr>
              <w:tabs>
                <w:tab w:val="left" w:pos="9765"/>
              </w:tabs>
              <w:autoSpaceDE w:val="0"/>
              <w:autoSpaceDN w:val="0"/>
              <w:adjustRightInd w:val="0"/>
              <w:snapToGrid w:val="0"/>
              <w:spacing w:line="360" w:lineRule="auto"/>
              <w:rPr>
                <w:rFonts w:ascii="宋体" w:hAnsi="宋体" w:eastAsia="宋体" w:cs="宋体"/>
                <w:szCs w:val="21"/>
              </w:rPr>
            </w:pPr>
          </w:p>
        </w:tc>
        <w:tc>
          <w:tcPr>
            <w:tcW w:w="1681" w:type="dxa"/>
            <w:tcBorders>
              <w:top w:val="single" w:color="auto" w:sz="6" w:space="0"/>
              <w:left w:val="single" w:color="auto" w:sz="6" w:space="0"/>
              <w:bottom w:val="single" w:color="auto" w:sz="6" w:space="0"/>
              <w:right w:val="single" w:color="auto" w:sz="6" w:space="0"/>
            </w:tcBorders>
          </w:tcPr>
          <w:p w14:paraId="5559ACB7">
            <w:pPr>
              <w:tabs>
                <w:tab w:val="left" w:pos="9765"/>
              </w:tabs>
              <w:autoSpaceDE w:val="0"/>
              <w:autoSpaceDN w:val="0"/>
              <w:adjustRightInd w:val="0"/>
              <w:snapToGrid w:val="0"/>
              <w:spacing w:line="360" w:lineRule="auto"/>
              <w:rPr>
                <w:rFonts w:ascii="宋体" w:hAnsi="宋体" w:eastAsia="宋体" w:cs="宋体"/>
                <w:szCs w:val="21"/>
              </w:rPr>
            </w:pPr>
          </w:p>
        </w:tc>
        <w:tc>
          <w:tcPr>
            <w:tcW w:w="1521" w:type="dxa"/>
            <w:tcBorders>
              <w:top w:val="single" w:color="auto" w:sz="6" w:space="0"/>
              <w:left w:val="single" w:color="auto" w:sz="6" w:space="0"/>
              <w:bottom w:val="single" w:color="auto" w:sz="6" w:space="0"/>
              <w:right w:val="single" w:color="auto" w:sz="6" w:space="0"/>
            </w:tcBorders>
          </w:tcPr>
          <w:p w14:paraId="349D40DD">
            <w:pPr>
              <w:tabs>
                <w:tab w:val="left" w:pos="9765"/>
              </w:tabs>
              <w:autoSpaceDE w:val="0"/>
              <w:autoSpaceDN w:val="0"/>
              <w:adjustRightInd w:val="0"/>
              <w:snapToGrid w:val="0"/>
              <w:spacing w:line="360" w:lineRule="auto"/>
              <w:rPr>
                <w:rFonts w:ascii="宋体" w:hAnsi="宋体" w:eastAsia="宋体" w:cs="宋体"/>
                <w:szCs w:val="21"/>
              </w:rPr>
            </w:pPr>
          </w:p>
        </w:tc>
        <w:tc>
          <w:tcPr>
            <w:tcW w:w="1198" w:type="dxa"/>
            <w:tcBorders>
              <w:top w:val="single" w:color="auto" w:sz="6" w:space="0"/>
              <w:left w:val="single" w:color="auto" w:sz="6" w:space="0"/>
              <w:bottom w:val="single" w:color="auto" w:sz="6" w:space="0"/>
              <w:right w:val="single" w:color="auto" w:sz="6" w:space="0"/>
            </w:tcBorders>
          </w:tcPr>
          <w:p w14:paraId="57FF5C13">
            <w:pPr>
              <w:tabs>
                <w:tab w:val="left" w:pos="9765"/>
              </w:tabs>
              <w:autoSpaceDE w:val="0"/>
              <w:autoSpaceDN w:val="0"/>
              <w:adjustRightInd w:val="0"/>
              <w:snapToGrid w:val="0"/>
              <w:spacing w:line="360" w:lineRule="auto"/>
              <w:rPr>
                <w:rFonts w:ascii="宋体" w:hAnsi="宋体" w:eastAsia="宋体" w:cs="宋体"/>
                <w:szCs w:val="21"/>
              </w:rPr>
            </w:pPr>
          </w:p>
        </w:tc>
        <w:tc>
          <w:tcPr>
            <w:tcW w:w="1730" w:type="dxa"/>
            <w:tcBorders>
              <w:top w:val="single" w:color="auto" w:sz="6" w:space="0"/>
              <w:left w:val="single" w:color="auto" w:sz="6" w:space="0"/>
              <w:bottom w:val="single" w:color="auto" w:sz="6" w:space="0"/>
              <w:right w:val="single" w:color="auto" w:sz="6" w:space="0"/>
            </w:tcBorders>
          </w:tcPr>
          <w:p w14:paraId="4DD195E4">
            <w:pPr>
              <w:tabs>
                <w:tab w:val="left" w:pos="9765"/>
              </w:tabs>
              <w:autoSpaceDE w:val="0"/>
              <w:autoSpaceDN w:val="0"/>
              <w:adjustRightInd w:val="0"/>
              <w:snapToGrid w:val="0"/>
              <w:spacing w:line="360" w:lineRule="auto"/>
              <w:rPr>
                <w:rFonts w:ascii="宋体" w:hAnsi="宋体" w:eastAsia="宋体" w:cs="宋体"/>
                <w:szCs w:val="21"/>
              </w:rPr>
            </w:pPr>
          </w:p>
        </w:tc>
        <w:tc>
          <w:tcPr>
            <w:tcW w:w="1597" w:type="dxa"/>
            <w:tcBorders>
              <w:top w:val="single" w:color="auto" w:sz="6" w:space="0"/>
              <w:left w:val="single" w:color="auto" w:sz="6" w:space="0"/>
              <w:bottom w:val="single" w:color="auto" w:sz="6" w:space="0"/>
              <w:right w:val="single" w:color="auto" w:sz="6" w:space="0"/>
            </w:tcBorders>
          </w:tcPr>
          <w:p w14:paraId="39D73583">
            <w:pPr>
              <w:tabs>
                <w:tab w:val="left" w:pos="9765"/>
              </w:tabs>
              <w:autoSpaceDE w:val="0"/>
              <w:autoSpaceDN w:val="0"/>
              <w:adjustRightInd w:val="0"/>
              <w:snapToGrid w:val="0"/>
              <w:spacing w:line="360" w:lineRule="auto"/>
              <w:rPr>
                <w:rFonts w:ascii="宋体" w:hAnsi="宋体" w:eastAsia="宋体" w:cs="宋体"/>
                <w:szCs w:val="21"/>
              </w:rPr>
            </w:pPr>
          </w:p>
        </w:tc>
      </w:tr>
      <w:tr w14:paraId="1B71EC4C">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tcPr>
          <w:p w14:paraId="58C00D6D">
            <w:pPr>
              <w:tabs>
                <w:tab w:val="left" w:pos="9765"/>
              </w:tabs>
              <w:autoSpaceDE w:val="0"/>
              <w:autoSpaceDN w:val="0"/>
              <w:adjustRightInd w:val="0"/>
              <w:snapToGrid w:val="0"/>
              <w:spacing w:line="360" w:lineRule="auto"/>
              <w:rPr>
                <w:rFonts w:ascii="宋体" w:hAnsi="宋体" w:eastAsia="宋体" w:cs="宋体"/>
                <w:szCs w:val="21"/>
              </w:rPr>
            </w:pPr>
          </w:p>
        </w:tc>
        <w:tc>
          <w:tcPr>
            <w:tcW w:w="1681" w:type="dxa"/>
            <w:tcBorders>
              <w:top w:val="single" w:color="auto" w:sz="6" w:space="0"/>
              <w:left w:val="single" w:color="auto" w:sz="6" w:space="0"/>
              <w:bottom w:val="single" w:color="auto" w:sz="6" w:space="0"/>
              <w:right w:val="single" w:color="auto" w:sz="6" w:space="0"/>
            </w:tcBorders>
          </w:tcPr>
          <w:p w14:paraId="224DE54C">
            <w:pPr>
              <w:tabs>
                <w:tab w:val="left" w:pos="9765"/>
              </w:tabs>
              <w:autoSpaceDE w:val="0"/>
              <w:autoSpaceDN w:val="0"/>
              <w:adjustRightInd w:val="0"/>
              <w:snapToGrid w:val="0"/>
              <w:spacing w:line="360" w:lineRule="auto"/>
              <w:rPr>
                <w:rFonts w:ascii="宋体" w:hAnsi="宋体" w:eastAsia="宋体" w:cs="宋体"/>
                <w:szCs w:val="21"/>
              </w:rPr>
            </w:pPr>
          </w:p>
        </w:tc>
        <w:tc>
          <w:tcPr>
            <w:tcW w:w="1521" w:type="dxa"/>
            <w:tcBorders>
              <w:top w:val="single" w:color="auto" w:sz="6" w:space="0"/>
              <w:left w:val="single" w:color="auto" w:sz="6" w:space="0"/>
              <w:bottom w:val="single" w:color="auto" w:sz="6" w:space="0"/>
              <w:right w:val="single" w:color="auto" w:sz="6" w:space="0"/>
            </w:tcBorders>
          </w:tcPr>
          <w:p w14:paraId="47C10005">
            <w:pPr>
              <w:tabs>
                <w:tab w:val="left" w:pos="9765"/>
              </w:tabs>
              <w:autoSpaceDE w:val="0"/>
              <w:autoSpaceDN w:val="0"/>
              <w:adjustRightInd w:val="0"/>
              <w:snapToGrid w:val="0"/>
              <w:spacing w:line="360" w:lineRule="auto"/>
              <w:rPr>
                <w:rFonts w:ascii="宋体" w:hAnsi="宋体" w:eastAsia="宋体" w:cs="宋体"/>
                <w:szCs w:val="21"/>
              </w:rPr>
            </w:pPr>
          </w:p>
        </w:tc>
        <w:tc>
          <w:tcPr>
            <w:tcW w:w="1198" w:type="dxa"/>
            <w:tcBorders>
              <w:top w:val="single" w:color="auto" w:sz="6" w:space="0"/>
              <w:left w:val="single" w:color="auto" w:sz="6" w:space="0"/>
              <w:bottom w:val="single" w:color="auto" w:sz="6" w:space="0"/>
              <w:right w:val="single" w:color="auto" w:sz="6" w:space="0"/>
            </w:tcBorders>
          </w:tcPr>
          <w:p w14:paraId="5BC870A6">
            <w:pPr>
              <w:tabs>
                <w:tab w:val="left" w:pos="9765"/>
              </w:tabs>
              <w:autoSpaceDE w:val="0"/>
              <w:autoSpaceDN w:val="0"/>
              <w:adjustRightInd w:val="0"/>
              <w:snapToGrid w:val="0"/>
              <w:spacing w:line="360" w:lineRule="auto"/>
              <w:rPr>
                <w:rFonts w:ascii="宋体" w:hAnsi="宋体" w:eastAsia="宋体" w:cs="宋体"/>
                <w:szCs w:val="21"/>
              </w:rPr>
            </w:pPr>
          </w:p>
        </w:tc>
        <w:tc>
          <w:tcPr>
            <w:tcW w:w="1730" w:type="dxa"/>
            <w:tcBorders>
              <w:top w:val="single" w:color="auto" w:sz="6" w:space="0"/>
              <w:left w:val="single" w:color="auto" w:sz="6" w:space="0"/>
              <w:bottom w:val="single" w:color="auto" w:sz="6" w:space="0"/>
              <w:right w:val="single" w:color="auto" w:sz="6" w:space="0"/>
            </w:tcBorders>
          </w:tcPr>
          <w:p w14:paraId="645BF3C9">
            <w:pPr>
              <w:tabs>
                <w:tab w:val="left" w:pos="9765"/>
              </w:tabs>
              <w:autoSpaceDE w:val="0"/>
              <w:autoSpaceDN w:val="0"/>
              <w:adjustRightInd w:val="0"/>
              <w:snapToGrid w:val="0"/>
              <w:spacing w:line="360" w:lineRule="auto"/>
              <w:rPr>
                <w:rFonts w:ascii="宋体" w:hAnsi="宋体" w:eastAsia="宋体" w:cs="宋体"/>
                <w:szCs w:val="21"/>
              </w:rPr>
            </w:pPr>
          </w:p>
        </w:tc>
        <w:tc>
          <w:tcPr>
            <w:tcW w:w="1597" w:type="dxa"/>
            <w:tcBorders>
              <w:top w:val="single" w:color="auto" w:sz="6" w:space="0"/>
              <w:left w:val="single" w:color="auto" w:sz="6" w:space="0"/>
              <w:bottom w:val="single" w:color="auto" w:sz="6" w:space="0"/>
              <w:right w:val="single" w:color="auto" w:sz="6" w:space="0"/>
            </w:tcBorders>
          </w:tcPr>
          <w:p w14:paraId="2EB9BBEC">
            <w:pPr>
              <w:tabs>
                <w:tab w:val="left" w:pos="9765"/>
              </w:tabs>
              <w:autoSpaceDE w:val="0"/>
              <w:autoSpaceDN w:val="0"/>
              <w:adjustRightInd w:val="0"/>
              <w:snapToGrid w:val="0"/>
              <w:spacing w:line="360" w:lineRule="auto"/>
              <w:rPr>
                <w:rFonts w:ascii="宋体" w:hAnsi="宋体" w:eastAsia="宋体" w:cs="宋体"/>
                <w:szCs w:val="21"/>
              </w:rPr>
            </w:pPr>
          </w:p>
        </w:tc>
      </w:tr>
      <w:tr w14:paraId="7637F2C3">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tcPr>
          <w:p w14:paraId="50C41DB4">
            <w:pPr>
              <w:tabs>
                <w:tab w:val="left" w:pos="9765"/>
              </w:tabs>
              <w:autoSpaceDE w:val="0"/>
              <w:autoSpaceDN w:val="0"/>
              <w:adjustRightInd w:val="0"/>
              <w:snapToGrid w:val="0"/>
              <w:spacing w:line="360" w:lineRule="auto"/>
              <w:rPr>
                <w:rFonts w:ascii="宋体" w:hAnsi="宋体" w:eastAsia="宋体" w:cs="宋体"/>
                <w:szCs w:val="21"/>
              </w:rPr>
            </w:pPr>
          </w:p>
        </w:tc>
        <w:tc>
          <w:tcPr>
            <w:tcW w:w="1681" w:type="dxa"/>
            <w:tcBorders>
              <w:top w:val="single" w:color="auto" w:sz="6" w:space="0"/>
              <w:left w:val="single" w:color="auto" w:sz="6" w:space="0"/>
              <w:bottom w:val="single" w:color="auto" w:sz="6" w:space="0"/>
              <w:right w:val="single" w:color="auto" w:sz="6" w:space="0"/>
            </w:tcBorders>
          </w:tcPr>
          <w:p w14:paraId="22356F91">
            <w:pPr>
              <w:tabs>
                <w:tab w:val="left" w:pos="9765"/>
              </w:tabs>
              <w:autoSpaceDE w:val="0"/>
              <w:autoSpaceDN w:val="0"/>
              <w:adjustRightInd w:val="0"/>
              <w:snapToGrid w:val="0"/>
              <w:spacing w:line="360" w:lineRule="auto"/>
              <w:rPr>
                <w:rFonts w:ascii="宋体" w:hAnsi="宋体" w:eastAsia="宋体" w:cs="宋体"/>
                <w:szCs w:val="21"/>
              </w:rPr>
            </w:pPr>
          </w:p>
        </w:tc>
        <w:tc>
          <w:tcPr>
            <w:tcW w:w="1521" w:type="dxa"/>
            <w:tcBorders>
              <w:top w:val="single" w:color="auto" w:sz="6" w:space="0"/>
              <w:left w:val="single" w:color="auto" w:sz="6" w:space="0"/>
              <w:bottom w:val="single" w:color="auto" w:sz="6" w:space="0"/>
              <w:right w:val="single" w:color="auto" w:sz="6" w:space="0"/>
            </w:tcBorders>
          </w:tcPr>
          <w:p w14:paraId="5D67239E">
            <w:pPr>
              <w:tabs>
                <w:tab w:val="left" w:pos="9765"/>
              </w:tabs>
              <w:autoSpaceDE w:val="0"/>
              <w:autoSpaceDN w:val="0"/>
              <w:adjustRightInd w:val="0"/>
              <w:snapToGrid w:val="0"/>
              <w:spacing w:line="360" w:lineRule="auto"/>
              <w:rPr>
                <w:rFonts w:ascii="宋体" w:hAnsi="宋体" w:eastAsia="宋体" w:cs="宋体"/>
                <w:szCs w:val="21"/>
              </w:rPr>
            </w:pPr>
          </w:p>
        </w:tc>
        <w:tc>
          <w:tcPr>
            <w:tcW w:w="1198" w:type="dxa"/>
            <w:tcBorders>
              <w:top w:val="single" w:color="auto" w:sz="6" w:space="0"/>
              <w:left w:val="single" w:color="auto" w:sz="6" w:space="0"/>
              <w:bottom w:val="single" w:color="auto" w:sz="6" w:space="0"/>
              <w:right w:val="single" w:color="auto" w:sz="6" w:space="0"/>
            </w:tcBorders>
          </w:tcPr>
          <w:p w14:paraId="66BF6EE6">
            <w:pPr>
              <w:tabs>
                <w:tab w:val="left" w:pos="9765"/>
              </w:tabs>
              <w:autoSpaceDE w:val="0"/>
              <w:autoSpaceDN w:val="0"/>
              <w:adjustRightInd w:val="0"/>
              <w:snapToGrid w:val="0"/>
              <w:spacing w:line="360" w:lineRule="auto"/>
              <w:rPr>
                <w:rFonts w:ascii="宋体" w:hAnsi="宋体" w:eastAsia="宋体" w:cs="宋体"/>
                <w:szCs w:val="21"/>
              </w:rPr>
            </w:pPr>
          </w:p>
        </w:tc>
        <w:tc>
          <w:tcPr>
            <w:tcW w:w="1730" w:type="dxa"/>
            <w:tcBorders>
              <w:top w:val="single" w:color="auto" w:sz="6" w:space="0"/>
              <w:left w:val="single" w:color="auto" w:sz="6" w:space="0"/>
              <w:bottom w:val="single" w:color="auto" w:sz="6" w:space="0"/>
              <w:right w:val="single" w:color="auto" w:sz="6" w:space="0"/>
            </w:tcBorders>
          </w:tcPr>
          <w:p w14:paraId="1F854220">
            <w:pPr>
              <w:tabs>
                <w:tab w:val="left" w:pos="9765"/>
              </w:tabs>
              <w:autoSpaceDE w:val="0"/>
              <w:autoSpaceDN w:val="0"/>
              <w:adjustRightInd w:val="0"/>
              <w:snapToGrid w:val="0"/>
              <w:spacing w:line="360" w:lineRule="auto"/>
              <w:rPr>
                <w:rFonts w:ascii="宋体" w:hAnsi="宋体" w:eastAsia="宋体" w:cs="宋体"/>
                <w:szCs w:val="21"/>
              </w:rPr>
            </w:pPr>
          </w:p>
        </w:tc>
        <w:tc>
          <w:tcPr>
            <w:tcW w:w="1597" w:type="dxa"/>
            <w:tcBorders>
              <w:top w:val="single" w:color="auto" w:sz="6" w:space="0"/>
              <w:left w:val="single" w:color="auto" w:sz="6" w:space="0"/>
              <w:bottom w:val="single" w:color="auto" w:sz="6" w:space="0"/>
              <w:right w:val="single" w:color="auto" w:sz="6" w:space="0"/>
            </w:tcBorders>
          </w:tcPr>
          <w:p w14:paraId="2AC5EAE1">
            <w:pPr>
              <w:tabs>
                <w:tab w:val="left" w:pos="9765"/>
              </w:tabs>
              <w:autoSpaceDE w:val="0"/>
              <w:autoSpaceDN w:val="0"/>
              <w:adjustRightInd w:val="0"/>
              <w:snapToGrid w:val="0"/>
              <w:spacing w:line="360" w:lineRule="auto"/>
              <w:rPr>
                <w:rFonts w:ascii="宋体" w:hAnsi="宋体" w:eastAsia="宋体" w:cs="宋体"/>
                <w:szCs w:val="21"/>
              </w:rPr>
            </w:pPr>
          </w:p>
        </w:tc>
      </w:tr>
      <w:tr w14:paraId="64374EC4">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tcPr>
          <w:p w14:paraId="02318BC5">
            <w:pPr>
              <w:tabs>
                <w:tab w:val="left" w:pos="9765"/>
              </w:tabs>
              <w:autoSpaceDE w:val="0"/>
              <w:autoSpaceDN w:val="0"/>
              <w:adjustRightInd w:val="0"/>
              <w:snapToGrid w:val="0"/>
              <w:spacing w:line="360" w:lineRule="auto"/>
              <w:rPr>
                <w:rFonts w:ascii="宋体" w:hAnsi="宋体" w:eastAsia="宋体" w:cs="宋体"/>
                <w:szCs w:val="21"/>
              </w:rPr>
            </w:pPr>
          </w:p>
        </w:tc>
        <w:tc>
          <w:tcPr>
            <w:tcW w:w="1681" w:type="dxa"/>
            <w:tcBorders>
              <w:top w:val="single" w:color="auto" w:sz="6" w:space="0"/>
              <w:left w:val="single" w:color="auto" w:sz="6" w:space="0"/>
              <w:bottom w:val="single" w:color="auto" w:sz="6" w:space="0"/>
              <w:right w:val="single" w:color="auto" w:sz="6" w:space="0"/>
            </w:tcBorders>
          </w:tcPr>
          <w:p w14:paraId="712C6CEF">
            <w:pPr>
              <w:tabs>
                <w:tab w:val="left" w:pos="9765"/>
              </w:tabs>
              <w:autoSpaceDE w:val="0"/>
              <w:autoSpaceDN w:val="0"/>
              <w:adjustRightInd w:val="0"/>
              <w:snapToGrid w:val="0"/>
              <w:spacing w:line="360" w:lineRule="auto"/>
              <w:rPr>
                <w:rFonts w:ascii="宋体" w:hAnsi="宋体" w:eastAsia="宋体" w:cs="宋体"/>
                <w:szCs w:val="21"/>
              </w:rPr>
            </w:pPr>
          </w:p>
        </w:tc>
        <w:tc>
          <w:tcPr>
            <w:tcW w:w="1521" w:type="dxa"/>
            <w:tcBorders>
              <w:top w:val="single" w:color="auto" w:sz="6" w:space="0"/>
              <w:left w:val="single" w:color="auto" w:sz="6" w:space="0"/>
              <w:bottom w:val="single" w:color="auto" w:sz="6" w:space="0"/>
              <w:right w:val="single" w:color="auto" w:sz="6" w:space="0"/>
            </w:tcBorders>
          </w:tcPr>
          <w:p w14:paraId="0D233BA0">
            <w:pPr>
              <w:tabs>
                <w:tab w:val="left" w:pos="9765"/>
              </w:tabs>
              <w:autoSpaceDE w:val="0"/>
              <w:autoSpaceDN w:val="0"/>
              <w:adjustRightInd w:val="0"/>
              <w:snapToGrid w:val="0"/>
              <w:spacing w:line="360" w:lineRule="auto"/>
              <w:rPr>
                <w:rFonts w:ascii="宋体" w:hAnsi="宋体" w:eastAsia="宋体" w:cs="宋体"/>
                <w:szCs w:val="21"/>
              </w:rPr>
            </w:pPr>
          </w:p>
        </w:tc>
        <w:tc>
          <w:tcPr>
            <w:tcW w:w="1198" w:type="dxa"/>
            <w:tcBorders>
              <w:top w:val="single" w:color="auto" w:sz="6" w:space="0"/>
              <w:left w:val="single" w:color="auto" w:sz="6" w:space="0"/>
              <w:bottom w:val="single" w:color="auto" w:sz="6" w:space="0"/>
              <w:right w:val="single" w:color="auto" w:sz="6" w:space="0"/>
            </w:tcBorders>
          </w:tcPr>
          <w:p w14:paraId="5B6CB911">
            <w:pPr>
              <w:tabs>
                <w:tab w:val="left" w:pos="9765"/>
              </w:tabs>
              <w:autoSpaceDE w:val="0"/>
              <w:autoSpaceDN w:val="0"/>
              <w:adjustRightInd w:val="0"/>
              <w:snapToGrid w:val="0"/>
              <w:spacing w:line="360" w:lineRule="auto"/>
              <w:rPr>
                <w:rFonts w:ascii="宋体" w:hAnsi="宋体" w:eastAsia="宋体" w:cs="宋体"/>
                <w:szCs w:val="21"/>
              </w:rPr>
            </w:pPr>
          </w:p>
        </w:tc>
        <w:tc>
          <w:tcPr>
            <w:tcW w:w="1730" w:type="dxa"/>
            <w:tcBorders>
              <w:top w:val="single" w:color="auto" w:sz="6" w:space="0"/>
              <w:left w:val="single" w:color="auto" w:sz="6" w:space="0"/>
              <w:bottom w:val="single" w:color="auto" w:sz="6" w:space="0"/>
              <w:right w:val="single" w:color="auto" w:sz="6" w:space="0"/>
            </w:tcBorders>
          </w:tcPr>
          <w:p w14:paraId="684DE0B7">
            <w:pPr>
              <w:tabs>
                <w:tab w:val="left" w:pos="9765"/>
              </w:tabs>
              <w:autoSpaceDE w:val="0"/>
              <w:autoSpaceDN w:val="0"/>
              <w:adjustRightInd w:val="0"/>
              <w:snapToGrid w:val="0"/>
              <w:spacing w:line="360" w:lineRule="auto"/>
              <w:rPr>
                <w:rFonts w:ascii="宋体" w:hAnsi="宋体" w:eastAsia="宋体" w:cs="宋体"/>
                <w:szCs w:val="21"/>
              </w:rPr>
            </w:pPr>
          </w:p>
        </w:tc>
        <w:tc>
          <w:tcPr>
            <w:tcW w:w="1597" w:type="dxa"/>
            <w:tcBorders>
              <w:top w:val="single" w:color="auto" w:sz="6" w:space="0"/>
              <w:left w:val="single" w:color="auto" w:sz="6" w:space="0"/>
              <w:bottom w:val="single" w:color="auto" w:sz="6" w:space="0"/>
              <w:right w:val="single" w:color="auto" w:sz="6" w:space="0"/>
            </w:tcBorders>
          </w:tcPr>
          <w:p w14:paraId="58CFD822">
            <w:pPr>
              <w:tabs>
                <w:tab w:val="left" w:pos="9765"/>
              </w:tabs>
              <w:autoSpaceDE w:val="0"/>
              <w:autoSpaceDN w:val="0"/>
              <w:adjustRightInd w:val="0"/>
              <w:snapToGrid w:val="0"/>
              <w:spacing w:line="360" w:lineRule="auto"/>
              <w:rPr>
                <w:rFonts w:ascii="宋体" w:hAnsi="宋体" w:eastAsia="宋体" w:cs="宋体"/>
                <w:szCs w:val="21"/>
              </w:rPr>
            </w:pPr>
          </w:p>
        </w:tc>
      </w:tr>
      <w:tr w14:paraId="0960EAFD">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tcPr>
          <w:p w14:paraId="50BB25E8">
            <w:pPr>
              <w:tabs>
                <w:tab w:val="left" w:pos="9765"/>
              </w:tabs>
              <w:autoSpaceDE w:val="0"/>
              <w:autoSpaceDN w:val="0"/>
              <w:adjustRightInd w:val="0"/>
              <w:snapToGrid w:val="0"/>
              <w:spacing w:line="360" w:lineRule="auto"/>
              <w:rPr>
                <w:rFonts w:ascii="宋体" w:hAnsi="宋体" w:eastAsia="宋体" w:cs="宋体"/>
                <w:szCs w:val="21"/>
              </w:rPr>
            </w:pPr>
          </w:p>
        </w:tc>
        <w:tc>
          <w:tcPr>
            <w:tcW w:w="1681" w:type="dxa"/>
            <w:tcBorders>
              <w:top w:val="single" w:color="auto" w:sz="6" w:space="0"/>
              <w:left w:val="single" w:color="auto" w:sz="6" w:space="0"/>
              <w:bottom w:val="single" w:color="auto" w:sz="6" w:space="0"/>
              <w:right w:val="single" w:color="auto" w:sz="6" w:space="0"/>
            </w:tcBorders>
          </w:tcPr>
          <w:p w14:paraId="7124189F">
            <w:pPr>
              <w:tabs>
                <w:tab w:val="left" w:pos="9765"/>
              </w:tabs>
              <w:autoSpaceDE w:val="0"/>
              <w:autoSpaceDN w:val="0"/>
              <w:adjustRightInd w:val="0"/>
              <w:snapToGrid w:val="0"/>
              <w:spacing w:line="360" w:lineRule="auto"/>
              <w:rPr>
                <w:rFonts w:ascii="宋体" w:hAnsi="宋体" w:eastAsia="宋体" w:cs="宋体"/>
                <w:szCs w:val="21"/>
              </w:rPr>
            </w:pPr>
          </w:p>
        </w:tc>
        <w:tc>
          <w:tcPr>
            <w:tcW w:w="1521" w:type="dxa"/>
            <w:tcBorders>
              <w:top w:val="single" w:color="auto" w:sz="6" w:space="0"/>
              <w:left w:val="single" w:color="auto" w:sz="6" w:space="0"/>
              <w:bottom w:val="single" w:color="auto" w:sz="6" w:space="0"/>
              <w:right w:val="single" w:color="auto" w:sz="6" w:space="0"/>
            </w:tcBorders>
          </w:tcPr>
          <w:p w14:paraId="7FF3C254">
            <w:pPr>
              <w:tabs>
                <w:tab w:val="left" w:pos="9765"/>
              </w:tabs>
              <w:autoSpaceDE w:val="0"/>
              <w:autoSpaceDN w:val="0"/>
              <w:adjustRightInd w:val="0"/>
              <w:snapToGrid w:val="0"/>
              <w:spacing w:line="360" w:lineRule="auto"/>
              <w:rPr>
                <w:rFonts w:ascii="宋体" w:hAnsi="宋体" w:eastAsia="宋体" w:cs="宋体"/>
                <w:szCs w:val="21"/>
              </w:rPr>
            </w:pPr>
          </w:p>
        </w:tc>
        <w:tc>
          <w:tcPr>
            <w:tcW w:w="1198" w:type="dxa"/>
            <w:tcBorders>
              <w:top w:val="single" w:color="auto" w:sz="6" w:space="0"/>
              <w:left w:val="single" w:color="auto" w:sz="6" w:space="0"/>
              <w:bottom w:val="single" w:color="auto" w:sz="6" w:space="0"/>
              <w:right w:val="single" w:color="auto" w:sz="6" w:space="0"/>
            </w:tcBorders>
          </w:tcPr>
          <w:p w14:paraId="74756826">
            <w:pPr>
              <w:tabs>
                <w:tab w:val="left" w:pos="9765"/>
              </w:tabs>
              <w:autoSpaceDE w:val="0"/>
              <w:autoSpaceDN w:val="0"/>
              <w:adjustRightInd w:val="0"/>
              <w:snapToGrid w:val="0"/>
              <w:spacing w:line="360" w:lineRule="auto"/>
              <w:rPr>
                <w:rFonts w:ascii="宋体" w:hAnsi="宋体" w:eastAsia="宋体" w:cs="宋体"/>
                <w:szCs w:val="21"/>
              </w:rPr>
            </w:pPr>
          </w:p>
        </w:tc>
        <w:tc>
          <w:tcPr>
            <w:tcW w:w="1730" w:type="dxa"/>
            <w:tcBorders>
              <w:top w:val="single" w:color="auto" w:sz="6" w:space="0"/>
              <w:left w:val="single" w:color="auto" w:sz="6" w:space="0"/>
              <w:bottom w:val="single" w:color="auto" w:sz="6" w:space="0"/>
              <w:right w:val="single" w:color="auto" w:sz="6" w:space="0"/>
            </w:tcBorders>
          </w:tcPr>
          <w:p w14:paraId="2C0F4F00">
            <w:pPr>
              <w:tabs>
                <w:tab w:val="left" w:pos="9765"/>
              </w:tabs>
              <w:autoSpaceDE w:val="0"/>
              <w:autoSpaceDN w:val="0"/>
              <w:adjustRightInd w:val="0"/>
              <w:snapToGrid w:val="0"/>
              <w:spacing w:line="360" w:lineRule="auto"/>
              <w:rPr>
                <w:rFonts w:ascii="宋体" w:hAnsi="宋体" w:eastAsia="宋体" w:cs="宋体"/>
                <w:szCs w:val="21"/>
              </w:rPr>
            </w:pPr>
          </w:p>
        </w:tc>
        <w:tc>
          <w:tcPr>
            <w:tcW w:w="1597" w:type="dxa"/>
            <w:tcBorders>
              <w:top w:val="single" w:color="auto" w:sz="6" w:space="0"/>
              <w:left w:val="single" w:color="auto" w:sz="6" w:space="0"/>
              <w:bottom w:val="single" w:color="auto" w:sz="6" w:space="0"/>
              <w:right w:val="single" w:color="auto" w:sz="6" w:space="0"/>
            </w:tcBorders>
          </w:tcPr>
          <w:p w14:paraId="74D69357">
            <w:pPr>
              <w:tabs>
                <w:tab w:val="left" w:pos="9765"/>
              </w:tabs>
              <w:autoSpaceDE w:val="0"/>
              <w:autoSpaceDN w:val="0"/>
              <w:adjustRightInd w:val="0"/>
              <w:snapToGrid w:val="0"/>
              <w:spacing w:line="360" w:lineRule="auto"/>
              <w:rPr>
                <w:rFonts w:ascii="宋体" w:hAnsi="宋体" w:eastAsia="宋体" w:cs="宋体"/>
                <w:szCs w:val="21"/>
              </w:rPr>
            </w:pPr>
          </w:p>
        </w:tc>
      </w:tr>
      <w:tr w14:paraId="62834801">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tcPr>
          <w:p w14:paraId="2AD97248">
            <w:pPr>
              <w:tabs>
                <w:tab w:val="left" w:pos="9765"/>
              </w:tabs>
              <w:autoSpaceDE w:val="0"/>
              <w:autoSpaceDN w:val="0"/>
              <w:adjustRightInd w:val="0"/>
              <w:snapToGrid w:val="0"/>
              <w:spacing w:line="360" w:lineRule="auto"/>
              <w:rPr>
                <w:rFonts w:ascii="宋体" w:hAnsi="宋体" w:eastAsia="宋体" w:cs="宋体"/>
                <w:szCs w:val="21"/>
              </w:rPr>
            </w:pPr>
          </w:p>
        </w:tc>
        <w:tc>
          <w:tcPr>
            <w:tcW w:w="1681" w:type="dxa"/>
            <w:tcBorders>
              <w:top w:val="single" w:color="auto" w:sz="6" w:space="0"/>
              <w:left w:val="single" w:color="auto" w:sz="6" w:space="0"/>
              <w:bottom w:val="single" w:color="auto" w:sz="6" w:space="0"/>
              <w:right w:val="single" w:color="auto" w:sz="6" w:space="0"/>
            </w:tcBorders>
          </w:tcPr>
          <w:p w14:paraId="00AA44D0">
            <w:pPr>
              <w:tabs>
                <w:tab w:val="left" w:pos="9765"/>
              </w:tabs>
              <w:autoSpaceDE w:val="0"/>
              <w:autoSpaceDN w:val="0"/>
              <w:adjustRightInd w:val="0"/>
              <w:snapToGrid w:val="0"/>
              <w:spacing w:line="360" w:lineRule="auto"/>
              <w:rPr>
                <w:rFonts w:ascii="宋体" w:hAnsi="宋体" w:eastAsia="宋体" w:cs="宋体"/>
                <w:szCs w:val="21"/>
              </w:rPr>
            </w:pPr>
          </w:p>
        </w:tc>
        <w:tc>
          <w:tcPr>
            <w:tcW w:w="1521" w:type="dxa"/>
            <w:tcBorders>
              <w:top w:val="single" w:color="auto" w:sz="6" w:space="0"/>
              <w:left w:val="single" w:color="auto" w:sz="6" w:space="0"/>
              <w:bottom w:val="single" w:color="auto" w:sz="6" w:space="0"/>
              <w:right w:val="single" w:color="auto" w:sz="6" w:space="0"/>
            </w:tcBorders>
          </w:tcPr>
          <w:p w14:paraId="1D74C571">
            <w:pPr>
              <w:tabs>
                <w:tab w:val="left" w:pos="9765"/>
              </w:tabs>
              <w:autoSpaceDE w:val="0"/>
              <w:autoSpaceDN w:val="0"/>
              <w:adjustRightInd w:val="0"/>
              <w:snapToGrid w:val="0"/>
              <w:spacing w:line="360" w:lineRule="auto"/>
              <w:rPr>
                <w:rFonts w:ascii="宋体" w:hAnsi="宋体" w:eastAsia="宋体" w:cs="宋体"/>
                <w:szCs w:val="21"/>
              </w:rPr>
            </w:pPr>
          </w:p>
        </w:tc>
        <w:tc>
          <w:tcPr>
            <w:tcW w:w="1198" w:type="dxa"/>
            <w:tcBorders>
              <w:top w:val="single" w:color="auto" w:sz="6" w:space="0"/>
              <w:left w:val="single" w:color="auto" w:sz="6" w:space="0"/>
              <w:bottom w:val="single" w:color="auto" w:sz="6" w:space="0"/>
              <w:right w:val="single" w:color="auto" w:sz="6" w:space="0"/>
            </w:tcBorders>
          </w:tcPr>
          <w:p w14:paraId="06133DD1">
            <w:pPr>
              <w:tabs>
                <w:tab w:val="left" w:pos="9765"/>
              </w:tabs>
              <w:autoSpaceDE w:val="0"/>
              <w:autoSpaceDN w:val="0"/>
              <w:adjustRightInd w:val="0"/>
              <w:snapToGrid w:val="0"/>
              <w:spacing w:line="360" w:lineRule="auto"/>
              <w:rPr>
                <w:rFonts w:ascii="宋体" w:hAnsi="宋体" w:eastAsia="宋体" w:cs="宋体"/>
                <w:szCs w:val="21"/>
              </w:rPr>
            </w:pPr>
          </w:p>
        </w:tc>
        <w:tc>
          <w:tcPr>
            <w:tcW w:w="1730" w:type="dxa"/>
            <w:tcBorders>
              <w:top w:val="single" w:color="auto" w:sz="6" w:space="0"/>
              <w:left w:val="single" w:color="auto" w:sz="6" w:space="0"/>
              <w:bottom w:val="single" w:color="auto" w:sz="6" w:space="0"/>
              <w:right w:val="single" w:color="auto" w:sz="6" w:space="0"/>
            </w:tcBorders>
          </w:tcPr>
          <w:p w14:paraId="58D61166">
            <w:pPr>
              <w:tabs>
                <w:tab w:val="left" w:pos="9765"/>
              </w:tabs>
              <w:autoSpaceDE w:val="0"/>
              <w:autoSpaceDN w:val="0"/>
              <w:adjustRightInd w:val="0"/>
              <w:snapToGrid w:val="0"/>
              <w:spacing w:line="360" w:lineRule="auto"/>
              <w:rPr>
                <w:rFonts w:ascii="宋体" w:hAnsi="宋体" w:eastAsia="宋体" w:cs="宋体"/>
                <w:szCs w:val="21"/>
              </w:rPr>
            </w:pPr>
          </w:p>
        </w:tc>
        <w:tc>
          <w:tcPr>
            <w:tcW w:w="1597" w:type="dxa"/>
            <w:tcBorders>
              <w:top w:val="single" w:color="auto" w:sz="6" w:space="0"/>
              <w:left w:val="single" w:color="auto" w:sz="6" w:space="0"/>
              <w:bottom w:val="single" w:color="auto" w:sz="6" w:space="0"/>
              <w:right w:val="single" w:color="auto" w:sz="6" w:space="0"/>
            </w:tcBorders>
          </w:tcPr>
          <w:p w14:paraId="181A954A">
            <w:pPr>
              <w:tabs>
                <w:tab w:val="left" w:pos="9765"/>
              </w:tabs>
              <w:autoSpaceDE w:val="0"/>
              <w:autoSpaceDN w:val="0"/>
              <w:adjustRightInd w:val="0"/>
              <w:snapToGrid w:val="0"/>
              <w:spacing w:line="360" w:lineRule="auto"/>
              <w:rPr>
                <w:rFonts w:ascii="宋体" w:hAnsi="宋体" w:eastAsia="宋体" w:cs="宋体"/>
                <w:szCs w:val="21"/>
              </w:rPr>
            </w:pPr>
          </w:p>
        </w:tc>
      </w:tr>
      <w:tr w14:paraId="527AABCA">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tcPr>
          <w:p w14:paraId="30A4EA21">
            <w:pPr>
              <w:tabs>
                <w:tab w:val="left" w:pos="9765"/>
              </w:tabs>
              <w:autoSpaceDE w:val="0"/>
              <w:autoSpaceDN w:val="0"/>
              <w:adjustRightInd w:val="0"/>
              <w:snapToGrid w:val="0"/>
              <w:spacing w:line="360" w:lineRule="auto"/>
              <w:rPr>
                <w:rFonts w:ascii="宋体" w:hAnsi="宋体" w:eastAsia="宋体" w:cs="宋体"/>
                <w:szCs w:val="21"/>
              </w:rPr>
            </w:pPr>
          </w:p>
        </w:tc>
        <w:tc>
          <w:tcPr>
            <w:tcW w:w="1681" w:type="dxa"/>
            <w:tcBorders>
              <w:top w:val="single" w:color="auto" w:sz="6" w:space="0"/>
              <w:left w:val="single" w:color="auto" w:sz="6" w:space="0"/>
              <w:bottom w:val="single" w:color="auto" w:sz="6" w:space="0"/>
              <w:right w:val="single" w:color="auto" w:sz="6" w:space="0"/>
            </w:tcBorders>
          </w:tcPr>
          <w:p w14:paraId="1012C3D7">
            <w:pPr>
              <w:tabs>
                <w:tab w:val="left" w:pos="9765"/>
              </w:tabs>
              <w:autoSpaceDE w:val="0"/>
              <w:autoSpaceDN w:val="0"/>
              <w:adjustRightInd w:val="0"/>
              <w:snapToGrid w:val="0"/>
              <w:spacing w:line="360" w:lineRule="auto"/>
              <w:rPr>
                <w:rFonts w:ascii="宋体" w:hAnsi="宋体" w:eastAsia="宋体" w:cs="宋体"/>
                <w:szCs w:val="21"/>
              </w:rPr>
            </w:pPr>
          </w:p>
        </w:tc>
        <w:tc>
          <w:tcPr>
            <w:tcW w:w="1521" w:type="dxa"/>
            <w:tcBorders>
              <w:top w:val="single" w:color="auto" w:sz="6" w:space="0"/>
              <w:left w:val="single" w:color="auto" w:sz="6" w:space="0"/>
              <w:bottom w:val="single" w:color="auto" w:sz="6" w:space="0"/>
              <w:right w:val="single" w:color="auto" w:sz="6" w:space="0"/>
            </w:tcBorders>
          </w:tcPr>
          <w:p w14:paraId="44510BDC">
            <w:pPr>
              <w:tabs>
                <w:tab w:val="left" w:pos="9765"/>
              </w:tabs>
              <w:autoSpaceDE w:val="0"/>
              <w:autoSpaceDN w:val="0"/>
              <w:adjustRightInd w:val="0"/>
              <w:snapToGrid w:val="0"/>
              <w:spacing w:line="360" w:lineRule="auto"/>
              <w:rPr>
                <w:rFonts w:ascii="宋体" w:hAnsi="宋体" w:eastAsia="宋体" w:cs="宋体"/>
                <w:szCs w:val="21"/>
              </w:rPr>
            </w:pPr>
          </w:p>
        </w:tc>
        <w:tc>
          <w:tcPr>
            <w:tcW w:w="1198" w:type="dxa"/>
            <w:tcBorders>
              <w:top w:val="single" w:color="auto" w:sz="6" w:space="0"/>
              <w:left w:val="single" w:color="auto" w:sz="6" w:space="0"/>
              <w:bottom w:val="single" w:color="auto" w:sz="6" w:space="0"/>
              <w:right w:val="single" w:color="auto" w:sz="6" w:space="0"/>
            </w:tcBorders>
          </w:tcPr>
          <w:p w14:paraId="37BC4FFE">
            <w:pPr>
              <w:tabs>
                <w:tab w:val="left" w:pos="9765"/>
              </w:tabs>
              <w:autoSpaceDE w:val="0"/>
              <w:autoSpaceDN w:val="0"/>
              <w:adjustRightInd w:val="0"/>
              <w:snapToGrid w:val="0"/>
              <w:spacing w:line="360" w:lineRule="auto"/>
              <w:rPr>
                <w:rFonts w:ascii="宋体" w:hAnsi="宋体" w:eastAsia="宋体" w:cs="宋体"/>
                <w:szCs w:val="21"/>
              </w:rPr>
            </w:pPr>
          </w:p>
        </w:tc>
        <w:tc>
          <w:tcPr>
            <w:tcW w:w="1730" w:type="dxa"/>
            <w:tcBorders>
              <w:top w:val="single" w:color="auto" w:sz="6" w:space="0"/>
              <w:left w:val="single" w:color="auto" w:sz="6" w:space="0"/>
              <w:bottom w:val="single" w:color="auto" w:sz="6" w:space="0"/>
              <w:right w:val="single" w:color="auto" w:sz="6" w:space="0"/>
            </w:tcBorders>
          </w:tcPr>
          <w:p w14:paraId="2D93B161">
            <w:pPr>
              <w:tabs>
                <w:tab w:val="left" w:pos="9765"/>
              </w:tabs>
              <w:autoSpaceDE w:val="0"/>
              <w:autoSpaceDN w:val="0"/>
              <w:adjustRightInd w:val="0"/>
              <w:snapToGrid w:val="0"/>
              <w:spacing w:line="360" w:lineRule="auto"/>
              <w:rPr>
                <w:rFonts w:ascii="宋体" w:hAnsi="宋体" w:eastAsia="宋体" w:cs="宋体"/>
                <w:szCs w:val="21"/>
              </w:rPr>
            </w:pPr>
          </w:p>
        </w:tc>
        <w:tc>
          <w:tcPr>
            <w:tcW w:w="1597" w:type="dxa"/>
            <w:tcBorders>
              <w:top w:val="single" w:color="auto" w:sz="6" w:space="0"/>
              <w:left w:val="single" w:color="auto" w:sz="6" w:space="0"/>
              <w:bottom w:val="single" w:color="auto" w:sz="6" w:space="0"/>
              <w:right w:val="single" w:color="auto" w:sz="6" w:space="0"/>
            </w:tcBorders>
          </w:tcPr>
          <w:p w14:paraId="4DDFF0FD">
            <w:pPr>
              <w:tabs>
                <w:tab w:val="left" w:pos="9765"/>
              </w:tabs>
              <w:autoSpaceDE w:val="0"/>
              <w:autoSpaceDN w:val="0"/>
              <w:adjustRightInd w:val="0"/>
              <w:snapToGrid w:val="0"/>
              <w:spacing w:line="360" w:lineRule="auto"/>
              <w:rPr>
                <w:rFonts w:ascii="宋体" w:hAnsi="宋体" w:eastAsia="宋体" w:cs="宋体"/>
                <w:szCs w:val="21"/>
              </w:rPr>
            </w:pPr>
          </w:p>
        </w:tc>
      </w:tr>
    </w:tbl>
    <w:p w14:paraId="4288619F">
      <w:pPr>
        <w:tabs>
          <w:tab w:val="left" w:pos="9765"/>
        </w:tabs>
        <w:autoSpaceDE w:val="0"/>
        <w:autoSpaceDN w:val="0"/>
        <w:adjustRightInd w:val="0"/>
        <w:snapToGrid w:val="0"/>
        <w:rPr>
          <w:rFonts w:ascii="宋体" w:hAnsi="宋体" w:eastAsia="宋体" w:cs="宋体"/>
          <w:szCs w:val="21"/>
          <w:lang w:val="zh-CN"/>
        </w:rPr>
      </w:pPr>
    </w:p>
    <w:p w14:paraId="0D8A7461">
      <w:pPr>
        <w:snapToGrid w:val="0"/>
        <w:spacing w:line="360" w:lineRule="auto"/>
        <w:rPr>
          <w:rFonts w:ascii="宋体" w:hAnsi="宋体" w:eastAsia="宋体" w:cs="宋体"/>
          <w:szCs w:val="21"/>
        </w:rPr>
      </w:pPr>
    </w:p>
    <w:p w14:paraId="44DBD62D">
      <w:pPr>
        <w:autoSpaceDE w:val="0"/>
        <w:autoSpaceDN w:val="0"/>
        <w:adjustRightInd w:val="0"/>
        <w:snapToGrid w:val="0"/>
        <w:spacing w:before="25" w:after="25" w:line="360" w:lineRule="auto"/>
        <w:rPr>
          <w:rFonts w:ascii="宋体" w:hAnsi="宋体" w:eastAsia="宋体" w:cs="宋体"/>
          <w:szCs w:val="21"/>
          <w:lang w:val="zh-CN"/>
        </w:rPr>
      </w:pPr>
      <w:r>
        <w:rPr>
          <w:rFonts w:hint="eastAsia" w:ascii="宋体" w:hAnsi="宋体" w:eastAsia="宋体" w:cs="宋体"/>
          <w:szCs w:val="21"/>
          <w:lang w:eastAsia="zh-CN"/>
        </w:rPr>
        <w:t>供应商</w:t>
      </w:r>
      <w:r>
        <w:rPr>
          <w:rFonts w:hint="eastAsia" w:ascii="宋体" w:hAnsi="宋体" w:eastAsia="宋体" w:cs="宋体"/>
          <w:szCs w:val="21"/>
        </w:rPr>
        <w:t>名称（加盖公章）</w:t>
      </w:r>
      <w:r>
        <w:rPr>
          <w:rFonts w:hint="eastAsia" w:ascii="宋体" w:hAnsi="宋体" w:eastAsia="宋体" w:cs="宋体"/>
          <w:szCs w:val="21"/>
          <w:lang w:val="zh-CN"/>
        </w:rPr>
        <w:t>：____________</w:t>
      </w:r>
    </w:p>
    <w:p w14:paraId="3583B457">
      <w:pPr>
        <w:autoSpaceDE w:val="0"/>
        <w:autoSpaceDN w:val="0"/>
        <w:adjustRightInd w:val="0"/>
        <w:snapToGrid w:val="0"/>
        <w:spacing w:before="25" w:after="25" w:line="360" w:lineRule="auto"/>
        <w:rPr>
          <w:rFonts w:ascii="宋体" w:hAnsi="宋体" w:eastAsia="宋体" w:cs="宋体"/>
          <w:szCs w:val="21"/>
        </w:rPr>
      </w:pPr>
      <w:r>
        <w:rPr>
          <w:rFonts w:hint="eastAsia" w:ascii="宋体" w:hAnsi="宋体" w:eastAsia="宋体" w:cs="宋体"/>
          <w:szCs w:val="21"/>
        </w:rPr>
        <w:t>日期：      年   月   日</w:t>
      </w:r>
    </w:p>
    <w:p w14:paraId="6594CBE1">
      <w:pPr>
        <w:keepNext/>
        <w:keepLines/>
        <w:spacing w:before="260" w:after="260" w:line="415" w:lineRule="auto"/>
        <w:outlineLvl w:val="2"/>
        <w:rPr>
          <w:rFonts w:ascii="宋体" w:hAnsi="宋体" w:eastAsia="宋体" w:cs="Times New Roman"/>
          <w:b/>
          <w:kern w:val="0"/>
          <w:sz w:val="24"/>
        </w:rPr>
      </w:pPr>
    </w:p>
    <w:p w14:paraId="103A7673">
      <w:pPr>
        <w:keepNext/>
        <w:keepLines/>
        <w:spacing w:before="260" w:after="260" w:line="415" w:lineRule="auto"/>
        <w:outlineLvl w:val="2"/>
        <w:rPr>
          <w:rFonts w:ascii="宋体" w:hAnsi="宋体" w:eastAsia="宋体" w:cs="Times New Roman"/>
          <w:b/>
          <w:kern w:val="0"/>
          <w:sz w:val="24"/>
        </w:rPr>
      </w:pPr>
    </w:p>
    <w:p w14:paraId="7377474B">
      <w:pPr>
        <w:keepNext/>
        <w:keepLines/>
        <w:spacing w:before="260" w:after="260" w:line="415" w:lineRule="auto"/>
        <w:outlineLvl w:val="2"/>
        <w:rPr>
          <w:rFonts w:ascii="宋体" w:hAnsi="宋体" w:eastAsia="宋体" w:cs="Times New Roman"/>
          <w:b/>
          <w:kern w:val="0"/>
          <w:sz w:val="24"/>
        </w:rPr>
      </w:pPr>
    </w:p>
    <w:p w14:paraId="7FA122CA">
      <w:pPr>
        <w:autoSpaceDE w:val="0"/>
        <w:autoSpaceDN w:val="0"/>
        <w:adjustRightInd w:val="0"/>
        <w:spacing w:after="156" w:afterLines="50"/>
        <w:ind w:firstLine="2891" w:firstLineChars="900"/>
        <w:rPr>
          <w:rFonts w:ascii="宋体" w:hAnsi="宋体" w:eastAsia="宋体" w:cs="Times New Roman"/>
          <w:b/>
          <w:bCs/>
          <w:color w:val="FF0000"/>
          <w:sz w:val="32"/>
          <w:szCs w:val="32"/>
        </w:rPr>
      </w:pPr>
    </w:p>
    <w:p w14:paraId="38122C65">
      <w:pPr>
        <w:autoSpaceDE w:val="0"/>
        <w:autoSpaceDN w:val="0"/>
        <w:adjustRightInd w:val="0"/>
        <w:spacing w:after="156" w:afterLines="50"/>
        <w:ind w:firstLine="2891" w:firstLineChars="900"/>
        <w:rPr>
          <w:rFonts w:ascii="宋体" w:hAnsi="宋体" w:eastAsia="宋体" w:cs="Times New Roman"/>
          <w:b/>
          <w:bCs/>
          <w:color w:val="FF0000"/>
          <w:sz w:val="32"/>
          <w:szCs w:val="32"/>
        </w:rPr>
      </w:pPr>
    </w:p>
    <w:p w14:paraId="4648C106">
      <w:pPr>
        <w:autoSpaceDE w:val="0"/>
        <w:autoSpaceDN w:val="0"/>
        <w:adjustRightInd w:val="0"/>
        <w:spacing w:after="156" w:afterLines="50"/>
        <w:ind w:firstLine="2891" w:firstLineChars="900"/>
        <w:rPr>
          <w:rFonts w:ascii="宋体" w:hAnsi="宋体" w:eastAsia="宋体" w:cs="Times New Roman"/>
          <w:b/>
          <w:bCs/>
          <w:color w:val="FF0000"/>
          <w:sz w:val="32"/>
          <w:szCs w:val="32"/>
        </w:rPr>
      </w:pPr>
    </w:p>
    <w:p w14:paraId="62D5A167">
      <w:pPr>
        <w:autoSpaceDE w:val="0"/>
        <w:autoSpaceDN w:val="0"/>
        <w:adjustRightInd w:val="0"/>
        <w:spacing w:after="156" w:afterLines="50"/>
        <w:ind w:firstLine="2891" w:firstLineChars="900"/>
        <w:rPr>
          <w:rFonts w:ascii="宋体" w:hAnsi="宋体" w:eastAsia="宋体" w:cs="Times New Roman"/>
          <w:b/>
          <w:bCs/>
          <w:color w:val="FF0000"/>
          <w:sz w:val="32"/>
          <w:szCs w:val="32"/>
        </w:rPr>
      </w:pPr>
    </w:p>
    <w:p w14:paraId="2111EB1B">
      <w:pPr>
        <w:autoSpaceDE w:val="0"/>
        <w:autoSpaceDN w:val="0"/>
        <w:adjustRightInd w:val="0"/>
        <w:spacing w:after="156" w:afterLines="50"/>
        <w:ind w:firstLine="2891" w:firstLineChars="900"/>
        <w:rPr>
          <w:rFonts w:ascii="宋体" w:hAnsi="宋体" w:eastAsia="宋体" w:cs="Times New Roman"/>
          <w:b/>
          <w:bCs/>
          <w:color w:val="FF0000"/>
          <w:sz w:val="32"/>
          <w:szCs w:val="32"/>
        </w:rPr>
      </w:pPr>
    </w:p>
    <w:p w14:paraId="0C480582">
      <w:pPr>
        <w:jc w:val="center"/>
        <w:rPr>
          <w:rFonts w:hint="eastAsia" w:ascii="宋体" w:hAnsi="宋体" w:eastAsia="宋体" w:cs="宋体"/>
          <w:b/>
          <w:sz w:val="32"/>
          <w:szCs w:val="32"/>
        </w:rPr>
      </w:pPr>
    </w:p>
    <w:p w14:paraId="45467A22">
      <w:pPr>
        <w:jc w:val="center"/>
        <w:rPr>
          <w:rFonts w:hint="eastAsia" w:ascii="宋体" w:hAnsi="宋体" w:eastAsia="宋体" w:cs="宋体"/>
          <w:b/>
          <w:sz w:val="32"/>
          <w:szCs w:val="32"/>
        </w:rPr>
      </w:pPr>
    </w:p>
    <w:p w14:paraId="2D83DB4B">
      <w:pPr>
        <w:jc w:val="center"/>
        <w:rPr>
          <w:rFonts w:hint="eastAsia" w:ascii="宋体" w:hAnsi="宋体" w:eastAsia="宋体" w:cs="宋体"/>
          <w:b/>
          <w:sz w:val="32"/>
          <w:szCs w:val="32"/>
        </w:rPr>
      </w:pPr>
    </w:p>
    <w:p w14:paraId="5A261677">
      <w:pPr>
        <w:jc w:val="center"/>
        <w:rPr>
          <w:rFonts w:ascii="宋体" w:hAnsi="宋体" w:eastAsia="宋体" w:cs="宋体"/>
          <w:b/>
          <w:sz w:val="32"/>
          <w:szCs w:val="32"/>
        </w:rPr>
      </w:pPr>
      <w:r>
        <w:rPr>
          <w:rFonts w:hint="eastAsia" w:ascii="宋体" w:hAnsi="宋体" w:eastAsia="宋体" w:cs="宋体"/>
          <w:b/>
          <w:sz w:val="32"/>
          <w:szCs w:val="32"/>
        </w:rPr>
        <w:t>3、关于</w:t>
      </w:r>
      <w:r>
        <w:rPr>
          <w:rFonts w:hint="eastAsia" w:ascii="宋体" w:hAnsi="宋体" w:eastAsia="宋体" w:cs="宋体"/>
          <w:b/>
          <w:sz w:val="32"/>
          <w:szCs w:val="32"/>
          <w:lang w:eastAsia="zh-CN"/>
        </w:rPr>
        <w:t>采购文件</w:t>
      </w:r>
      <w:r>
        <w:rPr>
          <w:rFonts w:hint="eastAsia" w:ascii="宋体" w:hAnsi="宋体" w:eastAsia="宋体" w:cs="宋体"/>
          <w:b/>
          <w:sz w:val="32"/>
          <w:szCs w:val="32"/>
        </w:rPr>
        <w:t>的询问内容</w:t>
      </w:r>
    </w:p>
    <w:p w14:paraId="07CABC9C">
      <w:pPr>
        <w:widowControl/>
        <w:autoSpaceDE w:val="0"/>
        <w:autoSpaceDN w:val="0"/>
        <w:spacing w:line="360" w:lineRule="auto"/>
        <w:jc w:val="left"/>
        <w:rPr>
          <w:rFonts w:ascii="宋体" w:hAnsi="宋体" w:eastAsia="宋体" w:cs="Times New Roman"/>
          <w:kern w:val="0"/>
          <w:sz w:val="24"/>
        </w:rPr>
      </w:pPr>
    </w:p>
    <w:p w14:paraId="700D5522">
      <w:pPr>
        <w:widowControl/>
        <w:autoSpaceDE w:val="0"/>
        <w:autoSpaceDN w:val="0"/>
        <w:spacing w:line="360" w:lineRule="auto"/>
        <w:jc w:val="left"/>
        <w:rPr>
          <w:rFonts w:ascii="宋体" w:hAnsi="宋体" w:eastAsia="宋体" w:cs="Times New Roman"/>
          <w:kern w:val="0"/>
          <w:szCs w:val="21"/>
          <w:u w:val="single"/>
        </w:rPr>
      </w:pPr>
      <w:r>
        <w:rPr>
          <w:rFonts w:hint="eastAsia" w:ascii="宋体" w:hAnsi="宋体" w:eastAsia="宋体" w:cs="Times New Roman"/>
          <w:kern w:val="0"/>
          <w:szCs w:val="21"/>
        </w:rPr>
        <w:t>项目名称：</w:t>
      </w:r>
    </w:p>
    <w:p w14:paraId="3055D8C1">
      <w:pPr>
        <w:widowControl/>
        <w:autoSpaceDE w:val="0"/>
        <w:autoSpaceDN w:val="0"/>
        <w:spacing w:line="360" w:lineRule="auto"/>
        <w:jc w:val="left"/>
        <w:rPr>
          <w:rFonts w:ascii="宋体" w:hAnsi="宋体" w:eastAsia="宋体" w:cs="Times New Roman"/>
          <w:kern w:val="0"/>
          <w:szCs w:val="21"/>
        </w:rPr>
      </w:pPr>
      <w:r>
        <w:rPr>
          <w:rFonts w:hint="eastAsia" w:ascii="宋体" w:hAnsi="宋体" w:eastAsia="宋体" w:cs="Times New Roman"/>
          <w:kern w:val="0"/>
          <w:szCs w:val="21"/>
        </w:rPr>
        <w:t>采购编号：</w:t>
      </w:r>
    </w:p>
    <w:p w14:paraId="18AE2C1F">
      <w:pPr>
        <w:widowControl/>
        <w:spacing w:line="360" w:lineRule="auto"/>
        <w:jc w:val="left"/>
        <w:rPr>
          <w:rFonts w:ascii="宋体" w:hAnsi="宋体" w:eastAsia="宋体" w:cs="Times New Roman"/>
          <w:kern w:val="0"/>
          <w:szCs w:val="21"/>
        </w:rPr>
      </w:pPr>
      <w:r>
        <w:rPr>
          <w:rFonts w:hint="eastAsia" w:ascii="宋体" w:hAnsi="宋体" w:eastAsia="宋体" w:cs="Times New Roman"/>
          <w:kern w:val="0"/>
          <w:szCs w:val="21"/>
        </w:rPr>
        <w:t>内容：</w:t>
      </w:r>
    </w:p>
    <w:p w14:paraId="50E2B4B0">
      <w:pPr>
        <w:widowControl/>
        <w:snapToGrid w:val="0"/>
        <w:spacing w:line="360" w:lineRule="auto"/>
        <w:jc w:val="left"/>
        <w:rPr>
          <w:rFonts w:ascii="宋体" w:hAnsi="宋体" w:eastAsia="宋体" w:cs="Times New Roman"/>
          <w:b/>
          <w:kern w:val="0"/>
          <w:szCs w:val="21"/>
          <w:u w:val="single"/>
        </w:rPr>
      </w:pPr>
    </w:p>
    <w:p w14:paraId="769859AB">
      <w:pPr>
        <w:widowControl/>
        <w:snapToGrid w:val="0"/>
        <w:spacing w:line="360" w:lineRule="auto"/>
        <w:jc w:val="left"/>
        <w:rPr>
          <w:rFonts w:ascii="宋体" w:hAnsi="宋体" w:eastAsia="宋体" w:cs="Times New Roman"/>
          <w:b/>
          <w:kern w:val="0"/>
          <w:szCs w:val="21"/>
          <w:u w:val="single"/>
        </w:rPr>
      </w:pPr>
    </w:p>
    <w:p w14:paraId="72DB5E4F">
      <w:pPr>
        <w:widowControl/>
        <w:snapToGrid w:val="0"/>
        <w:spacing w:line="360" w:lineRule="auto"/>
        <w:jc w:val="left"/>
        <w:rPr>
          <w:rFonts w:ascii="宋体" w:hAnsi="宋体" w:eastAsia="宋体" w:cs="Times New Roman"/>
          <w:b/>
          <w:kern w:val="0"/>
          <w:szCs w:val="21"/>
          <w:u w:val="single"/>
        </w:rPr>
      </w:pPr>
    </w:p>
    <w:p w14:paraId="377BF75C">
      <w:pPr>
        <w:adjustRightInd w:val="0"/>
        <w:snapToGrid w:val="0"/>
        <w:spacing w:line="360" w:lineRule="auto"/>
        <w:rPr>
          <w:rFonts w:ascii="宋体" w:hAnsi="宋体" w:eastAsia="宋体" w:cs="Times New Roman"/>
          <w:szCs w:val="21"/>
        </w:rPr>
      </w:pPr>
      <w:r>
        <w:rPr>
          <w:rFonts w:hint="eastAsia" w:ascii="宋体" w:hAnsi="宋体" w:eastAsia="宋体" w:cs="Times New Roman"/>
          <w:szCs w:val="21"/>
        </w:rPr>
        <w:t>被授权人姓名：</w:t>
      </w:r>
      <w:r>
        <w:rPr>
          <w:rFonts w:ascii="宋体" w:hAnsi="宋体" w:eastAsia="宋体" w:cs="Times New Roman"/>
          <w:szCs w:val="21"/>
          <w:u w:val="single"/>
        </w:rPr>
        <w:t xml:space="preserve">                   </w:t>
      </w:r>
    </w:p>
    <w:p w14:paraId="4255CD01">
      <w:pPr>
        <w:tabs>
          <w:tab w:val="left" w:pos="360"/>
        </w:tabs>
        <w:spacing w:line="360" w:lineRule="auto"/>
        <w:rPr>
          <w:rFonts w:ascii="宋体" w:hAnsi="宋体" w:eastAsia="宋体" w:cs="Times New Roman"/>
          <w:szCs w:val="21"/>
          <w:u w:val="single"/>
        </w:rPr>
      </w:pPr>
      <w:r>
        <w:rPr>
          <w:rFonts w:hint="eastAsia" w:ascii="宋体" w:hAnsi="宋体" w:eastAsia="宋体" w:cs="Times New Roman"/>
          <w:szCs w:val="21"/>
        </w:rPr>
        <w:t>被授权人身份证号码：</w:t>
      </w:r>
      <w:r>
        <w:rPr>
          <w:rFonts w:ascii="宋体" w:hAnsi="宋体" w:eastAsia="宋体" w:cs="Times New Roman"/>
          <w:szCs w:val="21"/>
          <w:u w:val="single"/>
        </w:rPr>
        <w:t xml:space="preserve">                              </w:t>
      </w:r>
    </w:p>
    <w:p w14:paraId="602F2BEA">
      <w:pPr>
        <w:tabs>
          <w:tab w:val="left" w:pos="360"/>
        </w:tabs>
        <w:spacing w:line="360" w:lineRule="auto"/>
        <w:rPr>
          <w:rFonts w:ascii="宋体" w:hAnsi="宋体" w:eastAsia="宋体" w:cs="Times New Roman"/>
          <w:szCs w:val="21"/>
          <w:u w:val="single"/>
        </w:rPr>
      </w:pPr>
      <w:r>
        <w:rPr>
          <w:rFonts w:hint="eastAsia" w:ascii="宋体" w:hAnsi="宋体" w:eastAsia="宋体" w:cs="Times New Roman"/>
          <w:szCs w:val="21"/>
        </w:rPr>
        <w:t>被授权人联系电话：（手机）</w:t>
      </w:r>
      <w:r>
        <w:rPr>
          <w:rFonts w:ascii="宋体" w:hAnsi="宋体" w:eastAsia="宋体" w:cs="Times New Roman"/>
          <w:szCs w:val="21"/>
          <w:u w:val="single"/>
        </w:rPr>
        <w:t xml:space="preserve">                          </w:t>
      </w:r>
    </w:p>
    <w:p w14:paraId="41AAE6C2">
      <w:pPr>
        <w:autoSpaceDE w:val="0"/>
        <w:autoSpaceDN w:val="0"/>
        <w:adjustRightInd w:val="0"/>
        <w:spacing w:after="156" w:afterLines="50"/>
        <w:ind w:firstLine="2891" w:firstLineChars="900"/>
        <w:rPr>
          <w:rFonts w:ascii="宋体" w:hAnsi="宋体" w:eastAsia="宋体" w:cs="Times New Roman"/>
          <w:b/>
          <w:bCs/>
          <w:color w:val="FF0000"/>
          <w:sz w:val="32"/>
          <w:szCs w:val="32"/>
        </w:rPr>
      </w:pPr>
    </w:p>
    <w:p w14:paraId="7B1A1224">
      <w:pPr>
        <w:autoSpaceDE w:val="0"/>
        <w:autoSpaceDN w:val="0"/>
        <w:adjustRightInd w:val="0"/>
        <w:spacing w:after="156" w:afterLines="50"/>
        <w:ind w:firstLine="2891" w:firstLineChars="900"/>
        <w:rPr>
          <w:rFonts w:ascii="宋体" w:hAnsi="宋体" w:eastAsia="宋体" w:cs="Times New Roman"/>
          <w:b/>
          <w:bCs/>
          <w:color w:val="FF0000"/>
          <w:sz w:val="32"/>
          <w:szCs w:val="32"/>
          <w:lang w:val="zh-CN"/>
        </w:rPr>
      </w:pPr>
    </w:p>
    <w:p w14:paraId="2F6FA3F6">
      <w:pPr>
        <w:autoSpaceDE w:val="0"/>
        <w:autoSpaceDN w:val="0"/>
        <w:adjustRightInd w:val="0"/>
        <w:spacing w:after="156" w:afterLines="50"/>
        <w:ind w:firstLine="2891" w:firstLineChars="900"/>
        <w:rPr>
          <w:rFonts w:ascii="宋体" w:hAnsi="宋体" w:eastAsia="宋体" w:cs="Times New Roman"/>
          <w:b/>
          <w:bCs/>
          <w:color w:val="FF0000"/>
          <w:sz w:val="32"/>
          <w:szCs w:val="32"/>
          <w:lang w:val="zh-CN"/>
        </w:rPr>
      </w:pPr>
    </w:p>
    <w:p w14:paraId="391966E0">
      <w:pPr>
        <w:autoSpaceDE w:val="0"/>
        <w:autoSpaceDN w:val="0"/>
        <w:adjustRightInd w:val="0"/>
        <w:spacing w:after="156" w:afterLines="50"/>
        <w:ind w:firstLine="2891" w:firstLineChars="900"/>
        <w:rPr>
          <w:rFonts w:ascii="宋体" w:hAnsi="宋体" w:eastAsia="宋体" w:cs="Times New Roman"/>
          <w:b/>
          <w:bCs/>
          <w:color w:val="FF0000"/>
          <w:sz w:val="32"/>
          <w:szCs w:val="32"/>
          <w:lang w:val="zh-CN"/>
        </w:rPr>
      </w:pPr>
    </w:p>
    <w:p w14:paraId="3A37D83B">
      <w:pPr>
        <w:widowControl/>
        <w:snapToGrid w:val="0"/>
        <w:spacing w:line="360" w:lineRule="auto"/>
        <w:jc w:val="left"/>
        <w:rPr>
          <w:rFonts w:ascii="宋体" w:hAnsi="宋体" w:eastAsia="宋体" w:cs="Times New Roman"/>
          <w:b/>
          <w:kern w:val="0"/>
          <w:szCs w:val="21"/>
          <w:u w:val="single"/>
        </w:rPr>
      </w:pPr>
    </w:p>
    <w:p w14:paraId="42C7654C">
      <w:pPr>
        <w:widowControl/>
        <w:spacing w:line="360" w:lineRule="auto"/>
        <w:ind w:left="3360" w:firstLine="840" w:firstLineChars="400"/>
        <w:jc w:val="left"/>
        <w:rPr>
          <w:rFonts w:ascii="宋体" w:hAnsi="宋体" w:eastAsia="宋体" w:cs="楷体"/>
          <w:szCs w:val="21"/>
        </w:rPr>
      </w:pPr>
      <w:r>
        <w:rPr>
          <w:rFonts w:hint="eastAsia" w:ascii="宋体" w:hAnsi="宋体" w:eastAsia="宋体" w:cs="Times New Roman"/>
          <w:bCs/>
          <w:szCs w:val="21"/>
          <w:lang w:eastAsia="zh-CN"/>
        </w:rPr>
        <w:t>供应商</w:t>
      </w:r>
      <w:r>
        <w:rPr>
          <w:rFonts w:hint="eastAsia" w:ascii="宋体" w:hAnsi="宋体" w:eastAsia="宋体" w:cs="Times New Roman"/>
          <w:bCs/>
          <w:szCs w:val="21"/>
        </w:rPr>
        <w:t>名称：</w:t>
      </w:r>
      <w:r>
        <w:rPr>
          <w:rFonts w:hint="eastAsia" w:ascii="宋体" w:hAnsi="宋体" w:eastAsia="宋体" w:cs="楷体"/>
          <w:szCs w:val="21"/>
        </w:rPr>
        <w:t>（加盖公章）</w:t>
      </w:r>
    </w:p>
    <w:p w14:paraId="6C0B27E4">
      <w:pPr>
        <w:widowControl/>
        <w:spacing w:line="360" w:lineRule="auto"/>
        <w:ind w:left="3360" w:firstLine="420"/>
        <w:jc w:val="left"/>
        <w:rPr>
          <w:rFonts w:ascii="宋体" w:hAnsi="宋体" w:eastAsia="宋体" w:cs="Times New Roman"/>
          <w:kern w:val="0"/>
          <w:szCs w:val="21"/>
        </w:rPr>
      </w:pPr>
      <w:r>
        <w:rPr>
          <w:rFonts w:hint="eastAsia" w:ascii="宋体" w:hAnsi="宋体" w:eastAsia="宋体" w:cs="Times New Roman"/>
          <w:kern w:val="0"/>
          <w:szCs w:val="21"/>
        </w:rPr>
        <w:t>法定代表人或被授权人（签名或盖章）：</w:t>
      </w:r>
    </w:p>
    <w:p w14:paraId="39804934">
      <w:pPr>
        <w:widowControl/>
        <w:spacing w:line="360" w:lineRule="auto"/>
        <w:ind w:firstLine="4200" w:firstLineChars="2000"/>
        <w:jc w:val="left"/>
        <w:rPr>
          <w:rFonts w:ascii="宋体" w:hAnsi="宋体" w:eastAsia="宋体" w:cs="Times New Roman"/>
          <w:kern w:val="0"/>
          <w:sz w:val="20"/>
          <w:szCs w:val="20"/>
        </w:rPr>
      </w:pPr>
      <w:r>
        <w:rPr>
          <w:rFonts w:hint="eastAsia" w:ascii="宋体" w:hAnsi="宋体" w:eastAsia="宋体" w:cs="Times New Roman"/>
          <w:kern w:val="0"/>
          <w:szCs w:val="21"/>
        </w:rPr>
        <w:t>时间：    年   月  日</w:t>
      </w:r>
    </w:p>
    <w:p w14:paraId="57DBDFA5">
      <w:pPr>
        <w:autoSpaceDE w:val="0"/>
        <w:autoSpaceDN w:val="0"/>
        <w:adjustRightInd w:val="0"/>
        <w:spacing w:after="156" w:afterLines="50"/>
        <w:ind w:firstLine="2891" w:firstLineChars="900"/>
        <w:rPr>
          <w:rFonts w:ascii="宋体" w:hAnsi="宋体" w:eastAsia="宋体" w:cs="Times New Roman"/>
          <w:b/>
          <w:bCs/>
          <w:color w:val="FF0000"/>
          <w:sz w:val="32"/>
          <w:szCs w:val="32"/>
        </w:rPr>
      </w:pPr>
    </w:p>
    <w:p w14:paraId="090ED9B7"/>
    <w:sectPr>
      <w:pgSz w:w="11905" w:h="16838"/>
      <w:pgMar w:top="1440" w:right="1797" w:bottom="1440" w:left="1797" w:header="851" w:footer="992" w:gutter="0"/>
      <w:cols w:space="0" w:num="1"/>
      <w:rtlGutter w:val="0"/>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Wingdings 2">
    <w:altName w:val="Wingdings"/>
    <w:panose1 w:val="05020102010507070707"/>
    <w:charset w:val="02"/>
    <w:family w:val="roman"/>
    <w:pitch w:val="default"/>
    <w:sig w:usb0="00000000" w:usb1="00000000" w:usb2="00000000" w:usb3="00000000" w:csb0="80000000" w:csb1="00000000"/>
  </w:font>
  <w:font w:name="楷体">
    <w:panose1 w:val="02010609060101010101"/>
    <w:charset w:val="86"/>
    <w:family w:val="modern"/>
    <w:pitch w:val="default"/>
    <w:sig w:usb0="800002BF" w:usb1="38CF7CFA" w:usb2="00000016" w:usb3="00000000" w:csb0="00040001" w:csb1="00000000"/>
  </w:font>
  <w:font w:name="Kingsoft U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F5BB08">
    <w:pPr>
      <w:tabs>
        <w:tab w:val="center" w:pos="4153"/>
        <w:tab w:val="right" w:pos="8306"/>
      </w:tabs>
      <w:autoSpaceDE w:val="0"/>
      <w:autoSpaceDN w:val="0"/>
      <w:adjustRightInd w:val="0"/>
      <w:snapToGrid w:val="0"/>
      <w:jc w:val="left"/>
      <w:rPr>
        <w:rFonts w:ascii="宋体" w:hAnsi="Times New Roman" w:eastAsia="宋体" w:cs="Times New Roman"/>
        <w:kern w:val="0"/>
        <w:sz w:val="18"/>
        <w:szCs w:val="20"/>
      </w:rPr>
    </w:pPr>
    <w:r>
      <w:rPr>
        <w:rFonts w:ascii="宋体" w:hAnsi="Times New Roman" w:eastAsia="宋体" w:cs="Times New Roman"/>
        <w:kern w:val="0"/>
        <w:sz w:val="18"/>
        <w:szCs w:val="20"/>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EA85FAF">
                          <w:pPr>
                            <w:tabs>
                              <w:tab w:val="center" w:pos="4153"/>
                              <w:tab w:val="right" w:pos="8306"/>
                            </w:tabs>
                            <w:autoSpaceDE w:val="0"/>
                            <w:autoSpaceDN w:val="0"/>
                            <w:adjustRightInd w:val="0"/>
                            <w:snapToGrid w:val="0"/>
                            <w:jc w:val="left"/>
                            <w:rPr>
                              <w:rFonts w:ascii="宋体" w:hAnsi="Times New Roman" w:eastAsia="宋体" w:cs="Times New Roman"/>
                              <w:kern w:val="0"/>
                              <w:sz w:val="18"/>
                              <w:szCs w:val="20"/>
                            </w:rPr>
                          </w:pPr>
                          <w:r>
                            <w:rPr>
                              <w:rFonts w:ascii="宋体" w:hAnsi="Times New Roman" w:eastAsia="宋体" w:cs="Times New Roman"/>
                              <w:kern w:val="0"/>
                              <w:sz w:val="18"/>
                              <w:szCs w:val="20"/>
                            </w:rPr>
                            <w:t xml:space="preserve">第 </w:t>
                          </w:r>
                          <w:r>
                            <w:rPr>
                              <w:rFonts w:ascii="宋体" w:hAnsi="Times New Roman" w:eastAsia="宋体" w:cs="Times New Roman"/>
                              <w:kern w:val="0"/>
                              <w:sz w:val="18"/>
                              <w:szCs w:val="20"/>
                            </w:rPr>
                            <w:fldChar w:fldCharType="begin"/>
                          </w:r>
                          <w:r>
                            <w:rPr>
                              <w:rFonts w:ascii="宋体" w:hAnsi="Times New Roman" w:eastAsia="宋体" w:cs="Times New Roman"/>
                              <w:kern w:val="0"/>
                              <w:sz w:val="18"/>
                              <w:szCs w:val="20"/>
                            </w:rPr>
                            <w:instrText xml:space="preserve"> PAGE  \* MERGEFORMAT </w:instrText>
                          </w:r>
                          <w:r>
                            <w:rPr>
                              <w:rFonts w:ascii="宋体" w:hAnsi="Times New Roman" w:eastAsia="宋体" w:cs="Times New Roman"/>
                              <w:kern w:val="0"/>
                              <w:sz w:val="18"/>
                              <w:szCs w:val="20"/>
                            </w:rPr>
                            <w:fldChar w:fldCharType="separate"/>
                          </w:r>
                          <w:r>
                            <w:rPr>
                              <w:rFonts w:ascii="宋体" w:hAnsi="Times New Roman" w:eastAsia="宋体" w:cs="Times New Roman"/>
                              <w:kern w:val="0"/>
                              <w:sz w:val="18"/>
                              <w:szCs w:val="20"/>
                            </w:rPr>
                            <w:t>54</w:t>
                          </w:r>
                          <w:r>
                            <w:rPr>
                              <w:rFonts w:ascii="宋体" w:hAnsi="Times New Roman" w:eastAsia="宋体" w:cs="Times New Roman"/>
                              <w:kern w:val="0"/>
                              <w:sz w:val="18"/>
                              <w:szCs w:val="20"/>
                            </w:rPr>
                            <w:fldChar w:fldCharType="end"/>
                          </w:r>
                          <w:r>
                            <w:rPr>
                              <w:rFonts w:ascii="宋体" w:hAnsi="Times New Roman" w:eastAsia="宋体" w:cs="Times New Roman"/>
                              <w:kern w:val="0"/>
                              <w:sz w:val="18"/>
                              <w:szCs w:val="20"/>
                            </w:rPr>
                            <w:t xml:space="preserve"> 页 共 </w:t>
                          </w:r>
                          <w:r>
                            <w:rPr>
                              <w:rFonts w:ascii="宋体" w:hAnsi="Times New Roman" w:eastAsia="宋体" w:cs="Times New Roman"/>
                              <w:kern w:val="0"/>
                              <w:sz w:val="18"/>
                              <w:szCs w:val="20"/>
                            </w:rPr>
                            <w:fldChar w:fldCharType="begin"/>
                          </w:r>
                          <w:r>
                            <w:rPr>
                              <w:rFonts w:ascii="宋体" w:hAnsi="Times New Roman" w:eastAsia="宋体" w:cs="Times New Roman"/>
                              <w:kern w:val="0"/>
                              <w:sz w:val="18"/>
                              <w:szCs w:val="20"/>
                            </w:rPr>
                            <w:instrText xml:space="preserve"> NUMPAGES  \* MERGEFORMAT </w:instrText>
                          </w:r>
                          <w:r>
                            <w:rPr>
                              <w:rFonts w:ascii="宋体" w:hAnsi="Times New Roman" w:eastAsia="宋体" w:cs="Times New Roman"/>
                              <w:kern w:val="0"/>
                              <w:sz w:val="18"/>
                              <w:szCs w:val="20"/>
                            </w:rPr>
                            <w:fldChar w:fldCharType="separate"/>
                          </w:r>
                          <w:r>
                            <w:rPr>
                              <w:rFonts w:ascii="宋体" w:hAnsi="Times New Roman" w:eastAsia="宋体" w:cs="Times New Roman"/>
                              <w:kern w:val="0"/>
                              <w:sz w:val="18"/>
                              <w:szCs w:val="20"/>
                            </w:rPr>
                            <w:t>66</w:t>
                          </w:r>
                          <w:r>
                            <w:rPr>
                              <w:rFonts w:ascii="宋体" w:hAnsi="Times New Roman" w:eastAsia="宋体" w:cs="Times New Roman"/>
                              <w:kern w:val="0"/>
                              <w:sz w:val="18"/>
                              <w:szCs w:val="20"/>
                            </w:rPr>
                            <w:fldChar w:fldCharType="end"/>
                          </w:r>
                          <w:r>
                            <w:rPr>
                              <w:rFonts w:ascii="宋体" w:hAnsi="Times New Roman" w:eastAsia="宋体" w:cs="Times New Roman"/>
                              <w:kern w:val="0"/>
                              <w:sz w:val="18"/>
                              <w:szCs w:val="20"/>
                            </w:rP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B4HF0wAgAAYw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QxQHSzMMBESn3p0Qrtvh34&#10;7E1xBk1n+jnxlm9qlLJlPjwwh8FA+Xg64R5LKQ1SmsGipDLuy7/OYzz6BS8lDQYtpxrvihL5XqOP&#10;AAyj4UZjPxr6qO4MJhe9QS2diQsuyNEsnVGf8Z5WMQdcTHNkymkYzbvQDzveIxerVReEybMsbPXO&#10;8ggd5fF2dQyQs1M5itIrge7EDWav69PwTuJw/7nvoh7/Dcvf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AAAAAGRycy9QSwECFAAUAAAACACH&#10;TuJAs0lY7tAAAAAFAQAADwAAAAAAAAABACAAAAAiAAAAZHJzL2Rvd25yZXYueG1sUEsBAhQAFAAA&#10;AAgAh07iQFB4HF0wAgAAYwQAAA4AAAAAAAAAAQAgAAAAHwEAAGRycy9lMm9Eb2MueG1sUEsFBgAA&#10;AAAGAAYAWQEAAMEFAAAAAA==&#10;">
              <v:fill on="f" focussize="0,0"/>
              <v:stroke on="f" weight="0.5pt"/>
              <v:imagedata o:title=""/>
              <o:lock v:ext="edit" aspectratio="f"/>
              <v:textbox inset="0mm,0mm,0mm,0mm" style="mso-fit-shape-to-text:t;">
                <w:txbxContent>
                  <w:p w14:paraId="7EA85FAF">
                    <w:pPr>
                      <w:tabs>
                        <w:tab w:val="center" w:pos="4153"/>
                        <w:tab w:val="right" w:pos="8306"/>
                      </w:tabs>
                      <w:autoSpaceDE w:val="0"/>
                      <w:autoSpaceDN w:val="0"/>
                      <w:adjustRightInd w:val="0"/>
                      <w:snapToGrid w:val="0"/>
                      <w:jc w:val="left"/>
                      <w:rPr>
                        <w:rFonts w:ascii="宋体" w:hAnsi="Times New Roman" w:eastAsia="宋体" w:cs="Times New Roman"/>
                        <w:kern w:val="0"/>
                        <w:sz w:val="18"/>
                        <w:szCs w:val="20"/>
                      </w:rPr>
                    </w:pPr>
                    <w:r>
                      <w:rPr>
                        <w:rFonts w:ascii="宋体" w:hAnsi="Times New Roman" w:eastAsia="宋体" w:cs="Times New Roman"/>
                        <w:kern w:val="0"/>
                        <w:sz w:val="18"/>
                        <w:szCs w:val="20"/>
                      </w:rPr>
                      <w:t xml:space="preserve">第 </w:t>
                    </w:r>
                    <w:r>
                      <w:rPr>
                        <w:rFonts w:ascii="宋体" w:hAnsi="Times New Roman" w:eastAsia="宋体" w:cs="Times New Roman"/>
                        <w:kern w:val="0"/>
                        <w:sz w:val="18"/>
                        <w:szCs w:val="20"/>
                      </w:rPr>
                      <w:fldChar w:fldCharType="begin"/>
                    </w:r>
                    <w:r>
                      <w:rPr>
                        <w:rFonts w:ascii="宋体" w:hAnsi="Times New Roman" w:eastAsia="宋体" w:cs="Times New Roman"/>
                        <w:kern w:val="0"/>
                        <w:sz w:val="18"/>
                        <w:szCs w:val="20"/>
                      </w:rPr>
                      <w:instrText xml:space="preserve"> PAGE  \* MERGEFORMAT </w:instrText>
                    </w:r>
                    <w:r>
                      <w:rPr>
                        <w:rFonts w:ascii="宋体" w:hAnsi="Times New Roman" w:eastAsia="宋体" w:cs="Times New Roman"/>
                        <w:kern w:val="0"/>
                        <w:sz w:val="18"/>
                        <w:szCs w:val="20"/>
                      </w:rPr>
                      <w:fldChar w:fldCharType="separate"/>
                    </w:r>
                    <w:r>
                      <w:rPr>
                        <w:rFonts w:ascii="宋体" w:hAnsi="Times New Roman" w:eastAsia="宋体" w:cs="Times New Roman"/>
                        <w:kern w:val="0"/>
                        <w:sz w:val="18"/>
                        <w:szCs w:val="20"/>
                      </w:rPr>
                      <w:t>54</w:t>
                    </w:r>
                    <w:r>
                      <w:rPr>
                        <w:rFonts w:ascii="宋体" w:hAnsi="Times New Roman" w:eastAsia="宋体" w:cs="Times New Roman"/>
                        <w:kern w:val="0"/>
                        <w:sz w:val="18"/>
                        <w:szCs w:val="20"/>
                      </w:rPr>
                      <w:fldChar w:fldCharType="end"/>
                    </w:r>
                    <w:r>
                      <w:rPr>
                        <w:rFonts w:ascii="宋体" w:hAnsi="Times New Roman" w:eastAsia="宋体" w:cs="Times New Roman"/>
                        <w:kern w:val="0"/>
                        <w:sz w:val="18"/>
                        <w:szCs w:val="20"/>
                      </w:rPr>
                      <w:t xml:space="preserve"> 页 共 </w:t>
                    </w:r>
                    <w:r>
                      <w:rPr>
                        <w:rFonts w:ascii="宋体" w:hAnsi="Times New Roman" w:eastAsia="宋体" w:cs="Times New Roman"/>
                        <w:kern w:val="0"/>
                        <w:sz w:val="18"/>
                        <w:szCs w:val="20"/>
                      </w:rPr>
                      <w:fldChar w:fldCharType="begin"/>
                    </w:r>
                    <w:r>
                      <w:rPr>
                        <w:rFonts w:ascii="宋体" w:hAnsi="Times New Roman" w:eastAsia="宋体" w:cs="Times New Roman"/>
                        <w:kern w:val="0"/>
                        <w:sz w:val="18"/>
                        <w:szCs w:val="20"/>
                      </w:rPr>
                      <w:instrText xml:space="preserve"> NUMPAGES  \* MERGEFORMAT </w:instrText>
                    </w:r>
                    <w:r>
                      <w:rPr>
                        <w:rFonts w:ascii="宋体" w:hAnsi="Times New Roman" w:eastAsia="宋体" w:cs="Times New Roman"/>
                        <w:kern w:val="0"/>
                        <w:sz w:val="18"/>
                        <w:szCs w:val="20"/>
                      </w:rPr>
                      <w:fldChar w:fldCharType="separate"/>
                    </w:r>
                    <w:r>
                      <w:rPr>
                        <w:rFonts w:ascii="宋体" w:hAnsi="Times New Roman" w:eastAsia="宋体" w:cs="Times New Roman"/>
                        <w:kern w:val="0"/>
                        <w:sz w:val="18"/>
                        <w:szCs w:val="20"/>
                      </w:rPr>
                      <w:t>66</w:t>
                    </w:r>
                    <w:r>
                      <w:rPr>
                        <w:rFonts w:ascii="宋体" w:hAnsi="Times New Roman" w:eastAsia="宋体" w:cs="Times New Roman"/>
                        <w:kern w:val="0"/>
                        <w:sz w:val="18"/>
                        <w:szCs w:val="20"/>
                      </w:rPr>
                      <w:fldChar w:fldCharType="end"/>
                    </w:r>
                    <w:r>
                      <w:rPr>
                        <w:rFonts w:ascii="宋体" w:hAnsi="Times New Roman" w:eastAsia="宋体" w:cs="Times New Roman"/>
                        <w:kern w:val="0"/>
                        <w:sz w:val="18"/>
                        <w:szCs w:val="20"/>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04F79C">
    <w:pPr>
      <w:pBdr>
        <w:bottom w:val="single" w:color="auto" w:sz="4" w:space="0"/>
      </w:pBdr>
      <w:ind w:right="-50" w:rightChars="-24"/>
      <w:jc w:val="right"/>
      <w:rPr>
        <w:rFonts w:ascii="Times New Roman" w:hAnsi="Times New Roman" w:eastAsia="宋体" w:cs="Times New Roman"/>
      </w:rPr>
    </w:pPr>
    <w:r>
      <w:rPr>
        <w:rFonts w:hint="eastAsia" w:ascii="Times New Roman" w:hAnsi="Times New Roman" w:eastAsia="宋体" w:cs="Times New Roman"/>
      </w:rPr>
      <w:t>江苏恒卓工程管理咨询有限公司</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4BF1682"/>
    <w:multiLevelType w:val="singleLevel"/>
    <w:tmpl w:val="74BF1682"/>
    <w:lvl w:ilvl="0" w:tentative="0">
      <w:start w:val="1"/>
      <w:numFmt w:val="decimal"/>
      <w:suff w:val="nothing"/>
      <w:lvlText w:val="%1、"/>
      <w:lvlJc w:val="left"/>
      <w:pPr>
        <w:ind w:left="0" w:firstLine="0"/>
      </w:pPr>
    </w:lvl>
  </w:abstractNum>
  <w:num w:numId="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HorizontalSpacing w:val="210"/>
  <w:drawingGridVerticalSpacing w:val="99999990"/>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0FC2649"/>
    <w:rsid w:val="001951C1"/>
    <w:rsid w:val="0031336C"/>
    <w:rsid w:val="003572B7"/>
    <w:rsid w:val="00593490"/>
    <w:rsid w:val="005A1700"/>
    <w:rsid w:val="006144BD"/>
    <w:rsid w:val="008F0CE9"/>
    <w:rsid w:val="00BB2B52"/>
    <w:rsid w:val="00CE20DA"/>
    <w:rsid w:val="00D90B01"/>
    <w:rsid w:val="019E3125"/>
    <w:rsid w:val="01A71FD9"/>
    <w:rsid w:val="029702A0"/>
    <w:rsid w:val="03F0521E"/>
    <w:rsid w:val="0442248D"/>
    <w:rsid w:val="063318FE"/>
    <w:rsid w:val="06A32425"/>
    <w:rsid w:val="07C84A57"/>
    <w:rsid w:val="084C5688"/>
    <w:rsid w:val="0ABB79ED"/>
    <w:rsid w:val="0B995089"/>
    <w:rsid w:val="0C4D7C21"/>
    <w:rsid w:val="0C670CE3"/>
    <w:rsid w:val="0D895F3E"/>
    <w:rsid w:val="0F5B73C2"/>
    <w:rsid w:val="0F6239E3"/>
    <w:rsid w:val="10534754"/>
    <w:rsid w:val="1145458B"/>
    <w:rsid w:val="11E72C51"/>
    <w:rsid w:val="1346162F"/>
    <w:rsid w:val="136C4E31"/>
    <w:rsid w:val="139D4FEA"/>
    <w:rsid w:val="13FA68E0"/>
    <w:rsid w:val="14321BD6"/>
    <w:rsid w:val="144C07BE"/>
    <w:rsid w:val="14A74780"/>
    <w:rsid w:val="14BE16BC"/>
    <w:rsid w:val="14C01DB8"/>
    <w:rsid w:val="151A74BD"/>
    <w:rsid w:val="153E0A4F"/>
    <w:rsid w:val="15CA22E2"/>
    <w:rsid w:val="164D28A4"/>
    <w:rsid w:val="169B233B"/>
    <w:rsid w:val="16A468C2"/>
    <w:rsid w:val="16AD124D"/>
    <w:rsid w:val="16B32D77"/>
    <w:rsid w:val="16E01DBD"/>
    <w:rsid w:val="17942BA8"/>
    <w:rsid w:val="17C32164"/>
    <w:rsid w:val="183D4FEE"/>
    <w:rsid w:val="193448FC"/>
    <w:rsid w:val="1A8C5DB8"/>
    <w:rsid w:val="1AE45BF4"/>
    <w:rsid w:val="1B1D2035"/>
    <w:rsid w:val="1B544B28"/>
    <w:rsid w:val="1D4110DC"/>
    <w:rsid w:val="1D49525F"/>
    <w:rsid w:val="1D8F1E47"/>
    <w:rsid w:val="1DC67833"/>
    <w:rsid w:val="1DEC54EC"/>
    <w:rsid w:val="1E340C41"/>
    <w:rsid w:val="1F745799"/>
    <w:rsid w:val="1F8E1442"/>
    <w:rsid w:val="20390790"/>
    <w:rsid w:val="20FA6C37"/>
    <w:rsid w:val="20FC2649"/>
    <w:rsid w:val="214D44F3"/>
    <w:rsid w:val="21625AFD"/>
    <w:rsid w:val="21D249F9"/>
    <w:rsid w:val="22A5210D"/>
    <w:rsid w:val="22F759C7"/>
    <w:rsid w:val="24973CD7"/>
    <w:rsid w:val="2551032A"/>
    <w:rsid w:val="27027B2E"/>
    <w:rsid w:val="270F7FDA"/>
    <w:rsid w:val="27723B5D"/>
    <w:rsid w:val="27FE6547"/>
    <w:rsid w:val="283F446A"/>
    <w:rsid w:val="285A5748"/>
    <w:rsid w:val="28844573"/>
    <w:rsid w:val="288F53F1"/>
    <w:rsid w:val="28BA67EF"/>
    <w:rsid w:val="28BA7264"/>
    <w:rsid w:val="28E514B5"/>
    <w:rsid w:val="2A1C36AF"/>
    <w:rsid w:val="2B642BE4"/>
    <w:rsid w:val="2B77216D"/>
    <w:rsid w:val="2CB03B88"/>
    <w:rsid w:val="2D55796B"/>
    <w:rsid w:val="2DAF33B0"/>
    <w:rsid w:val="2F2B7EAF"/>
    <w:rsid w:val="303B6181"/>
    <w:rsid w:val="30737B6B"/>
    <w:rsid w:val="314C5739"/>
    <w:rsid w:val="324044F7"/>
    <w:rsid w:val="326A21EF"/>
    <w:rsid w:val="3402116D"/>
    <w:rsid w:val="34B65AB4"/>
    <w:rsid w:val="35D119BA"/>
    <w:rsid w:val="35D46B3A"/>
    <w:rsid w:val="36403959"/>
    <w:rsid w:val="370A0339"/>
    <w:rsid w:val="373553B6"/>
    <w:rsid w:val="386C252D"/>
    <w:rsid w:val="39882115"/>
    <w:rsid w:val="3AB26EF7"/>
    <w:rsid w:val="3AD9074E"/>
    <w:rsid w:val="3B7A5A8D"/>
    <w:rsid w:val="3BD94017"/>
    <w:rsid w:val="3CEC29BB"/>
    <w:rsid w:val="3DD16133"/>
    <w:rsid w:val="3DE01FC5"/>
    <w:rsid w:val="3E467EA9"/>
    <w:rsid w:val="3EFB61E0"/>
    <w:rsid w:val="3F830C89"/>
    <w:rsid w:val="3FBD23EC"/>
    <w:rsid w:val="427A6373"/>
    <w:rsid w:val="428052EF"/>
    <w:rsid w:val="4286740D"/>
    <w:rsid w:val="42A9715D"/>
    <w:rsid w:val="44FF0DB1"/>
    <w:rsid w:val="45862202"/>
    <w:rsid w:val="465641BF"/>
    <w:rsid w:val="48A04659"/>
    <w:rsid w:val="4928726D"/>
    <w:rsid w:val="497F38F2"/>
    <w:rsid w:val="49B6746C"/>
    <w:rsid w:val="4A993A56"/>
    <w:rsid w:val="4AA03036"/>
    <w:rsid w:val="4AC40AD3"/>
    <w:rsid w:val="4BA65A3E"/>
    <w:rsid w:val="4C523EBC"/>
    <w:rsid w:val="4CE649FF"/>
    <w:rsid w:val="4D297313"/>
    <w:rsid w:val="4D2E2B7B"/>
    <w:rsid w:val="4DB85903"/>
    <w:rsid w:val="4E40637F"/>
    <w:rsid w:val="500E6000"/>
    <w:rsid w:val="50A868B7"/>
    <w:rsid w:val="510D4856"/>
    <w:rsid w:val="51B34CCB"/>
    <w:rsid w:val="52AD009F"/>
    <w:rsid w:val="53D855EF"/>
    <w:rsid w:val="541C548D"/>
    <w:rsid w:val="544113E6"/>
    <w:rsid w:val="550F7D8F"/>
    <w:rsid w:val="55911EF9"/>
    <w:rsid w:val="56431446"/>
    <w:rsid w:val="572C012C"/>
    <w:rsid w:val="57E3453E"/>
    <w:rsid w:val="57F66044"/>
    <w:rsid w:val="58337722"/>
    <w:rsid w:val="598805C8"/>
    <w:rsid w:val="59C01259"/>
    <w:rsid w:val="5AB654E4"/>
    <w:rsid w:val="5AD50D90"/>
    <w:rsid w:val="5B433C96"/>
    <w:rsid w:val="5B4E633A"/>
    <w:rsid w:val="5B824F3A"/>
    <w:rsid w:val="5CAC586B"/>
    <w:rsid w:val="5D624021"/>
    <w:rsid w:val="5D8A795A"/>
    <w:rsid w:val="5DF11787"/>
    <w:rsid w:val="5FFB47C9"/>
    <w:rsid w:val="622962FD"/>
    <w:rsid w:val="624D387D"/>
    <w:rsid w:val="632919C3"/>
    <w:rsid w:val="63EE6769"/>
    <w:rsid w:val="64731E83"/>
    <w:rsid w:val="64BE25DF"/>
    <w:rsid w:val="64DA3E9E"/>
    <w:rsid w:val="65736F26"/>
    <w:rsid w:val="65965345"/>
    <w:rsid w:val="65BD4EC0"/>
    <w:rsid w:val="66FB0888"/>
    <w:rsid w:val="675A75CC"/>
    <w:rsid w:val="68252C0A"/>
    <w:rsid w:val="682C62B2"/>
    <w:rsid w:val="68BE670A"/>
    <w:rsid w:val="691937FC"/>
    <w:rsid w:val="69D501AF"/>
    <w:rsid w:val="6BD879A8"/>
    <w:rsid w:val="6C5A0E3F"/>
    <w:rsid w:val="6D4672D9"/>
    <w:rsid w:val="6E573888"/>
    <w:rsid w:val="6E5F098F"/>
    <w:rsid w:val="6E867CCA"/>
    <w:rsid w:val="6F3C65DA"/>
    <w:rsid w:val="6FF82AC0"/>
    <w:rsid w:val="714B672C"/>
    <w:rsid w:val="71727196"/>
    <w:rsid w:val="71C30825"/>
    <w:rsid w:val="71E33685"/>
    <w:rsid w:val="721F02BA"/>
    <w:rsid w:val="726A324B"/>
    <w:rsid w:val="728E7B2F"/>
    <w:rsid w:val="72E47C32"/>
    <w:rsid w:val="73B87FE8"/>
    <w:rsid w:val="749D295F"/>
    <w:rsid w:val="75ED6880"/>
    <w:rsid w:val="7616082F"/>
    <w:rsid w:val="76312C11"/>
    <w:rsid w:val="76A809F9"/>
    <w:rsid w:val="76AD7DBE"/>
    <w:rsid w:val="7B42766E"/>
    <w:rsid w:val="7C6F7FEF"/>
    <w:rsid w:val="7CF404F4"/>
    <w:rsid w:val="7CF97C1F"/>
    <w:rsid w:val="7D637D7E"/>
    <w:rsid w:val="7D8C697F"/>
    <w:rsid w:val="7E0724A9"/>
    <w:rsid w:val="7E0A3FA9"/>
    <w:rsid w:val="7E337B31"/>
    <w:rsid w:val="7EA52A7F"/>
    <w:rsid w:val="7EAF6DC9"/>
    <w:rsid w:val="7EE747B5"/>
    <w:rsid w:val="7F271055"/>
    <w:rsid w:val="7F362EFA"/>
    <w:rsid w:val="7F3F710B"/>
    <w:rsid w:val="7F7E49ED"/>
    <w:rsid w:val="7FC0500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iPriority="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next w:val="1"/>
    <w:qFormat/>
    <w:uiPriority w:val="0"/>
    <w:pPr>
      <w:widowControl w:val="0"/>
      <w:spacing w:beforeAutospacing="1" w:afterAutospacing="1"/>
      <w:jc w:val="left"/>
      <w:outlineLvl w:val="0"/>
    </w:pPr>
    <w:rPr>
      <w:rFonts w:hint="eastAsia" w:ascii="宋体" w:hAnsi="宋体" w:eastAsia="宋体" w:cs="Times New Roman"/>
      <w:b/>
      <w:kern w:val="44"/>
      <w:sz w:val="48"/>
      <w:szCs w:val="48"/>
      <w:lang w:val="en-US" w:eastAsia="zh-CN" w:bidi="ar-SA"/>
    </w:rPr>
  </w:style>
  <w:style w:type="character" w:default="1" w:styleId="11">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3">
    <w:name w:val="Normal Indent"/>
    <w:next w:val="1"/>
    <w:qFormat/>
    <w:uiPriority w:val="0"/>
    <w:pPr>
      <w:widowControl w:val="0"/>
      <w:autoSpaceDE w:val="0"/>
      <w:autoSpaceDN w:val="0"/>
      <w:adjustRightInd w:val="0"/>
      <w:ind w:firstLine="420"/>
      <w:jc w:val="left"/>
    </w:pPr>
    <w:rPr>
      <w:rFonts w:ascii="宋体" w:hAnsi="Times New Roman" w:eastAsia="宋体" w:cs="Times New Roman"/>
      <w:kern w:val="2"/>
      <w:sz w:val="24"/>
      <w:szCs w:val="24"/>
      <w:lang w:val="en-US" w:eastAsia="zh-CN" w:bidi="ar-SA"/>
    </w:rPr>
  </w:style>
  <w:style w:type="paragraph" w:styleId="4">
    <w:name w:val="annotation text"/>
    <w:basedOn w:val="1"/>
    <w:link w:val="13"/>
    <w:qFormat/>
    <w:uiPriority w:val="0"/>
    <w:pPr>
      <w:jc w:val="left"/>
    </w:pPr>
    <w:rPr>
      <w:rFonts w:ascii="Times New Roman" w:hAnsi="Times New Roman" w:eastAsia="宋体" w:cs="Times New Roman"/>
      <w:szCs w:val="20"/>
    </w:rPr>
  </w:style>
  <w:style w:type="paragraph" w:styleId="5">
    <w:name w:val="Body Text"/>
    <w:basedOn w:val="1"/>
    <w:next w:val="1"/>
    <w:link w:val="12"/>
    <w:qFormat/>
    <w:uiPriority w:val="0"/>
    <w:pPr>
      <w:tabs>
        <w:tab w:val="left" w:pos="567"/>
      </w:tabs>
      <w:spacing w:before="120" w:line="22" w:lineRule="atLeast"/>
    </w:pPr>
    <w:rPr>
      <w:rFonts w:ascii="宋体" w:hAnsi="宋体" w:eastAsia="宋体" w:cs="Times New Roman"/>
      <w:kern w:val="0"/>
      <w:sz w:val="24"/>
      <w:szCs w:val="20"/>
    </w:rPr>
  </w:style>
  <w:style w:type="paragraph" w:styleId="6">
    <w:name w:val="Plain Text"/>
    <w:next w:val="3"/>
    <w:qFormat/>
    <w:uiPriority w:val="0"/>
    <w:pPr>
      <w:widowControl w:val="0"/>
      <w:jc w:val="both"/>
    </w:pPr>
    <w:rPr>
      <w:rFonts w:hint="eastAsia" w:ascii="宋体" w:hAnsi="Courier New" w:eastAsia="宋体" w:cs="Times New Roman"/>
      <w:kern w:val="2"/>
      <w:sz w:val="21"/>
      <w:szCs w:val="20"/>
      <w:lang w:val="en-US" w:eastAsia="zh-CN" w:bidi="ar-SA"/>
    </w:rPr>
  </w:style>
  <w:style w:type="paragraph" w:styleId="7">
    <w:name w:val="Balloon Text"/>
    <w:basedOn w:val="1"/>
    <w:link w:val="14"/>
    <w:qFormat/>
    <w:uiPriority w:val="0"/>
    <w:rPr>
      <w:sz w:val="18"/>
      <w:szCs w:val="18"/>
    </w:rPr>
  </w:style>
  <w:style w:type="paragraph" w:styleId="8">
    <w:name w:val="Normal (Web)"/>
    <w:qFormat/>
    <w:uiPriority w:val="0"/>
    <w:pPr>
      <w:widowControl w:val="0"/>
      <w:spacing w:beforeAutospacing="1" w:afterAutospacing="1"/>
      <w:jc w:val="left"/>
    </w:pPr>
    <w:rPr>
      <w:rFonts w:cs="Times New Roman" w:asciiTheme="minorHAnsi" w:hAnsiTheme="minorHAnsi" w:eastAsiaTheme="minorEastAsia"/>
      <w:kern w:val="0"/>
      <w:sz w:val="24"/>
      <w:szCs w:val="24"/>
      <w:lang w:val="en-US" w:eastAsia="zh-CN" w:bidi="ar-SA"/>
    </w:rPr>
  </w:style>
  <w:style w:type="paragraph" w:styleId="9">
    <w:name w:val="Body Text First Indent"/>
    <w:basedOn w:val="5"/>
    <w:qFormat/>
    <w:uiPriority w:val="0"/>
    <w:pPr>
      <w:ind w:firstLine="420" w:firstLineChars="100"/>
      <w:jc w:val="center"/>
    </w:pPr>
    <w:rPr>
      <w:rFonts w:ascii="黑体" w:hAnsi="Times New Roman" w:eastAsia="黑体"/>
      <w:sz w:val="72"/>
      <w:szCs w:val="20"/>
    </w:rPr>
  </w:style>
  <w:style w:type="character" w:customStyle="1" w:styleId="12">
    <w:name w:val="正文文本 Char"/>
    <w:basedOn w:val="11"/>
    <w:link w:val="5"/>
    <w:qFormat/>
    <w:uiPriority w:val="0"/>
    <w:rPr>
      <w:rFonts w:ascii="宋体" w:hAnsi="宋体" w:eastAsia="宋体" w:cs="Times New Roman"/>
      <w:sz w:val="24"/>
    </w:rPr>
  </w:style>
  <w:style w:type="character" w:customStyle="1" w:styleId="13">
    <w:name w:val="批注文字 Char"/>
    <w:basedOn w:val="11"/>
    <w:link w:val="4"/>
    <w:qFormat/>
    <w:uiPriority w:val="0"/>
    <w:rPr>
      <w:rFonts w:ascii="Times New Roman" w:hAnsi="Times New Roman" w:eastAsia="宋体" w:cs="Times New Roman"/>
      <w:kern w:val="2"/>
      <w:sz w:val="21"/>
    </w:rPr>
  </w:style>
  <w:style w:type="character" w:customStyle="1" w:styleId="14">
    <w:name w:val="批注框文本 Char"/>
    <w:basedOn w:val="11"/>
    <w:link w:val="7"/>
    <w:qFormat/>
    <w:uiPriority w:val="0"/>
    <w:rPr>
      <w:kern w:val="2"/>
      <w:sz w:val="18"/>
      <w:szCs w:val="18"/>
    </w:rPr>
  </w:style>
  <w:style w:type="paragraph" w:customStyle="1" w:styleId="15">
    <w:name w:val="列出段落1"/>
    <w:basedOn w:val="1"/>
    <w:link w:val="16"/>
    <w:qFormat/>
    <w:uiPriority w:val="99"/>
    <w:pPr>
      <w:ind w:firstLine="420" w:firstLineChars="200"/>
    </w:pPr>
    <w:rPr>
      <w:rFonts w:ascii="Calibri" w:hAnsi="Calibri" w:eastAsia="宋体" w:cs="Times New Roman"/>
      <w:szCs w:val="22"/>
    </w:rPr>
  </w:style>
  <w:style w:type="character" w:customStyle="1" w:styleId="16">
    <w:name w:val="列出段落 Char"/>
    <w:link w:val="15"/>
    <w:qFormat/>
    <w:uiPriority w:val="99"/>
    <w:rPr>
      <w:rFonts w:ascii="Calibri" w:hAnsi="Calibri" w:eastAsia="宋体" w:cs="Times New Roman"/>
      <w:kern w:val="2"/>
      <w:sz w:val="21"/>
      <w:szCs w:val="22"/>
    </w:rPr>
  </w:style>
  <w:style w:type="character" w:customStyle="1" w:styleId="17">
    <w:name w:val="font31"/>
    <w:basedOn w:val="11"/>
    <w:qFormat/>
    <w:uiPriority w:val="0"/>
    <w:rPr>
      <w:rFonts w:hint="eastAsia" w:ascii="仿宋" w:hAnsi="仿宋" w:eastAsia="仿宋" w:cs="仿宋"/>
      <w:color w:val="000000"/>
      <w:sz w:val="20"/>
      <w:szCs w:val="20"/>
      <w:u w:val="none"/>
    </w:rPr>
  </w:style>
  <w:style w:type="character" w:customStyle="1" w:styleId="18">
    <w:name w:val="font41"/>
    <w:basedOn w:val="11"/>
    <w:qFormat/>
    <w:uiPriority w:val="0"/>
    <w:rPr>
      <w:rFonts w:hint="eastAsia" w:ascii="仿宋" w:hAnsi="仿宋" w:eastAsia="仿宋" w:cs="仿宋"/>
      <w:color w:val="000000"/>
      <w:sz w:val="20"/>
      <w:szCs w:val="20"/>
      <w:u w:val="none"/>
      <w:vertAlign w:val="superscript"/>
    </w:rPr>
  </w:style>
  <w:style w:type="character" w:customStyle="1" w:styleId="19">
    <w:name w:val="font11"/>
    <w:qFormat/>
    <w:uiPriority w:val="0"/>
    <w:rPr>
      <w:rFonts w:hint="eastAsia" w:ascii="宋体" w:hAnsi="宋体" w:eastAsia="宋体" w:cs="宋体"/>
      <w:color w:val="000000"/>
      <w:sz w:val="20"/>
      <w:szCs w:val="20"/>
      <w:u w:val="none"/>
    </w:rPr>
  </w:style>
  <w:style w:type="paragraph" w:customStyle="1" w:styleId="20">
    <w:name w:val="pt-ad"/>
    <w:qFormat/>
    <w:uiPriority w:val="0"/>
    <w:pPr>
      <w:widowControl/>
      <w:spacing w:before="100" w:beforeAutospacing="1" w:after="100" w:afterAutospacing="1"/>
      <w:jc w:val="left"/>
    </w:pPr>
    <w:rPr>
      <w:rFonts w:ascii="宋体" w:hAnsi="宋体" w:eastAsia="宋体" w:cs="宋体"/>
      <w:kern w:val="0"/>
      <w:sz w:val="24"/>
      <w:szCs w:val="24"/>
      <w:lang w:val="en-US" w:eastAsia="zh-CN" w:bidi="ar-SA"/>
    </w:rPr>
  </w:style>
  <w:style w:type="character" w:customStyle="1" w:styleId="21">
    <w:name w:val="pt-a0-000020"/>
    <w:qFormat/>
    <w:uiPriority w:val="0"/>
  </w:style>
  <w:style w:type="paragraph" w:customStyle="1" w:styleId="22">
    <w:name w:val="pt-a-000025"/>
    <w:qFormat/>
    <w:uiPriority w:val="0"/>
    <w:pPr>
      <w:widowControl/>
      <w:spacing w:before="100" w:beforeAutospacing="1" w:after="100" w:afterAutospacing="1"/>
      <w:jc w:val="left"/>
    </w:pPr>
    <w:rPr>
      <w:rFonts w:ascii="宋体" w:hAnsi="宋体" w:eastAsia="宋体" w:cs="宋体"/>
      <w:kern w:val="0"/>
      <w:sz w:val="24"/>
      <w:szCs w:val="24"/>
      <w:lang w:val="en-US" w:eastAsia="zh-CN" w:bidi="ar-SA"/>
    </w:rPr>
  </w:style>
  <w:style w:type="character" w:customStyle="1" w:styleId="23">
    <w:name w:val="pt-a0-000004"/>
    <w:qFormat/>
    <w:uiPriority w:val="0"/>
  </w:style>
  <w:style w:type="character" w:customStyle="1" w:styleId="24">
    <w:name w:val="pt-a0-000005"/>
    <w:qFormat/>
    <w:uiPriority w:val="0"/>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P R C</Company>
  <Pages>59</Pages>
  <Words>2174</Words>
  <Characters>2340</Characters>
  <Lines>322</Lines>
  <Paragraphs>90</Paragraphs>
  <TotalTime>5</TotalTime>
  <ScaleCrop>false</ScaleCrop>
  <LinksUpToDate>false</LinksUpToDate>
  <CharactersWithSpaces>2405</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2024-12-27T08:57:00Z</dcterms:created>
  <dc:creator>恒卓</dc:creator>
  <cp:lastModifiedBy>Mr.Moto</cp:lastModifiedBy>
  <dcterms:modified xsi:type="dcterms:W3CDTF">2025-12-02T03:34:56Z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C667234A7FAE45AA9299792F024DFB42_13</vt:lpwstr>
  </property>
  <property fmtid="{D5CDD505-2E9C-101B-9397-08002B2CF9AE}" pid="4" name="KSOTemplateDocerSaveRecord">
    <vt:lpwstr>eyJoZGlkIjoiOGI4NjI5OTBmMDM1ODFlMDkzNDFlZTFiMWNhZWU5ZTMiLCJ1c2VySWQiOiIyNzY2OTU0NjcifQ==</vt:lpwstr>
  </property>
</Properties>
</file>